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5F49B" w14:textId="77777777" w:rsidR="00E5023C" w:rsidRPr="00E5023C" w:rsidRDefault="00E5023C" w:rsidP="00E5023C">
      <w:pPr>
        <w:shd w:val="clear" w:color="auto" w:fill="FFFFFF"/>
        <w:spacing w:after="240"/>
        <w:rPr>
          <w:rFonts w:ascii="Milo" w:eastAsia="Times New Roman" w:hAnsi="Milo" w:cs="Times New Roman"/>
          <w:b/>
        </w:rPr>
      </w:pPr>
      <w:r w:rsidRPr="00E5023C">
        <w:rPr>
          <w:rFonts w:ascii="Milo" w:eastAsia="Times New Roman" w:hAnsi="Milo" w:cs="Times New Roman"/>
          <w:b/>
        </w:rPr>
        <w:t>Mental Illness Facts</w:t>
      </w:r>
    </w:p>
    <w:p w14:paraId="14A5C616" w14:textId="77777777" w:rsidR="00E5023C" w:rsidRPr="00F35E9E" w:rsidRDefault="00E5023C" w:rsidP="00E5023C">
      <w:pPr>
        <w:shd w:val="clear" w:color="auto" w:fill="FFFFFF"/>
        <w:spacing w:after="240"/>
        <w:rPr>
          <w:rFonts w:ascii="Milo" w:eastAsia="Times New Roman" w:hAnsi="Milo" w:cs="Times New Roman"/>
          <w:b/>
          <w:i/>
        </w:rPr>
      </w:pPr>
      <w:r w:rsidRPr="00F35E9E">
        <w:rPr>
          <w:rFonts w:ascii="Milo" w:eastAsia="Times New Roman" w:hAnsi="Milo" w:cs="Times New Roman"/>
          <w:b/>
          <w:i/>
        </w:rPr>
        <w:t>Incidence of Mental Illness in the US</w:t>
      </w:r>
    </w:p>
    <w:p w14:paraId="36AD036C"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 xml:space="preserve">Approximately 1 in 5 adults in the U.S.—43.8 million, or 18.5%—experiences mental illness in a given year. </w:t>
      </w:r>
    </w:p>
    <w:p w14:paraId="26692060"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 xml:space="preserve">Approximately 1 in 25 </w:t>
      </w:r>
      <w:proofErr w:type="gramStart"/>
      <w:r w:rsidRPr="00F35E9E">
        <w:rPr>
          <w:rFonts w:ascii="Milo" w:eastAsia="Times New Roman" w:hAnsi="Milo" w:cs="Times New Roman"/>
        </w:rPr>
        <w:t>adults</w:t>
      </w:r>
      <w:proofErr w:type="gramEnd"/>
      <w:r w:rsidRPr="00F35E9E">
        <w:rPr>
          <w:rFonts w:ascii="Milo" w:eastAsia="Times New Roman" w:hAnsi="Milo" w:cs="Times New Roman"/>
        </w:rPr>
        <w:t xml:space="preserve"> in the U.S.—9.8 million, or 4.0%—experiences a serious mental illness in a given year that substantially interferes with or limits one or more major life activities.</w:t>
      </w:r>
    </w:p>
    <w:p w14:paraId="2A0BCA0F"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Approximately 1 in 5 youth aged 13–18 (21.4%) experiences a severe mental disorder at some point during their life. For children aged 8–15, the estimate is 13%.</w:t>
      </w:r>
    </w:p>
    <w:p w14:paraId="21536A5B"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1.1% of adults in the U.S. live with schizophrenia.</w:t>
      </w:r>
    </w:p>
    <w:p w14:paraId="1823F4C9"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2.6% of adults in the U.S. live with bipolar disorder.</w:t>
      </w:r>
    </w:p>
    <w:p w14:paraId="367280B0"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6.9% of adults in the U.S.—16 million—had at least one major depressive episode in the past year.</w:t>
      </w:r>
    </w:p>
    <w:p w14:paraId="61BFA638"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18.1% of adults in the U.S. experienced an anxiety disorder such as posttraumatic stress disorder, obsessive-compulsive disorder and specific phobias.</w:t>
      </w:r>
    </w:p>
    <w:p w14:paraId="10589AB9" w14:textId="77777777" w:rsidR="00E5023C" w:rsidRPr="00F35E9E" w:rsidRDefault="00E5023C" w:rsidP="00F35E9E">
      <w:pPr>
        <w:pStyle w:val="ListParagraph"/>
        <w:numPr>
          <w:ilvl w:val="0"/>
          <w:numId w:val="1"/>
        </w:numPr>
        <w:shd w:val="clear" w:color="auto" w:fill="FFFFFF"/>
        <w:spacing w:after="240"/>
        <w:rPr>
          <w:rFonts w:ascii="Milo" w:eastAsia="Times New Roman" w:hAnsi="Milo" w:cs="Times New Roman"/>
        </w:rPr>
      </w:pPr>
      <w:r w:rsidRPr="00F35E9E">
        <w:rPr>
          <w:rFonts w:ascii="Milo" w:eastAsia="Times New Roman" w:hAnsi="Milo" w:cs="Times New Roman"/>
        </w:rPr>
        <w:t>Among the 20.2 million adults in the U.S. who experienced a substance use disorder, 50.5%—10.2 million adults—had a co-occurring mental illness.</w:t>
      </w:r>
    </w:p>
    <w:p w14:paraId="32345FA8" w14:textId="77777777" w:rsidR="00E5023C" w:rsidRPr="00E5023C" w:rsidRDefault="00E5023C" w:rsidP="00E5023C">
      <w:pPr>
        <w:shd w:val="clear" w:color="auto" w:fill="FFFFFF"/>
        <w:spacing w:after="240"/>
        <w:rPr>
          <w:rFonts w:ascii="Milo" w:eastAsia="Times New Roman" w:hAnsi="Milo" w:cs="Times New Roman"/>
        </w:rPr>
      </w:pPr>
      <w:r w:rsidRPr="00E5023C">
        <w:rPr>
          <w:rFonts w:ascii="Milo" w:eastAsia="Times New Roman" w:hAnsi="Milo" w:cs="Times New Roman"/>
        </w:rPr>
        <w:t>(Source NAMI: https://www.nami.org/Learn-More/Mental-Health-By-the-Numbers)</w:t>
      </w:r>
    </w:p>
    <w:p w14:paraId="1E468F91" w14:textId="77777777" w:rsidR="00E5023C" w:rsidRPr="00E5023C" w:rsidRDefault="00E5023C" w:rsidP="00E5023C">
      <w:pPr>
        <w:shd w:val="clear" w:color="auto" w:fill="FFFFFF"/>
        <w:spacing w:after="240"/>
        <w:rPr>
          <w:rFonts w:ascii="Milo" w:eastAsia="Times New Roman" w:hAnsi="Milo" w:cs="Times New Roman"/>
          <w:b/>
        </w:rPr>
      </w:pPr>
      <w:r w:rsidRPr="00E5023C">
        <w:rPr>
          <w:rFonts w:ascii="Milo" w:eastAsia="Times New Roman" w:hAnsi="Milo" w:cs="Times New Roman"/>
          <w:b/>
        </w:rPr>
        <w:t xml:space="preserve">Premature </w:t>
      </w:r>
      <w:proofErr w:type="gramStart"/>
      <w:r w:rsidRPr="00E5023C">
        <w:rPr>
          <w:rFonts w:ascii="Milo" w:eastAsia="Times New Roman" w:hAnsi="Milo" w:cs="Times New Roman"/>
          <w:b/>
        </w:rPr>
        <w:t>Drop-out</w:t>
      </w:r>
      <w:proofErr w:type="gramEnd"/>
      <w:r w:rsidRPr="00E5023C">
        <w:rPr>
          <w:rFonts w:ascii="Milo" w:eastAsia="Times New Roman" w:hAnsi="Milo" w:cs="Times New Roman"/>
          <w:b/>
        </w:rPr>
        <w:t xml:space="preserve"> from therapy</w:t>
      </w:r>
    </w:p>
    <w:p w14:paraId="13FE77DC" w14:textId="77777777" w:rsidR="00F35E9E" w:rsidRPr="00F35E9E" w:rsidRDefault="00E5023C" w:rsidP="00F35E9E">
      <w:pPr>
        <w:pStyle w:val="ListParagraph"/>
        <w:numPr>
          <w:ilvl w:val="0"/>
          <w:numId w:val="2"/>
        </w:numPr>
        <w:shd w:val="clear" w:color="auto" w:fill="FFFFFF"/>
        <w:spacing w:after="240"/>
        <w:rPr>
          <w:rFonts w:ascii="Milo" w:eastAsia="Times New Roman" w:hAnsi="Milo" w:cs="Times New Roman"/>
        </w:rPr>
      </w:pPr>
      <w:r w:rsidRPr="00F35E9E">
        <w:rPr>
          <w:rFonts w:ascii="Milo" w:eastAsia="Times New Roman" w:hAnsi="Milo" w:cs="Times New Roman"/>
        </w:rPr>
        <w:t xml:space="preserve">Approximately one-fifth (22.4%) of patients quit treatment prematurely. </w:t>
      </w:r>
    </w:p>
    <w:p w14:paraId="2448DFA8" w14:textId="77777777" w:rsidR="00F35E9E" w:rsidRPr="00F35E9E" w:rsidRDefault="00E5023C" w:rsidP="00F35E9E">
      <w:pPr>
        <w:pStyle w:val="ListParagraph"/>
        <w:numPr>
          <w:ilvl w:val="0"/>
          <w:numId w:val="2"/>
        </w:numPr>
        <w:shd w:val="clear" w:color="auto" w:fill="FFFFFF"/>
        <w:spacing w:after="240"/>
        <w:rPr>
          <w:rFonts w:ascii="Milo" w:eastAsia="Times New Roman" w:hAnsi="Milo" w:cs="Times New Roman"/>
        </w:rPr>
      </w:pPr>
      <w:r w:rsidRPr="00F35E9E">
        <w:rPr>
          <w:rFonts w:ascii="Milo" w:eastAsia="Times New Roman" w:hAnsi="Milo" w:cs="Times New Roman"/>
        </w:rPr>
        <w:t xml:space="preserve">The highest dropout rate was from the general medical sector (31.6%) and the lowest was from psychiatrists (15.1%). </w:t>
      </w:r>
    </w:p>
    <w:p w14:paraId="1AB8F45E" w14:textId="77777777" w:rsidR="00F35E9E" w:rsidRPr="00F35E9E" w:rsidRDefault="00E5023C" w:rsidP="00F35E9E">
      <w:pPr>
        <w:pStyle w:val="ListParagraph"/>
        <w:numPr>
          <w:ilvl w:val="0"/>
          <w:numId w:val="2"/>
        </w:numPr>
        <w:shd w:val="clear" w:color="auto" w:fill="FFFFFF"/>
        <w:spacing w:after="240"/>
        <w:rPr>
          <w:rFonts w:ascii="Milo" w:eastAsia="Times New Roman" w:hAnsi="Milo" w:cs="Times New Roman"/>
        </w:rPr>
      </w:pPr>
      <w:r w:rsidRPr="00F35E9E">
        <w:rPr>
          <w:rFonts w:ascii="Milo" w:eastAsia="Times New Roman" w:hAnsi="Milo" w:cs="Times New Roman"/>
        </w:rPr>
        <w:t xml:space="preserve">Dropout rates were intermediate in the human service sector (19.7%) and among patients seen by non-psychiatrist mental health professionals (18.9%). </w:t>
      </w:r>
    </w:p>
    <w:p w14:paraId="448386CD" w14:textId="77777777" w:rsidR="00E5023C" w:rsidRPr="00F35E9E" w:rsidRDefault="00E5023C" w:rsidP="00F35E9E">
      <w:pPr>
        <w:pStyle w:val="ListParagraph"/>
        <w:numPr>
          <w:ilvl w:val="0"/>
          <w:numId w:val="2"/>
        </w:numPr>
        <w:shd w:val="clear" w:color="auto" w:fill="FFFFFF"/>
        <w:spacing w:after="240"/>
        <w:rPr>
          <w:rFonts w:ascii="Milo" w:eastAsia="Times New Roman" w:hAnsi="Milo" w:cs="Times New Roman"/>
        </w:rPr>
      </w:pPr>
      <w:r w:rsidRPr="00F35E9E">
        <w:rPr>
          <w:rFonts w:ascii="Milo" w:eastAsia="Times New Roman" w:hAnsi="Milo" w:cs="Times New Roman"/>
        </w:rPr>
        <w:t xml:space="preserve">Over 70% of all dropout occurred after the first or second visits. </w:t>
      </w:r>
    </w:p>
    <w:p w14:paraId="04D73959" w14:textId="77777777" w:rsidR="00E5023C" w:rsidRPr="00E5023C" w:rsidRDefault="00E5023C" w:rsidP="00E5023C">
      <w:pPr>
        <w:shd w:val="clear" w:color="auto" w:fill="FFFFFF"/>
        <w:spacing w:after="240"/>
        <w:rPr>
          <w:rFonts w:ascii="Milo" w:eastAsia="Times New Roman" w:hAnsi="Milo" w:cs="Times New Roman"/>
        </w:rPr>
      </w:pPr>
      <w:r w:rsidRPr="00E5023C">
        <w:rPr>
          <w:rFonts w:ascii="Milo" w:eastAsia="Times New Roman" w:hAnsi="Milo" w:cs="Times New Roman"/>
        </w:rPr>
        <w:t>(Source NIMH:</w:t>
      </w:r>
      <w:r w:rsidRPr="00E5023C">
        <w:t xml:space="preserve"> </w:t>
      </w:r>
      <w:r w:rsidRPr="00E5023C">
        <w:rPr>
          <w:rFonts w:ascii="Milo" w:eastAsia="Times New Roman" w:hAnsi="Milo" w:cs="Times New Roman"/>
        </w:rPr>
        <w:t>https://www.ncbi.nlm.nih.gov/pmc/articles/PMC2774713/)</w:t>
      </w:r>
    </w:p>
    <w:p w14:paraId="4FBFBAC3" w14:textId="77777777" w:rsidR="00E5023C" w:rsidRPr="00E5023C" w:rsidRDefault="00E5023C" w:rsidP="00E5023C">
      <w:pPr>
        <w:shd w:val="clear" w:color="auto" w:fill="FFFFFF"/>
        <w:spacing w:after="240"/>
        <w:rPr>
          <w:rFonts w:ascii="Milo" w:eastAsia="Times New Roman" w:hAnsi="Milo" w:cs="Times New Roman"/>
          <w:b/>
        </w:rPr>
      </w:pPr>
      <w:r w:rsidRPr="00E5023C">
        <w:rPr>
          <w:rFonts w:ascii="Milo" w:eastAsia="Times New Roman" w:hAnsi="Milo" w:cs="Times New Roman"/>
          <w:b/>
        </w:rPr>
        <w:t>Uninsured Adults with Mental Illness</w:t>
      </w:r>
    </w:p>
    <w:p w14:paraId="096CA3DC" w14:textId="77777777" w:rsidR="00F35E9E" w:rsidRPr="00F35E9E" w:rsidRDefault="00E5023C" w:rsidP="00F35E9E">
      <w:pPr>
        <w:pStyle w:val="ListParagraph"/>
        <w:numPr>
          <w:ilvl w:val="0"/>
          <w:numId w:val="3"/>
        </w:numPr>
        <w:shd w:val="clear" w:color="auto" w:fill="FFFFFF"/>
        <w:spacing w:after="240"/>
        <w:rPr>
          <w:rFonts w:ascii="Milo" w:eastAsia="Times New Roman" w:hAnsi="Milo" w:cs="Times New Roman"/>
        </w:rPr>
      </w:pPr>
      <w:r w:rsidRPr="00F35E9E">
        <w:rPr>
          <w:rFonts w:ascii="Milo" w:eastAsia="Times New Roman" w:hAnsi="Milo" w:cs="Times New Roman"/>
        </w:rPr>
        <w:t xml:space="preserve">14.7% (over 6.3 million) of adults with a mental illness remain uninsured. </w:t>
      </w:r>
    </w:p>
    <w:p w14:paraId="27D6DA4F" w14:textId="77777777" w:rsidR="00F35E9E" w:rsidRPr="00F35E9E" w:rsidRDefault="00E5023C" w:rsidP="00F35E9E">
      <w:pPr>
        <w:pStyle w:val="ListParagraph"/>
        <w:numPr>
          <w:ilvl w:val="0"/>
          <w:numId w:val="3"/>
        </w:numPr>
        <w:shd w:val="clear" w:color="auto" w:fill="FFFFFF"/>
        <w:spacing w:after="240"/>
        <w:rPr>
          <w:rFonts w:ascii="Milo" w:eastAsia="Times New Roman" w:hAnsi="Milo" w:cs="Times New Roman"/>
        </w:rPr>
      </w:pPr>
      <w:r w:rsidRPr="00F35E9E">
        <w:rPr>
          <w:rFonts w:ascii="Milo" w:eastAsia="Times New Roman" w:hAnsi="Milo" w:cs="Times New Roman"/>
        </w:rPr>
        <w:t>With a national focus on health care access, the uninsured rate is improving (3% reduction).</w:t>
      </w:r>
    </w:p>
    <w:p w14:paraId="7881C2B1" w14:textId="77777777" w:rsidR="00E5023C" w:rsidRPr="00F35E9E" w:rsidRDefault="00E5023C" w:rsidP="00F35E9E">
      <w:pPr>
        <w:pStyle w:val="ListParagraph"/>
        <w:numPr>
          <w:ilvl w:val="0"/>
          <w:numId w:val="3"/>
        </w:numPr>
        <w:shd w:val="clear" w:color="auto" w:fill="FFFFFF"/>
        <w:spacing w:after="240"/>
        <w:rPr>
          <w:rFonts w:ascii="Milo" w:eastAsia="Times New Roman" w:hAnsi="Milo" w:cs="Times New Roman"/>
        </w:rPr>
      </w:pPr>
      <w:r w:rsidRPr="00F35E9E">
        <w:rPr>
          <w:rFonts w:ascii="Milo" w:eastAsia="Times New Roman" w:hAnsi="Milo" w:cs="Times New Roman"/>
        </w:rPr>
        <w:t>Unfortunately, having insurance coverage does not mean access needed treatment. 56.5% of adults with mental illness received no past year treatment, and for those seeking treatment, 20.1% continue to report unmet treatment needs.</w:t>
      </w:r>
    </w:p>
    <w:p w14:paraId="2516F0C5" w14:textId="77777777" w:rsidR="00E5023C" w:rsidRPr="00E5023C" w:rsidRDefault="00E5023C" w:rsidP="00E5023C">
      <w:pPr>
        <w:shd w:val="clear" w:color="auto" w:fill="FFFFFF"/>
        <w:spacing w:after="240"/>
        <w:rPr>
          <w:rFonts w:ascii="Milo" w:eastAsia="Times New Roman" w:hAnsi="Milo" w:cs="Times New Roman"/>
        </w:rPr>
      </w:pPr>
      <w:r w:rsidRPr="00E5023C">
        <w:rPr>
          <w:rFonts w:ascii="Milo" w:eastAsia="Times New Roman" w:hAnsi="Milo" w:cs="Times New Roman"/>
        </w:rPr>
        <w:lastRenderedPageBreak/>
        <w:t>(Source MHA: http://www.mentalhealthamerica.net/issues/mental-health-america-access-care-data)</w:t>
      </w:r>
    </w:p>
    <w:p w14:paraId="7C1F81C4" w14:textId="77777777" w:rsidR="00E5023C" w:rsidRPr="00E5023C" w:rsidRDefault="00E5023C" w:rsidP="00E5023C">
      <w:pPr>
        <w:shd w:val="clear" w:color="auto" w:fill="FFFFFF"/>
        <w:spacing w:after="240"/>
        <w:rPr>
          <w:rFonts w:ascii="Milo" w:eastAsia="Times New Roman" w:hAnsi="Milo" w:cs="Times New Roman"/>
          <w:b/>
        </w:rPr>
      </w:pPr>
      <w:r w:rsidRPr="00E5023C">
        <w:rPr>
          <w:rFonts w:ascii="Milo" w:eastAsia="Times New Roman" w:hAnsi="Milo" w:cs="Times New Roman"/>
          <w:b/>
        </w:rPr>
        <w:t xml:space="preserve">How many adults seek therapy </w:t>
      </w:r>
      <w:proofErr w:type="gramStart"/>
      <w:r w:rsidRPr="00E5023C">
        <w:rPr>
          <w:rFonts w:ascii="Milo" w:eastAsia="Times New Roman" w:hAnsi="Milo" w:cs="Times New Roman"/>
          <w:b/>
        </w:rPr>
        <w:t>who</w:t>
      </w:r>
      <w:proofErr w:type="gramEnd"/>
      <w:r w:rsidRPr="00E5023C">
        <w:rPr>
          <w:rFonts w:ascii="Milo" w:eastAsia="Times New Roman" w:hAnsi="Milo" w:cs="Times New Roman"/>
          <w:b/>
        </w:rPr>
        <w:t xml:space="preserve"> have mental illness?</w:t>
      </w:r>
    </w:p>
    <w:p w14:paraId="5FC231FD" w14:textId="77777777" w:rsidR="00E5023C" w:rsidRPr="00E5023C" w:rsidRDefault="00E5023C" w:rsidP="00E5023C">
      <w:pPr>
        <w:shd w:val="clear" w:color="auto" w:fill="FFFFFF"/>
        <w:spacing w:after="240"/>
        <w:rPr>
          <w:rFonts w:ascii="Milo" w:eastAsia="Times New Roman" w:hAnsi="Milo" w:cs="Times New Roman"/>
        </w:rPr>
      </w:pPr>
      <w:r w:rsidRPr="00E5023C">
        <w:rPr>
          <w:rFonts w:ascii="Milo" w:eastAsia="Times New Roman" w:hAnsi="Milo" w:cs="Times New Roman"/>
        </w:rPr>
        <w:t>A 2004 report by the World Health Organization reviewed rates of psychiatric treatment usage across 37 research studies. Between 30 and 80 percent of people with mental health concerns never receive treatment.</w:t>
      </w:r>
    </w:p>
    <w:p w14:paraId="3804A56E" w14:textId="77777777" w:rsidR="00F35E9E" w:rsidRDefault="00E5023C" w:rsidP="00F35E9E">
      <w:pPr>
        <w:shd w:val="clear" w:color="auto" w:fill="FFFFFF"/>
        <w:spacing w:after="240"/>
        <w:rPr>
          <w:rFonts w:ascii="Milo" w:eastAsia="Times New Roman" w:hAnsi="Milo" w:cs="Times New Roman"/>
        </w:rPr>
      </w:pPr>
      <w:r w:rsidRPr="00F35E9E">
        <w:rPr>
          <w:rFonts w:ascii="Milo" w:eastAsia="Times New Roman" w:hAnsi="Milo" w:cs="Times New Roman"/>
        </w:rPr>
        <w:t>From this analysis, the average non-treatment rat</w:t>
      </w:r>
      <w:r w:rsidR="00F35E9E">
        <w:rPr>
          <w:rFonts w:ascii="Milo" w:eastAsia="Times New Roman" w:hAnsi="Milo" w:cs="Times New Roman"/>
        </w:rPr>
        <w:t>es for specific disorders were:</w:t>
      </w:r>
    </w:p>
    <w:p w14:paraId="254B43BB" w14:textId="77777777" w:rsidR="00F35E9E" w:rsidRDefault="00F35E9E" w:rsidP="00F35E9E">
      <w:pPr>
        <w:pStyle w:val="ListParagraph"/>
        <w:numPr>
          <w:ilvl w:val="0"/>
          <w:numId w:val="5"/>
        </w:numPr>
        <w:shd w:val="clear" w:color="auto" w:fill="FFFFFF"/>
        <w:spacing w:after="240"/>
        <w:rPr>
          <w:rFonts w:ascii="Milo" w:eastAsia="Times New Roman" w:hAnsi="Milo" w:cs="Times New Roman"/>
        </w:rPr>
      </w:pPr>
      <w:proofErr w:type="gramStart"/>
      <w:r>
        <w:rPr>
          <w:rFonts w:ascii="Milo" w:eastAsia="Times New Roman" w:hAnsi="Milo" w:cs="Times New Roman"/>
        </w:rPr>
        <w:t>schizophrenia</w:t>
      </w:r>
      <w:proofErr w:type="gramEnd"/>
      <w:r>
        <w:rPr>
          <w:rFonts w:ascii="Milo" w:eastAsia="Times New Roman" w:hAnsi="Milo" w:cs="Times New Roman"/>
        </w:rPr>
        <w:t xml:space="preserve"> (32%)</w:t>
      </w:r>
    </w:p>
    <w:p w14:paraId="53721D72" w14:textId="77777777" w:rsidR="00F35E9E" w:rsidRDefault="00F35E9E" w:rsidP="00F35E9E">
      <w:pPr>
        <w:pStyle w:val="ListParagraph"/>
        <w:numPr>
          <w:ilvl w:val="0"/>
          <w:numId w:val="5"/>
        </w:numPr>
        <w:shd w:val="clear" w:color="auto" w:fill="FFFFFF"/>
        <w:spacing w:after="240"/>
        <w:rPr>
          <w:rFonts w:ascii="Milo" w:eastAsia="Times New Roman" w:hAnsi="Milo" w:cs="Times New Roman"/>
        </w:rPr>
      </w:pPr>
      <w:proofErr w:type="gramStart"/>
      <w:r>
        <w:rPr>
          <w:rFonts w:ascii="Milo" w:eastAsia="Times New Roman" w:hAnsi="Milo" w:cs="Times New Roman"/>
        </w:rPr>
        <w:t>bipolar</w:t>
      </w:r>
      <w:proofErr w:type="gramEnd"/>
      <w:r>
        <w:rPr>
          <w:rFonts w:ascii="Milo" w:eastAsia="Times New Roman" w:hAnsi="Milo" w:cs="Times New Roman"/>
        </w:rPr>
        <w:t xml:space="preserve"> disorder (50%)</w:t>
      </w:r>
    </w:p>
    <w:p w14:paraId="5BE08750" w14:textId="77777777" w:rsidR="00F35E9E" w:rsidRDefault="00F35E9E" w:rsidP="00F35E9E">
      <w:pPr>
        <w:pStyle w:val="ListParagraph"/>
        <w:numPr>
          <w:ilvl w:val="0"/>
          <w:numId w:val="5"/>
        </w:numPr>
        <w:shd w:val="clear" w:color="auto" w:fill="FFFFFF"/>
        <w:spacing w:after="240"/>
        <w:rPr>
          <w:rFonts w:ascii="Milo" w:eastAsia="Times New Roman" w:hAnsi="Milo" w:cs="Times New Roman"/>
        </w:rPr>
      </w:pPr>
      <w:proofErr w:type="gramStart"/>
      <w:r>
        <w:rPr>
          <w:rFonts w:ascii="Milo" w:eastAsia="Times New Roman" w:hAnsi="Milo" w:cs="Times New Roman"/>
        </w:rPr>
        <w:t>panic</w:t>
      </w:r>
      <w:proofErr w:type="gramEnd"/>
      <w:r>
        <w:rPr>
          <w:rFonts w:ascii="Milo" w:eastAsia="Times New Roman" w:hAnsi="Milo" w:cs="Times New Roman"/>
        </w:rPr>
        <w:t xml:space="preserve"> disorder (55%)</w:t>
      </w:r>
    </w:p>
    <w:p w14:paraId="4FB3ED4A" w14:textId="77777777" w:rsidR="00F35E9E" w:rsidRDefault="00F35E9E" w:rsidP="00F35E9E">
      <w:pPr>
        <w:pStyle w:val="ListParagraph"/>
        <w:numPr>
          <w:ilvl w:val="0"/>
          <w:numId w:val="5"/>
        </w:numPr>
        <w:shd w:val="clear" w:color="auto" w:fill="FFFFFF"/>
        <w:spacing w:after="240"/>
        <w:rPr>
          <w:rFonts w:ascii="Milo" w:eastAsia="Times New Roman" w:hAnsi="Milo" w:cs="Times New Roman"/>
        </w:rPr>
      </w:pPr>
      <w:proofErr w:type="gramStart"/>
      <w:r>
        <w:rPr>
          <w:rFonts w:ascii="Milo" w:eastAsia="Times New Roman" w:hAnsi="Milo" w:cs="Times New Roman"/>
        </w:rPr>
        <w:t>major</w:t>
      </w:r>
      <w:proofErr w:type="gramEnd"/>
      <w:r>
        <w:rPr>
          <w:rFonts w:ascii="Milo" w:eastAsia="Times New Roman" w:hAnsi="Milo" w:cs="Times New Roman"/>
        </w:rPr>
        <w:t xml:space="preserve"> depression (56%)</w:t>
      </w:r>
    </w:p>
    <w:p w14:paraId="44A318EF" w14:textId="77777777" w:rsidR="00F35E9E" w:rsidRDefault="00E5023C" w:rsidP="00F35E9E">
      <w:pPr>
        <w:pStyle w:val="ListParagraph"/>
        <w:numPr>
          <w:ilvl w:val="0"/>
          <w:numId w:val="5"/>
        </w:numPr>
        <w:shd w:val="clear" w:color="auto" w:fill="FFFFFF"/>
        <w:spacing w:after="240"/>
        <w:rPr>
          <w:rFonts w:ascii="Milo" w:eastAsia="Times New Roman" w:hAnsi="Milo" w:cs="Times New Roman"/>
        </w:rPr>
      </w:pPr>
      <w:proofErr w:type="gramStart"/>
      <w:r w:rsidRPr="00F35E9E">
        <w:rPr>
          <w:rFonts w:ascii="Milo" w:eastAsia="Times New Roman" w:hAnsi="Milo" w:cs="Times New Roman"/>
        </w:rPr>
        <w:t>generalized</w:t>
      </w:r>
      <w:proofErr w:type="gramEnd"/>
      <w:r w:rsidRPr="00F35E9E">
        <w:rPr>
          <w:rFonts w:ascii="Milo" w:eastAsia="Times New Roman" w:hAnsi="Milo" w:cs="Times New Roman"/>
        </w:rPr>
        <w:t xml:space="preserve"> anxiety disorder (57%) </w:t>
      </w:r>
    </w:p>
    <w:p w14:paraId="400055A0" w14:textId="77777777" w:rsidR="00F35E9E" w:rsidRDefault="00E5023C" w:rsidP="00F35E9E">
      <w:pPr>
        <w:pStyle w:val="ListParagraph"/>
        <w:numPr>
          <w:ilvl w:val="0"/>
          <w:numId w:val="5"/>
        </w:numPr>
        <w:shd w:val="clear" w:color="auto" w:fill="FFFFFF"/>
        <w:spacing w:after="240"/>
        <w:rPr>
          <w:rFonts w:ascii="Milo" w:eastAsia="Times New Roman" w:hAnsi="Milo" w:cs="Times New Roman"/>
        </w:rPr>
      </w:pPr>
      <w:proofErr w:type="gramStart"/>
      <w:r w:rsidRPr="00F35E9E">
        <w:rPr>
          <w:rFonts w:ascii="Milo" w:eastAsia="Times New Roman" w:hAnsi="Milo" w:cs="Times New Roman"/>
        </w:rPr>
        <w:t>obsessive</w:t>
      </w:r>
      <w:proofErr w:type="gramEnd"/>
      <w:r w:rsidRPr="00F35E9E">
        <w:rPr>
          <w:rFonts w:ascii="Milo" w:eastAsia="Times New Roman" w:hAnsi="Milo" w:cs="Times New Roman"/>
        </w:rPr>
        <w:t>-co</w:t>
      </w:r>
      <w:r w:rsidR="00F35E9E">
        <w:rPr>
          <w:rFonts w:ascii="Milo" w:eastAsia="Times New Roman" w:hAnsi="Milo" w:cs="Times New Roman"/>
        </w:rPr>
        <w:t>mpulsive disorder (59%)</w:t>
      </w:r>
    </w:p>
    <w:p w14:paraId="67E1BBEE" w14:textId="77777777" w:rsidR="00F35E9E" w:rsidRPr="00F35E9E" w:rsidRDefault="00E5023C" w:rsidP="00F35E9E">
      <w:pPr>
        <w:pStyle w:val="ListParagraph"/>
        <w:numPr>
          <w:ilvl w:val="0"/>
          <w:numId w:val="5"/>
        </w:numPr>
        <w:shd w:val="clear" w:color="auto" w:fill="FFFFFF"/>
        <w:spacing w:after="240"/>
        <w:rPr>
          <w:rFonts w:ascii="Milo" w:eastAsia="Times New Roman" w:hAnsi="Milo" w:cs="Times New Roman"/>
        </w:rPr>
      </w:pPr>
      <w:proofErr w:type="gramStart"/>
      <w:r w:rsidRPr="00F35E9E">
        <w:rPr>
          <w:rFonts w:ascii="Milo" w:eastAsia="Times New Roman" w:hAnsi="Milo" w:cs="Times New Roman"/>
        </w:rPr>
        <w:t>alcohol</w:t>
      </w:r>
      <w:proofErr w:type="gramEnd"/>
      <w:r w:rsidRPr="00F35E9E">
        <w:rPr>
          <w:rFonts w:ascii="Milo" w:eastAsia="Times New Roman" w:hAnsi="Milo" w:cs="Times New Roman"/>
        </w:rPr>
        <w:t xml:space="preserve"> dependence (78%)</w:t>
      </w:r>
    </w:p>
    <w:p w14:paraId="59F38D60" w14:textId="77777777" w:rsidR="00E5023C" w:rsidRPr="00F35E9E" w:rsidRDefault="00E5023C" w:rsidP="00F35E9E">
      <w:pPr>
        <w:shd w:val="clear" w:color="auto" w:fill="FFFFFF"/>
        <w:spacing w:after="240"/>
        <w:rPr>
          <w:rFonts w:ascii="Milo" w:eastAsia="Times New Roman" w:hAnsi="Milo" w:cs="Times New Roman"/>
        </w:rPr>
      </w:pPr>
      <w:r w:rsidRPr="00F35E9E">
        <w:rPr>
          <w:rFonts w:ascii="Milo" w:eastAsia="Times New Roman" w:hAnsi="Milo" w:cs="Times New Roman"/>
        </w:rPr>
        <w:t>It’s also acknowledged that these rates are probably lower than the actual number of people failing to receive treatment.</w:t>
      </w:r>
    </w:p>
    <w:p w14:paraId="6F8375A3" w14:textId="77777777" w:rsidR="00FB103B" w:rsidRDefault="00E5023C" w:rsidP="00E5023C">
      <w:r w:rsidRPr="00E5023C">
        <w:rPr>
          <w:rFonts w:ascii="Milo" w:eastAsia="Times New Roman" w:hAnsi="Milo" w:cs="Times New Roman"/>
        </w:rPr>
        <w:t>(Source:</w:t>
      </w:r>
      <w:r w:rsidRPr="00E5023C">
        <w:t xml:space="preserve"> </w:t>
      </w:r>
      <w:r w:rsidRPr="00E5023C">
        <w:rPr>
          <w:rFonts w:ascii="Milo" w:eastAsia="Times New Roman" w:hAnsi="Milo" w:cs="Times New Roman"/>
        </w:rPr>
        <w:t>http://www.who.int/bulletin/volumes/82/11/en/858.pdf)</w:t>
      </w:r>
      <w:bookmarkStart w:id="0" w:name="_GoBack"/>
      <w:bookmarkEnd w:id="0"/>
    </w:p>
    <w:sectPr w:rsidR="00FB103B" w:rsidSect="00FB1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lo">
    <w:altName w:val="Calibri"/>
    <w:panose1 w:val="00000000000000000000"/>
    <w:charset w:val="4D"/>
    <w:family w:val="swiss"/>
    <w:notTrueType/>
    <w:pitch w:val="variable"/>
    <w:sig w:usb0="00000003" w:usb1="400020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85F61"/>
    <w:multiLevelType w:val="hybridMultilevel"/>
    <w:tmpl w:val="B7F6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2378C"/>
    <w:multiLevelType w:val="hybridMultilevel"/>
    <w:tmpl w:val="D84E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5270F"/>
    <w:multiLevelType w:val="hybridMultilevel"/>
    <w:tmpl w:val="282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A16C6"/>
    <w:multiLevelType w:val="hybridMultilevel"/>
    <w:tmpl w:val="C084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711AB"/>
    <w:multiLevelType w:val="hybridMultilevel"/>
    <w:tmpl w:val="E6EE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3C"/>
    <w:rsid w:val="00E5023C"/>
    <w:rsid w:val="00F35E9E"/>
    <w:rsid w:val="00FB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36AA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23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23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Macintosh Word</Application>
  <DocSecurity>0</DocSecurity>
  <Lines>20</Lines>
  <Paragraphs>5</Paragraphs>
  <ScaleCrop>false</ScaleCrop>
  <Company>University of Houston</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Manning</dc:creator>
  <cp:keywords/>
  <dc:description/>
  <cp:lastModifiedBy>Katy Manning</cp:lastModifiedBy>
  <cp:revision>2</cp:revision>
  <dcterms:created xsi:type="dcterms:W3CDTF">2018-11-16T22:06:00Z</dcterms:created>
  <dcterms:modified xsi:type="dcterms:W3CDTF">2018-11-16T22:10:00Z</dcterms:modified>
</cp:coreProperties>
</file>