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505" w:rsidRDefault="00575505" w:rsidP="00DF5C16">
      <w:pPr>
        <w:rPr>
          <w:rFonts w:ascii="Times New Roman" w:hAnsi="Times New Roman" w:cs="Times New Roman"/>
          <w:sz w:val="24"/>
        </w:rPr>
      </w:pPr>
    </w:p>
    <w:p w:rsidR="000F1AA9" w:rsidRDefault="000F1AA9" w:rsidP="00DF5C16">
      <w:pPr>
        <w:rPr>
          <w:rFonts w:ascii="Times New Roman" w:hAnsi="Times New Roman" w:cs="Times New Roman"/>
          <w:sz w:val="24"/>
        </w:rPr>
      </w:pPr>
      <w:bookmarkStart w:id="0" w:name="_GoBack"/>
      <w:bookmarkEnd w:id="0"/>
      <w:r>
        <w:rPr>
          <w:rFonts w:ascii="Times New Roman" w:hAnsi="Times New Roman" w:cs="Times New Roman"/>
          <w:sz w:val="24"/>
        </w:rPr>
        <w:t>The Child Welfare Education Project (CWEP) prepares master’s level social work students for the challenging and rewarding work found in Children’s Protective Services</w:t>
      </w:r>
      <w:r w:rsidR="00D13974">
        <w:rPr>
          <w:rFonts w:ascii="Times New Roman" w:hAnsi="Times New Roman" w:cs="Times New Roman"/>
          <w:sz w:val="24"/>
        </w:rPr>
        <w:t xml:space="preserve"> by p</w:t>
      </w:r>
      <w:r>
        <w:rPr>
          <w:rFonts w:ascii="Times New Roman" w:hAnsi="Times New Roman" w:cs="Times New Roman"/>
          <w:sz w:val="24"/>
        </w:rPr>
        <w:t>roviding:</w:t>
      </w:r>
    </w:p>
    <w:p w:rsidR="000F1AA9" w:rsidRPr="00D13974" w:rsidRDefault="000F1AA9" w:rsidP="00D13974">
      <w:pPr>
        <w:pStyle w:val="ListParagraph"/>
        <w:numPr>
          <w:ilvl w:val="0"/>
          <w:numId w:val="11"/>
        </w:numPr>
        <w:rPr>
          <w:rFonts w:ascii="Times New Roman" w:hAnsi="Times New Roman" w:cs="Times New Roman"/>
          <w:sz w:val="24"/>
        </w:rPr>
      </w:pPr>
      <w:r w:rsidRPr="00D13974">
        <w:rPr>
          <w:rFonts w:ascii="Times New Roman" w:hAnsi="Times New Roman" w:cs="Times New Roman"/>
          <w:sz w:val="24"/>
        </w:rPr>
        <w:t>Financial Assistance for costs associated with the MSW degree</w:t>
      </w:r>
    </w:p>
    <w:p w:rsidR="000F1AA9" w:rsidRPr="00D13974" w:rsidRDefault="000F1AA9" w:rsidP="00D13974">
      <w:pPr>
        <w:pStyle w:val="ListParagraph"/>
        <w:numPr>
          <w:ilvl w:val="0"/>
          <w:numId w:val="11"/>
        </w:numPr>
        <w:rPr>
          <w:rFonts w:ascii="Times New Roman" w:hAnsi="Times New Roman" w:cs="Times New Roman"/>
          <w:sz w:val="24"/>
        </w:rPr>
      </w:pPr>
      <w:r w:rsidRPr="00D13974">
        <w:rPr>
          <w:rFonts w:ascii="Times New Roman" w:hAnsi="Times New Roman" w:cs="Times New Roman"/>
          <w:sz w:val="24"/>
        </w:rPr>
        <w:t>Excellent child welfare oriented classes and field internships designed for your professional development</w:t>
      </w:r>
    </w:p>
    <w:p w:rsidR="000F1AA9" w:rsidRPr="00D13974" w:rsidRDefault="000F1AA9" w:rsidP="00D13974">
      <w:pPr>
        <w:pStyle w:val="ListParagraph"/>
        <w:numPr>
          <w:ilvl w:val="0"/>
          <w:numId w:val="11"/>
        </w:numPr>
        <w:rPr>
          <w:rFonts w:ascii="Times New Roman" w:hAnsi="Times New Roman" w:cs="Times New Roman"/>
          <w:sz w:val="24"/>
        </w:rPr>
      </w:pPr>
      <w:r w:rsidRPr="00D13974">
        <w:rPr>
          <w:rFonts w:ascii="Times New Roman" w:hAnsi="Times New Roman" w:cs="Times New Roman"/>
          <w:sz w:val="24"/>
        </w:rPr>
        <w:t>Special seminars and workshops focused on child welfare issues to enhance your educational experience</w:t>
      </w:r>
    </w:p>
    <w:p w:rsidR="000F1AA9" w:rsidRPr="00D13974" w:rsidRDefault="000F1AA9" w:rsidP="00D13974">
      <w:pPr>
        <w:pStyle w:val="ListParagraph"/>
        <w:numPr>
          <w:ilvl w:val="0"/>
          <w:numId w:val="11"/>
        </w:numPr>
        <w:rPr>
          <w:rFonts w:ascii="Times New Roman" w:hAnsi="Times New Roman" w:cs="Times New Roman"/>
          <w:sz w:val="24"/>
        </w:rPr>
      </w:pPr>
      <w:r w:rsidRPr="00D13974">
        <w:rPr>
          <w:rFonts w:ascii="Times New Roman" w:hAnsi="Times New Roman" w:cs="Times New Roman"/>
          <w:sz w:val="24"/>
        </w:rPr>
        <w:t>Staff assistance to give you focused advising and field internship support</w:t>
      </w:r>
    </w:p>
    <w:p w:rsidR="000F1AA9" w:rsidRPr="00D13974" w:rsidRDefault="000F1AA9" w:rsidP="00D13974">
      <w:pPr>
        <w:pStyle w:val="ListParagraph"/>
        <w:numPr>
          <w:ilvl w:val="0"/>
          <w:numId w:val="11"/>
        </w:numPr>
        <w:rPr>
          <w:rFonts w:ascii="Times New Roman" w:hAnsi="Times New Roman" w:cs="Times New Roman"/>
          <w:sz w:val="24"/>
        </w:rPr>
      </w:pPr>
      <w:r w:rsidRPr="00D13974">
        <w:rPr>
          <w:rFonts w:ascii="Times New Roman" w:hAnsi="Times New Roman" w:cs="Times New Roman"/>
          <w:sz w:val="24"/>
        </w:rPr>
        <w:t>Employment in Children’s Protective Services after graduation with rewarding opportunities to improve the lives of children and families</w:t>
      </w:r>
    </w:p>
    <w:p w:rsidR="000F1AA9" w:rsidRDefault="000F1AA9" w:rsidP="00DF5C16">
      <w:pPr>
        <w:rPr>
          <w:rFonts w:ascii="Times New Roman" w:hAnsi="Times New Roman" w:cs="Times New Roman"/>
          <w:sz w:val="24"/>
        </w:rPr>
      </w:pPr>
      <w:r w:rsidRPr="00D13974">
        <w:rPr>
          <w:rFonts w:ascii="Times New Roman" w:hAnsi="Times New Roman" w:cs="Times New Roman"/>
          <w:b/>
          <w:sz w:val="24"/>
        </w:rPr>
        <w:t>Stipends:</w:t>
      </w:r>
      <w:r>
        <w:rPr>
          <w:rFonts w:ascii="Times New Roman" w:hAnsi="Times New Roman" w:cs="Times New Roman"/>
          <w:sz w:val="24"/>
        </w:rPr>
        <w:t xml:space="preserve"> Full time students receive a stipend of $5,000 a semester for up to five semesters.  Part time students receive a stipend of $6,000 for the first semester and $4,000 the following semesters for up to eleven semesters.  Full time advanced standing students who have completed CPS required education receive a stipend of $5,000 a semester up to five semesters.  Part time advanced standing students receive $4,000 a semester for up to eight semesters.  Please be prepared to pay the first tuition payment yourself as the stipend process can be delayed due to a number of factors.</w:t>
      </w:r>
    </w:p>
    <w:p w:rsidR="000F1AA9" w:rsidRPr="001B767E" w:rsidRDefault="000F1AA9" w:rsidP="001B767E">
      <w:pPr>
        <w:rPr>
          <w:rFonts w:ascii="Times New Roman" w:hAnsi="Times New Roman" w:cs="Times New Roman"/>
          <w:sz w:val="24"/>
        </w:rPr>
      </w:pPr>
      <w:r w:rsidRPr="001B767E">
        <w:rPr>
          <w:rFonts w:ascii="Times New Roman" w:hAnsi="Times New Roman" w:cs="Times New Roman"/>
          <w:b/>
          <w:sz w:val="24"/>
        </w:rPr>
        <w:t>Payback:</w:t>
      </w:r>
      <w:r w:rsidRPr="001B767E">
        <w:rPr>
          <w:rFonts w:ascii="Times New Roman" w:hAnsi="Times New Roman" w:cs="Times New Roman"/>
          <w:sz w:val="24"/>
        </w:rPr>
        <w:t xml:space="preserve"> The project requires “payback” through professional social work employment in Children’s Protective Services (CPS).  Each semester that the student receives a stipend requires </w:t>
      </w:r>
      <w:r w:rsidRPr="001B767E">
        <w:rPr>
          <w:rFonts w:ascii="Times New Roman" w:hAnsi="Times New Roman" w:cs="Times New Roman"/>
          <w:b/>
          <w:sz w:val="24"/>
        </w:rPr>
        <w:t>eight months</w:t>
      </w:r>
      <w:r w:rsidRPr="001B767E">
        <w:rPr>
          <w:rFonts w:ascii="Times New Roman" w:hAnsi="Times New Roman" w:cs="Times New Roman"/>
          <w:sz w:val="24"/>
        </w:rPr>
        <w:t xml:space="preserve"> employment at CPS.  Current CPS employees</w:t>
      </w:r>
      <w:r w:rsidR="00D13974" w:rsidRPr="001B767E">
        <w:rPr>
          <w:rFonts w:ascii="Times New Roman" w:hAnsi="Times New Roman" w:cs="Times New Roman"/>
          <w:sz w:val="24"/>
        </w:rPr>
        <w:t xml:space="preserve"> who attend on a part-time basis will pay back </w:t>
      </w:r>
      <w:r w:rsidR="00D13974" w:rsidRPr="001B767E">
        <w:rPr>
          <w:rFonts w:ascii="Times New Roman" w:hAnsi="Times New Roman" w:cs="Times New Roman"/>
          <w:b/>
          <w:sz w:val="24"/>
        </w:rPr>
        <w:t>four months</w:t>
      </w:r>
      <w:r w:rsidR="00D13974" w:rsidRPr="001B767E">
        <w:rPr>
          <w:rFonts w:ascii="Times New Roman" w:hAnsi="Times New Roman" w:cs="Times New Roman"/>
          <w:sz w:val="24"/>
        </w:rPr>
        <w:t xml:space="preserve"> for each semester that a stipend is received.</w:t>
      </w:r>
    </w:p>
    <w:p w:rsidR="00D13974" w:rsidRDefault="00D13974" w:rsidP="00DF5C16">
      <w:pPr>
        <w:rPr>
          <w:rFonts w:ascii="Times New Roman" w:hAnsi="Times New Roman" w:cs="Times New Roman"/>
          <w:sz w:val="24"/>
        </w:rPr>
      </w:pPr>
      <w:r w:rsidRPr="00D13974">
        <w:rPr>
          <w:rFonts w:ascii="Times New Roman" w:hAnsi="Times New Roman" w:cs="Times New Roman"/>
          <w:b/>
          <w:sz w:val="24"/>
        </w:rPr>
        <w:t>Admissions Process:</w:t>
      </w:r>
      <w:r>
        <w:rPr>
          <w:rFonts w:ascii="Times New Roman" w:hAnsi="Times New Roman" w:cs="Times New Roman"/>
          <w:sz w:val="24"/>
        </w:rPr>
        <w:t xml:space="preserve">  Applicants must be accepted into the MSW program and be eligible for employment by the Texas Department of Family and Protective Services.  Applicants will be required to complete pre-employment screening and crimin</w:t>
      </w:r>
      <w:r w:rsidR="001B767E">
        <w:rPr>
          <w:rFonts w:ascii="Times New Roman" w:hAnsi="Times New Roman" w:cs="Times New Roman"/>
          <w:sz w:val="24"/>
        </w:rPr>
        <w:t>al background, driving record, a</w:t>
      </w:r>
      <w:r>
        <w:rPr>
          <w:rFonts w:ascii="Times New Roman" w:hAnsi="Times New Roman" w:cs="Times New Roman"/>
          <w:sz w:val="24"/>
        </w:rPr>
        <w:t>buse and neglect checks.  Stipend recipients are chosen by a committee composed of GCSW and CPS representatives.</w:t>
      </w:r>
    </w:p>
    <w:p w:rsidR="00D13974" w:rsidRDefault="00D13974" w:rsidP="00DF5C16">
      <w:pPr>
        <w:rPr>
          <w:rFonts w:ascii="Times New Roman" w:hAnsi="Times New Roman" w:cs="Times New Roman"/>
          <w:sz w:val="24"/>
        </w:rPr>
      </w:pPr>
      <w:r w:rsidRPr="00D13974">
        <w:rPr>
          <w:rFonts w:ascii="Times New Roman" w:hAnsi="Times New Roman" w:cs="Times New Roman"/>
          <w:b/>
          <w:sz w:val="24"/>
        </w:rPr>
        <w:t>Additional Requirements:</w:t>
      </w:r>
      <w:r>
        <w:rPr>
          <w:rFonts w:ascii="Times New Roman" w:hAnsi="Times New Roman" w:cs="Times New Roman"/>
          <w:sz w:val="24"/>
        </w:rPr>
        <w:t xml:space="preserve"> CWEP students may occasionally be expected to attend special seminars, brown bag meetings and workshops designed especially for this program.  Every attempt will be made to schedule these activities at convenient times.  </w:t>
      </w:r>
    </w:p>
    <w:p w:rsidR="00D13974" w:rsidRPr="005160AD" w:rsidRDefault="00D13974" w:rsidP="005160AD">
      <w:pPr>
        <w:rPr>
          <w:rFonts w:ascii="Times New Roman" w:hAnsi="Times New Roman" w:cs="Times New Roman"/>
          <w:sz w:val="24"/>
        </w:rPr>
      </w:pPr>
      <w:r w:rsidRPr="00D13974">
        <w:rPr>
          <w:rFonts w:ascii="Times New Roman" w:hAnsi="Times New Roman" w:cs="Times New Roman"/>
          <w:b/>
          <w:sz w:val="24"/>
        </w:rPr>
        <w:t>Contact Information:</w:t>
      </w:r>
      <w:r>
        <w:rPr>
          <w:rFonts w:ascii="Times New Roman" w:hAnsi="Times New Roman" w:cs="Times New Roman"/>
          <w:sz w:val="24"/>
        </w:rPr>
        <w:t xml:space="preserve">  Arnitia Walker, CWEP Director, </w:t>
      </w:r>
      <w:hyperlink r:id="rId7" w:history="1">
        <w:r w:rsidRPr="0019775B">
          <w:rPr>
            <w:rStyle w:val="Hyperlink"/>
            <w:rFonts w:ascii="Times New Roman" w:hAnsi="Times New Roman" w:cs="Times New Roman"/>
            <w:sz w:val="24"/>
          </w:rPr>
          <w:t>amitchell3@uh.edu</w:t>
        </w:r>
      </w:hyperlink>
      <w:r>
        <w:rPr>
          <w:rFonts w:ascii="Times New Roman" w:hAnsi="Times New Roman" w:cs="Times New Roman"/>
          <w:sz w:val="24"/>
        </w:rPr>
        <w:t xml:space="preserve">  713-743-1394</w:t>
      </w:r>
      <w:r w:rsidR="001B767E">
        <w:rPr>
          <w:rFonts w:ascii="Times New Roman" w:hAnsi="Times New Roman" w:cs="Times New Roman"/>
          <w:sz w:val="24"/>
        </w:rPr>
        <w:t>.  (Applicants must be working in a Title IV-E eligible position for at least one year)</w:t>
      </w:r>
    </w:p>
    <w:sectPr w:rsidR="00D13974" w:rsidRPr="005160A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89F" w:rsidRDefault="0014289F" w:rsidP="005F6ACA">
      <w:pPr>
        <w:spacing w:after="0" w:line="240" w:lineRule="auto"/>
      </w:pPr>
      <w:r>
        <w:separator/>
      </w:r>
    </w:p>
  </w:endnote>
  <w:endnote w:type="continuationSeparator" w:id="0">
    <w:p w:rsidR="0014289F" w:rsidRDefault="0014289F" w:rsidP="005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89F" w:rsidRDefault="0014289F" w:rsidP="005F6ACA">
      <w:pPr>
        <w:spacing w:after="0" w:line="240" w:lineRule="auto"/>
      </w:pPr>
      <w:r>
        <w:separator/>
      </w:r>
    </w:p>
  </w:footnote>
  <w:footnote w:type="continuationSeparator" w:id="0">
    <w:p w:rsidR="0014289F" w:rsidRDefault="0014289F" w:rsidP="005F6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ACA" w:rsidRPr="00FE557F" w:rsidRDefault="00FE557F" w:rsidP="00DF5C16">
    <w:pPr>
      <w:pStyle w:val="ListParagraph"/>
      <w:numPr>
        <w:ilvl w:val="0"/>
        <w:numId w:val="10"/>
      </w:numPr>
      <w:spacing w:after="0" w:line="240" w:lineRule="auto"/>
      <w:rPr>
        <w:rFonts w:ascii="Times New Roman" w:hAnsi="Times New Roman" w:cs="Times New Roman"/>
        <w:b/>
        <w:color w:val="7030A0"/>
        <w:sz w:val="20"/>
        <w:szCs w:val="20"/>
      </w:rPr>
    </w:pPr>
    <w:r w:rsidRPr="00FE557F">
      <w:rPr>
        <w:noProof/>
        <w:sz w:val="20"/>
        <w:szCs w:val="20"/>
        <w:lang w:eastAsia="en-US"/>
      </w:rPr>
      <w:drawing>
        <wp:anchor distT="0" distB="0" distL="114300" distR="114300" simplePos="0" relativeHeight="251658240" behindDoc="1" locked="0" layoutInCell="1" allowOverlap="1" wp14:anchorId="6067181B" wp14:editId="6E14A7D6">
          <wp:simplePos x="0" y="0"/>
          <wp:positionH relativeFrom="column">
            <wp:posOffset>2381250</wp:posOffset>
          </wp:positionH>
          <wp:positionV relativeFrom="paragraph">
            <wp:posOffset>-64135</wp:posOffset>
          </wp:positionV>
          <wp:extent cx="3067050" cy="749300"/>
          <wp:effectExtent l="0" t="0" r="0" b="0"/>
          <wp:wrapThrough wrapText="bothSides">
            <wp:wrapPolygon edited="0">
              <wp:start x="0" y="0"/>
              <wp:lineTo x="0" y="20868"/>
              <wp:lineTo x="21466" y="20868"/>
              <wp:lineTo x="21466" y="0"/>
              <wp:lineTo x="0" y="0"/>
            </wp:wrapPolygon>
          </wp:wrapThrough>
          <wp:docPr id="4" name="Picture 4" descr="University-of-Houston-School-of-Social-Wor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ity-of-Houston-School-of-Social-Wor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ACA" w:rsidRPr="00FE557F">
      <w:rPr>
        <w:rFonts w:ascii="Times New Roman" w:hAnsi="Times New Roman" w:cs="Times New Roman"/>
        <w:b/>
        <w:color w:val="7030A0"/>
        <w:sz w:val="20"/>
        <w:szCs w:val="20"/>
      </w:rPr>
      <w:t xml:space="preserve">CWEP </w:t>
    </w:r>
  </w:p>
  <w:p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Child Welfare Education Project</w:t>
    </w:r>
    <w:r w:rsidR="00FE557F" w:rsidRPr="00FE557F">
      <w:rPr>
        <w:sz w:val="20"/>
        <w:szCs w:val="20"/>
      </w:rPr>
      <w:t xml:space="preserve"> </w:t>
    </w:r>
  </w:p>
  <w:p w:rsidR="005F6ACA" w:rsidRPr="00FE557F" w:rsidRDefault="005F6ACA" w:rsidP="00FE557F">
    <w:pPr>
      <w:tabs>
        <w:tab w:val="left" w:pos="5340"/>
      </w:tabs>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A CPS-GCSW Partnership</w:t>
    </w:r>
    <w:r w:rsidR="00FE557F" w:rsidRPr="00FE557F">
      <w:rPr>
        <w:rFonts w:ascii="Times New Roman" w:hAnsi="Times New Roman" w:cs="Times New Roman"/>
        <w:b/>
        <w:color w:val="7030A0"/>
        <w:sz w:val="20"/>
        <w:szCs w:val="20"/>
      </w:rPr>
      <w:tab/>
    </w:r>
  </w:p>
  <w:p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Graduate College of Social Work</w:t>
    </w:r>
  </w:p>
  <w:p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 xml:space="preserve">University of Houston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D4BF0"/>
    <w:multiLevelType w:val="hybridMultilevel"/>
    <w:tmpl w:val="5B822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B90CE5"/>
    <w:multiLevelType w:val="hybridMultilevel"/>
    <w:tmpl w:val="C7A0C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F326E"/>
    <w:multiLevelType w:val="hybridMultilevel"/>
    <w:tmpl w:val="BAFAB2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F7B78"/>
    <w:multiLevelType w:val="hybridMultilevel"/>
    <w:tmpl w:val="09F67858"/>
    <w:lvl w:ilvl="0" w:tplc="A9DCE8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2C3"/>
    <w:multiLevelType w:val="hybridMultilevel"/>
    <w:tmpl w:val="2C2AB09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6312BD3"/>
    <w:multiLevelType w:val="hybridMultilevel"/>
    <w:tmpl w:val="CC043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2C5795"/>
    <w:multiLevelType w:val="hybridMultilevel"/>
    <w:tmpl w:val="60AE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40671"/>
    <w:multiLevelType w:val="hybridMultilevel"/>
    <w:tmpl w:val="AB3A7E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8D6838"/>
    <w:multiLevelType w:val="hybridMultilevel"/>
    <w:tmpl w:val="D45A2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4D01BE"/>
    <w:multiLevelType w:val="hybridMultilevel"/>
    <w:tmpl w:val="1D9C39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738C22E0"/>
    <w:multiLevelType w:val="hybridMultilevel"/>
    <w:tmpl w:val="3306B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792B87"/>
    <w:multiLevelType w:val="hybridMultilevel"/>
    <w:tmpl w:val="2214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3"/>
  </w:num>
  <w:num w:numId="6">
    <w:abstractNumId w:val="2"/>
  </w:num>
  <w:num w:numId="7">
    <w:abstractNumId w:val="10"/>
  </w:num>
  <w:num w:numId="8">
    <w:abstractNumId w:val="8"/>
  </w:num>
  <w:num w:numId="9">
    <w:abstractNumId w:val="4"/>
  </w:num>
  <w:num w:numId="10">
    <w:abstractNumId w:val="9"/>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42"/>
    <w:rsid w:val="000F1AA9"/>
    <w:rsid w:val="0014289F"/>
    <w:rsid w:val="001B284A"/>
    <w:rsid w:val="001B767E"/>
    <w:rsid w:val="002130C7"/>
    <w:rsid w:val="002C20AC"/>
    <w:rsid w:val="0038520A"/>
    <w:rsid w:val="00477DAE"/>
    <w:rsid w:val="005160AD"/>
    <w:rsid w:val="00541305"/>
    <w:rsid w:val="00561A70"/>
    <w:rsid w:val="00575505"/>
    <w:rsid w:val="005B5854"/>
    <w:rsid w:val="005F6ACA"/>
    <w:rsid w:val="00633786"/>
    <w:rsid w:val="007417AE"/>
    <w:rsid w:val="00743344"/>
    <w:rsid w:val="00A54DFB"/>
    <w:rsid w:val="00AB1B3A"/>
    <w:rsid w:val="00AE59CD"/>
    <w:rsid w:val="00B83E42"/>
    <w:rsid w:val="00BA1C85"/>
    <w:rsid w:val="00C42537"/>
    <w:rsid w:val="00C91B91"/>
    <w:rsid w:val="00D13974"/>
    <w:rsid w:val="00D500F4"/>
    <w:rsid w:val="00DF5C16"/>
    <w:rsid w:val="00E27AAE"/>
    <w:rsid w:val="00E53F03"/>
    <w:rsid w:val="00F24485"/>
    <w:rsid w:val="00FE5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F0EFEC0-C5B7-4657-8BE0-F7F94ADA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A"/>
  </w:style>
  <w:style w:type="paragraph" w:styleId="Footer">
    <w:name w:val="footer"/>
    <w:basedOn w:val="Normal"/>
    <w:link w:val="FooterChar"/>
    <w:uiPriority w:val="99"/>
    <w:unhideWhenUsed/>
    <w:rsid w:val="005F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A"/>
  </w:style>
  <w:style w:type="table" w:styleId="TableGrid">
    <w:name w:val="Table Grid"/>
    <w:basedOn w:val="TableNormal"/>
    <w:uiPriority w:val="59"/>
    <w:rsid w:val="005F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91B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C20AC"/>
    <w:pPr>
      <w:ind w:left="720"/>
      <w:contextualSpacing/>
    </w:pPr>
  </w:style>
  <w:style w:type="character" w:styleId="Hyperlink">
    <w:name w:val="Hyperlink"/>
    <w:basedOn w:val="DefaultParagraphFont"/>
    <w:uiPriority w:val="99"/>
    <w:unhideWhenUsed/>
    <w:rsid w:val="00DF5C16"/>
    <w:rPr>
      <w:color w:val="0000FF" w:themeColor="hyperlink"/>
      <w:u w:val="single"/>
    </w:rPr>
  </w:style>
  <w:style w:type="paragraph" w:styleId="BalloonText">
    <w:name w:val="Balloon Text"/>
    <w:basedOn w:val="Normal"/>
    <w:link w:val="BalloonTextChar"/>
    <w:uiPriority w:val="99"/>
    <w:semiHidden/>
    <w:unhideWhenUsed/>
    <w:rsid w:val="00FE5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itchell3@u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Lok Yi Anthy</dc:creator>
  <cp:lastModifiedBy>Walker, Arnitia</cp:lastModifiedBy>
  <cp:revision>3</cp:revision>
  <cp:lastPrinted>2018-03-09T19:56:00Z</cp:lastPrinted>
  <dcterms:created xsi:type="dcterms:W3CDTF">2018-03-09T20:07:00Z</dcterms:created>
  <dcterms:modified xsi:type="dcterms:W3CDTF">2018-07-06T15:57:00Z</dcterms:modified>
</cp:coreProperties>
</file>