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2394"/>
        <w:gridCol w:w="1300"/>
        <w:gridCol w:w="2394"/>
      </w:tblGrid>
      <w:tr w:rsidR="00060408" w:rsidTr="00F46160">
        <w:trPr>
          <w:jc w:val="center"/>
        </w:trPr>
        <w:tc>
          <w:tcPr>
            <w:tcW w:w="1077" w:type="dxa"/>
          </w:tcPr>
          <w:p w:rsidR="00060408" w:rsidRDefault="00060408" w:rsidP="00F46160">
            <w:pPr>
              <w:pStyle w:val="Header"/>
              <w:jc w:val="center"/>
            </w:pPr>
            <w:r>
              <w:t>PI Name:</w:t>
            </w:r>
          </w:p>
        </w:tc>
        <w:tc>
          <w:tcPr>
            <w:tcW w:w="2394" w:type="dxa"/>
            <w:tcBorders>
              <w:bottom w:val="single" w:sz="4" w:space="0" w:color="auto"/>
            </w:tcBorders>
          </w:tcPr>
          <w:p w:rsidR="00060408" w:rsidRDefault="00060408" w:rsidP="00060408">
            <w:pPr>
              <w:pStyle w:val="Heade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300" w:type="dxa"/>
          </w:tcPr>
          <w:p w:rsidR="00060408" w:rsidRDefault="00060408" w:rsidP="00F46160">
            <w:pPr>
              <w:pStyle w:val="Header"/>
              <w:jc w:val="center"/>
            </w:pPr>
            <w:r>
              <w:t>Protocol #:</w:t>
            </w:r>
          </w:p>
        </w:tc>
        <w:tc>
          <w:tcPr>
            <w:tcW w:w="2394" w:type="dxa"/>
            <w:tcBorders>
              <w:bottom w:val="single" w:sz="4" w:space="0" w:color="auto"/>
            </w:tcBorders>
          </w:tcPr>
          <w:p w:rsidR="00060408" w:rsidRDefault="00060408" w:rsidP="00060408">
            <w:pPr>
              <w:pStyle w:val="Heade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rsidR="00060408" w:rsidRDefault="00060408" w:rsidP="003C7F30">
      <w:pPr>
        <w:spacing w:after="0" w:line="240" w:lineRule="auto"/>
        <w:jc w:val="center"/>
        <w:rPr>
          <w:b/>
          <w:smallCaps/>
          <w:sz w:val="36"/>
        </w:rPr>
      </w:pPr>
    </w:p>
    <w:p w:rsidR="00E721A6" w:rsidRDefault="00CD0672" w:rsidP="003C7F30">
      <w:pPr>
        <w:spacing w:after="0" w:line="240" w:lineRule="auto"/>
        <w:jc w:val="center"/>
        <w:rPr>
          <w:b/>
          <w:smallCaps/>
          <w:sz w:val="36"/>
        </w:rPr>
      </w:pPr>
      <w:r w:rsidRPr="00CD0672">
        <w:rPr>
          <w:b/>
          <w:smallCaps/>
          <w:sz w:val="36"/>
        </w:rPr>
        <w:t>Appendix D. Surgery</w:t>
      </w:r>
    </w:p>
    <w:p w:rsidR="00670130" w:rsidRDefault="00670130" w:rsidP="00670130">
      <w:pPr>
        <w:spacing w:after="0" w:line="240" w:lineRule="auto"/>
        <w:jc w:val="both"/>
        <w:rPr>
          <w:rFonts w:cstheme="minorHAnsi"/>
          <w:b/>
        </w:rPr>
      </w:pPr>
    </w:p>
    <w:p w:rsidR="00B3295D" w:rsidRPr="00CD0672" w:rsidRDefault="00CD0672" w:rsidP="00670130">
      <w:pPr>
        <w:spacing w:after="0" w:line="240" w:lineRule="auto"/>
        <w:jc w:val="both"/>
        <w:rPr>
          <w:rFonts w:cstheme="minorHAnsi"/>
        </w:rPr>
      </w:pPr>
      <w:r w:rsidRPr="00CD0672">
        <w:rPr>
          <w:rFonts w:cstheme="minorHAnsi"/>
          <w:b/>
        </w:rPr>
        <w:t>Surgery Description</w:t>
      </w:r>
      <w:r w:rsidR="00670130">
        <w:rPr>
          <w:rFonts w:cstheme="minorHAnsi"/>
          <w:b/>
        </w:rPr>
        <w:t xml:space="preserve">. </w:t>
      </w:r>
      <w:r w:rsidRPr="00CD0672">
        <w:rPr>
          <w:rFonts w:cstheme="minorHAnsi"/>
        </w:rPr>
        <w:t xml:space="preserve">All surgical procedures must be performed in compliance with </w:t>
      </w:r>
      <w:hyperlink r:id="rId9" w:history="1">
        <w:r w:rsidRPr="00060408">
          <w:rPr>
            <w:rStyle w:val="Hyperlink"/>
            <w:rFonts w:cstheme="minorHAnsi"/>
          </w:rPr>
          <w:t xml:space="preserve">IACUC </w:t>
        </w:r>
        <w:r w:rsidR="00060408">
          <w:rPr>
            <w:rStyle w:val="Hyperlink"/>
            <w:rFonts w:cstheme="minorHAnsi"/>
          </w:rPr>
          <w:t>G</w:t>
        </w:r>
        <w:r w:rsidRPr="00060408">
          <w:rPr>
            <w:rStyle w:val="Hyperlink"/>
            <w:rFonts w:cstheme="minorHAnsi"/>
          </w:rPr>
          <w:t xml:space="preserve">uidelines for </w:t>
        </w:r>
        <w:r w:rsidR="00060408">
          <w:rPr>
            <w:rStyle w:val="Hyperlink"/>
            <w:rFonts w:cstheme="minorHAnsi"/>
          </w:rPr>
          <w:t>Rodent Survival S</w:t>
        </w:r>
        <w:r w:rsidRPr="00060408">
          <w:rPr>
            <w:rStyle w:val="Hyperlink"/>
            <w:rFonts w:cstheme="minorHAnsi"/>
          </w:rPr>
          <w:t>urgery</w:t>
        </w:r>
      </w:hyperlink>
      <w:r w:rsidR="00060408">
        <w:rPr>
          <w:rFonts w:cstheme="minorHAnsi"/>
        </w:rPr>
        <w:t xml:space="preserve"> (use Cougarnet login to access).</w:t>
      </w:r>
    </w:p>
    <w:p w:rsidR="005B7854" w:rsidRDefault="005B7854" w:rsidP="00060408">
      <w:pPr>
        <w:tabs>
          <w:tab w:val="left" w:pos="5205"/>
        </w:tabs>
        <w:spacing w:after="0" w:line="240" w:lineRule="auto"/>
        <w:jc w:val="center"/>
        <w:rPr>
          <w:rFonts w:cstheme="minorHAnsi"/>
          <w:u w:val="single"/>
        </w:rPr>
      </w:pPr>
    </w:p>
    <w:p w:rsidR="00B3295D" w:rsidRPr="00CD0672" w:rsidRDefault="005B7854" w:rsidP="00670130">
      <w:pPr>
        <w:spacing w:after="0" w:line="240" w:lineRule="auto"/>
        <w:ind w:left="360"/>
        <w:jc w:val="both"/>
        <w:rPr>
          <w:rFonts w:cstheme="minorHAnsi"/>
          <w:u w:val="single"/>
        </w:rPr>
      </w:pPr>
      <w:r>
        <w:rPr>
          <w:rFonts w:cstheme="minorHAnsi"/>
          <w:u w:val="single"/>
        </w:rPr>
        <w:t>Select</w:t>
      </w:r>
      <w:r w:rsidR="00CD0672" w:rsidRPr="00CD0672">
        <w:rPr>
          <w:rFonts w:cstheme="minorHAnsi"/>
          <w:u w:val="single"/>
        </w:rPr>
        <w:t xml:space="preserve"> the statement that describe</w:t>
      </w:r>
      <w:r>
        <w:rPr>
          <w:rFonts w:cstheme="minorHAnsi"/>
          <w:u w:val="single"/>
        </w:rPr>
        <w:t>s</w:t>
      </w:r>
      <w:r w:rsidR="00CD0672" w:rsidRPr="00CD0672">
        <w:rPr>
          <w:rFonts w:cstheme="minorHAnsi"/>
          <w:u w:val="single"/>
        </w:rPr>
        <w:t xml:space="preserve"> your project:</w:t>
      </w:r>
    </w:p>
    <w:p w:rsidR="00CD0672" w:rsidRPr="00CD0672" w:rsidRDefault="00CD0672" w:rsidP="003C7F30">
      <w:pPr>
        <w:tabs>
          <w:tab w:val="left" w:pos="-1008"/>
          <w:tab w:val="left" w:pos="-720"/>
        </w:tabs>
        <w:spacing w:after="0" w:line="240" w:lineRule="auto"/>
        <w:ind w:left="360"/>
        <w:jc w:val="both"/>
        <w:rPr>
          <w:rFonts w:cstheme="minorHAnsi"/>
          <w:color w:val="000000"/>
        </w:rPr>
      </w:pPr>
      <w:r w:rsidRPr="00CD0672">
        <w:rPr>
          <w:rFonts w:cstheme="minorHAnsi"/>
        </w:rPr>
        <w:fldChar w:fldCharType="begin">
          <w:ffData>
            <w:name w:val="Check1"/>
            <w:enabled/>
            <w:calcOnExit w:val="0"/>
            <w:checkBox>
              <w:sizeAuto/>
              <w:default w:val="0"/>
            </w:checkBox>
          </w:ffData>
        </w:fldChar>
      </w:r>
      <w:r w:rsidRPr="00CD0672">
        <w:rPr>
          <w:rFonts w:cstheme="minorHAnsi"/>
        </w:rPr>
        <w:instrText xml:space="preserve"> FORMCHECKBOX </w:instrText>
      </w:r>
      <w:r w:rsidRPr="00CD0672">
        <w:rPr>
          <w:rFonts w:cstheme="minorHAnsi"/>
        </w:rPr>
      </w:r>
      <w:r w:rsidRPr="00CD0672">
        <w:rPr>
          <w:rFonts w:cstheme="minorHAnsi"/>
        </w:rPr>
        <w:fldChar w:fldCharType="end"/>
      </w:r>
      <w:r w:rsidR="005B7854">
        <w:rPr>
          <w:rFonts w:cstheme="minorHAnsi"/>
        </w:rPr>
        <w:tab/>
      </w:r>
      <w:r w:rsidRPr="00CD0672">
        <w:rPr>
          <w:rFonts w:cstheme="minorHAnsi"/>
          <w:color w:val="000000"/>
        </w:rPr>
        <w:t>Non-survival surgery (animals are euthanized under anesthesia without regaining consciousness)</w:t>
      </w:r>
    </w:p>
    <w:p w:rsidR="00CD0672" w:rsidRPr="00CD0672" w:rsidRDefault="00CD0672" w:rsidP="003C7F30">
      <w:pPr>
        <w:tabs>
          <w:tab w:val="left" w:pos="-1008"/>
          <w:tab w:val="left" w:pos="-720"/>
        </w:tabs>
        <w:spacing w:after="0" w:line="240" w:lineRule="auto"/>
        <w:ind w:left="360"/>
        <w:jc w:val="both"/>
        <w:rPr>
          <w:rFonts w:cstheme="minorHAnsi"/>
          <w:color w:val="000000"/>
        </w:rPr>
      </w:pPr>
      <w:r w:rsidRPr="00CD0672">
        <w:rPr>
          <w:rFonts w:cstheme="minorHAnsi"/>
        </w:rPr>
        <w:fldChar w:fldCharType="begin">
          <w:ffData>
            <w:name w:val="Check1"/>
            <w:enabled/>
            <w:calcOnExit w:val="0"/>
            <w:checkBox>
              <w:sizeAuto/>
              <w:default w:val="0"/>
            </w:checkBox>
          </w:ffData>
        </w:fldChar>
      </w:r>
      <w:r w:rsidRPr="00CD0672">
        <w:rPr>
          <w:rFonts w:cstheme="minorHAnsi"/>
        </w:rPr>
        <w:instrText xml:space="preserve"> FORMCHECKBOX </w:instrText>
      </w:r>
      <w:r w:rsidRPr="00CD0672">
        <w:rPr>
          <w:rFonts w:cstheme="minorHAnsi"/>
        </w:rPr>
      </w:r>
      <w:r w:rsidRPr="00CD0672">
        <w:rPr>
          <w:rFonts w:cstheme="minorHAnsi"/>
        </w:rPr>
        <w:fldChar w:fldCharType="end"/>
      </w:r>
      <w:r w:rsidR="005B7854">
        <w:rPr>
          <w:rFonts w:cstheme="minorHAnsi"/>
        </w:rPr>
        <w:tab/>
      </w:r>
      <w:r w:rsidRPr="00CD0672">
        <w:rPr>
          <w:rFonts w:cstheme="minorHAnsi"/>
          <w:color w:val="000000"/>
        </w:rPr>
        <w:t>Major survival surgery (penetration and exposure of a body cavity, or resulting in a permanent impairment of physical or physiologic functions)</w:t>
      </w:r>
    </w:p>
    <w:p w:rsidR="00CD0672" w:rsidRPr="00CD0672" w:rsidRDefault="00CD0672" w:rsidP="003C7F30">
      <w:pPr>
        <w:tabs>
          <w:tab w:val="left" w:pos="-1008"/>
          <w:tab w:val="left" w:pos="-720"/>
        </w:tabs>
        <w:spacing w:after="0" w:line="240" w:lineRule="auto"/>
        <w:ind w:left="360"/>
        <w:jc w:val="both"/>
        <w:rPr>
          <w:rFonts w:cstheme="minorHAnsi"/>
          <w:color w:val="000000"/>
        </w:rPr>
      </w:pPr>
      <w:r w:rsidRPr="00CD0672">
        <w:rPr>
          <w:rFonts w:cstheme="minorHAnsi"/>
        </w:rPr>
        <w:fldChar w:fldCharType="begin">
          <w:ffData>
            <w:name w:val="Check1"/>
            <w:enabled/>
            <w:calcOnExit w:val="0"/>
            <w:checkBox>
              <w:sizeAuto/>
              <w:default w:val="0"/>
            </w:checkBox>
          </w:ffData>
        </w:fldChar>
      </w:r>
      <w:r w:rsidRPr="00CD0672">
        <w:rPr>
          <w:rFonts w:cstheme="minorHAnsi"/>
        </w:rPr>
        <w:instrText xml:space="preserve"> FORMCHECKBOX </w:instrText>
      </w:r>
      <w:r w:rsidRPr="00CD0672">
        <w:rPr>
          <w:rFonts w:cstheme="minorHAnsi"/>
        </w:rPr>
      </w:r>
      <w:r w:rsidRPr="00CD0672">
        <w:rPr>
          <w:rFonts w:cstheme="minorHAnsi"/>
        </w:rPr>
        <w:fldChar w:fldCharType="end"/>
      </w:r>
      <w:r w:rsidR="005B7854">
        <w:rPr>
          <w:rFonts w:cstheme="minorHAnsi"/>
        </w:rPr>
        <w:tab/>
      </w:r>
      <w:r w:rsidRPr="00CD0672">
        <w:rPr>
          <w:rFonts w:cstheme="minorHAnsi"/>
          <w:color w:val="000000"/>
        </w:rPr>
        <w:t>Minor survival surgery (i.e. chronic implants, p</w:t>
      </w:r>
      <w:r w:rsidR="00670130">
        <w:rPr>
          <w:rFonts w:cstheme="minorHAnsi"/>
          <w:color w:val="000000"/>
        </w:rPr>
        <w:t>umps, indwelling catheters</w:t>
      </w:r>
      <w:r w:rsidRPr="00CD0672">
        <w:rPr>
          <w:rFonts w:cstheme="minorHAnsi"/>
          <w:color w:val="000000"/>
        </w:rPr>
        <w:t>)</w:t>
      </w:r>
    </w:p>
    <w:p w:rsidR="00CD0672" w:rsidRDefault="00CD0672" w:rsidP="003C7F30">
      <w:pPr>
        <w:tabs>
          <w:tab w:val="left" w:pos="-1008"/>
          <w:tab w:val="left" w:pos="-720"/>
        </w:tabs>
        <w:spacing w:after="0" w:line="240" w:lineRule="auto"/>
        <w:ind w:left="360"/>
        <w:jc w:val="both"/>
        <w:rPr>
          <w:rFonts w:cstheme="minorHAnsi"/>
        </w:rPr>
      </w:pPr>
      <w:r w:rsidRPr="00CD0672">
        <w:rPr>
          <w:rFonts w:cstheme="minorHAnsi"/>
        </w:rPr>
        <w:fldChar w:fldCharType="begin">
          <w:ffData>
            <w:name w:val="Check1"/>
            <w:enabled/>
            <w:calcOnExit w:val="0"/>
            <w:checkBox>
              <w:sizeAuto/>
              <w:default w:val="0"/>
            </w:checkBox>
          </w:ffData>
        </w:fldChar>
      </w:r>
      <w:r w:rsidRPr="00CD0672">
        <w:rPr>
          <w:rFonts w:cstheme="minorHAnsi"/>
        </w:rPr>
        <w:instrText xml:space="preserve"> FORMCHECKBOX </w:instrText>
      </w:r>
      <w:r w:rsidRPr="00CD0672">
        <w:rPr>
          <w:rFonts w:cstheme="minorHAnsi"/>
        </w:rPr>
      </w:r>
      <w:r w:rsidRPr="00CD0672">
        <w:rPr>
          <w:rFonts w:cstheme="minorHAnsi"/>
        </w:rPr>
        <w:fldChar w:fldCharType="end"/>
      </w:r>
      <w:r w:rsidR="005B7854">
        <w:rPr>
          <w:rFonts w:cstheme="minorHAnsi"/>
        </w:rPr>
        <w:tab/>
      </w:r>
      <w:r w:rsidRPr="00CD0672">
        <w:rPr>
          <w:rFonts w:cstheme="minorHAnsi"/>
          <w:color w:val="000000"/>
        </w:rPr>
        <w:t>Multiple survival surgical procedures</w:t>
      </w:r>
      <w:r w:rsidR="00670130">
        <w:rPr>
          <w:rFonts w:cstheme="minorHAnsi"/>
          <w:color w:val="000000"/>
        </w:rPr>
        <w:t>. P</w:t>
      </w:r>
      <w:r w:rsidRPr="00CD0672">
        <w:rPr>
          <w:rFonts w:cstheme="minorHAnsi"/>
        </w:rPr>
        <w:t>rovide the timeframe between surgeries, describe any differences in surgical procedures, and provide a scientific justification for conducting multiple survival surgical procedures, if applicable.</w:t>
      </w:r>
    </w:p>
    <w:p w:rsidR="00670130" w:rsidRDefault="00670130" w:rsidP="00670130">
      <w:pPr>
        <w:pStyle w:val="ListParagraph"/>
        <w:spacing w:after="0" w:line="240" w:lineRule="auto"/>
        <w:ind w:left="360"/>
        <w:jc w:val="both"/>
        <w:rPr>
          <w:rFonts w:cstheme="minorHAnsi"/>
        </w:rPr>
      </w:pPr>
      <w:r w:rsidRPr="00082461">
        <w:rPr>
          <w:rFonts w:cstheme="minorHAnsi"/>
        </w:rPr>
        <w:sym w:font="Wingdings" w:char="F040"/>
      </w:r>
      <w:r w:rsidRPr="00082461">
        <w:rPr>
          <w:rFonts w:cstheme="minorHAnsi"/>
        </w:rPr>
        <w:fldChar w:fldCharType="begin">
          <w:ffData>
            <w:name w:val="Text1"/>
            <w:enabled/>
            <w:calcOnExit w:val="0"/>
            <w:textInput/>
          </w:ffData>
        </w:fldChar>
      </w:r>
      <w:r w:rsidRPr="00082461">
        <w:rPr>
          <w:rFonts w:cstheme="minorHAnsi"/>
        </w:rPr>
        <w:instrText xml:space="preserve"> FORMTEXT </w:instrText>
      </w:r>
      <w:r w:rsidRPr="00082461">
        <w:rPr>
          <w:rFonts w:cstheme="minorHAnsi"/>
        </w:rPr>
      </w:r>
      <w:r w:rsidRPr="00082461">
        <w:rPr>
          <w:rFonts w:cstheme="minorHAnsi"/>
        </w:rPr>
        <w:fldChar w:fldCharType="separate"/>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rPr>
        <w:fldChar w:fldCharType="end"/>
      </w:r>
    </w:p>
    <w:p w:rsidR="005B7854" w:rsidRPr="00CD0672" w:rsidRDefault="005B7854" w:rsidP="003C7F30">
      <w:pPr>
        <w:tabs>
          <w:tab w:val="left" w:pos="-1008"/>
          <w:tab w:val="left" w:pos="-720"/>
        </w:tabs>
        <w:spacing w:after="0" w:line="240" w:lineRule="auto"/>
        <w:ind w:left="360"/>
        <w:jc w:val="both"/>
        <w:rPr>
          <w:rFonts w:cstheme="minorHAnsi"/>
        </w:rPr>
      </w:pPr>
    </w:p>
    <w:p w:rsidR="00CD0672" w:rsidRDefault="00CD0672" w:rsidP="003C7F30">
      <w:pPr>
        <w:pStyle w:val="ListParagraph"/>
        <w:numPr>
          <w:ilvl w:val="0"/>
          <w:numId w:val="18"/>
        </w:numPr>
        <w:tabs>
          <w:tab w:val="left" w:pos="1440"/>
        </w:tabs>
        <w:spacing w:after="0" w:line="240" w:lineRule="auto"/>
        <w:jc w:val="both"/>
        <w:rPr>
          <w:rFonts w:cstheme="minorHAnsi"/>
          <w:b/>
        </w:rPr>
      </w:pPr>
      <w:r w:rsidRPr="00CD0672">
        <w:rPr>
          <w:rFonts w:cstheme="minorHAnsi"/>
          <w:b/>
        </w:rPr>
        <w:t>Location</w:t>
      </w:r>
      <w:r w:rsidR="005B7854">
        <w:rPr>
          <w:rFonts w:cstheme="minorHAnsi"/>
          <w:b/>
        </w:rPr>
        <w:t xml:space="preserve">. </w:t>
      </w:r>
      <w:r w:rsidR="005B7854" w:rsidRPr="005D5682">
        <w:rPr>
          <w:rFonts w:cstheme="minorHAnsi"/>
        </w:rPr>
        <w:t>W</w:t>
      </w:r>
      <w:r w:rsidRPr="005D5682">
        <w:rPr>
          <w:rFonts w:cstheme="minorHAnsi"/>
        </w:rPr>
        <w:t>here will surgery be performed</w:t>
      </w:r>
      <w:r w:rsidR="005B7854" w:rsidRPr="005D5682">
        <w:rPr>
          <w:rFonts w:cstheme="minorHAnsi"/>
        </w:rPr>
        <w:t xml:space="preserve"> (</w:t>
      </w:r>
      <w:r w:rsidRPr="005D5682">
        <w:rPr>
          <w:rFonts w:cstheme="minorHAnsi"/>
        </w:rPr>
        <w:t>building and room number)?</w:t>
      </w:r>
    </w:p>
    <w:p w:rsidR="00CD0672" w:rsidRDefault="0090638D" w:rsidP="003C7F30">
      <w:pPr>
        <w:pStyle w:val="ListParagraph"/>
        <w:spacing w:after="0" w:line="240" w:lineRule="auto"/>
        <w:ind w:left="360"/>
        <w:jc w:val="both"/>
        <w:rPr>
          <w:rFonts w:cstheme="minorHAnsi"/>
        </w:rPr>
      </w:pPr>
      <w:r w:rsidRPr="00082461">
        <w:rPr>
          <w:rFonts w:cstheme="minorHAnsi"/>
        </w:rPr>
        <w:sym w:font="Wingdings" w:char="F040"/>
      </w:r>
      <w:r w:rsidRPr="00082461">
        <w:rPr>
          <w:rFonts w:cstheme="minorHAnsi"/>
        </w:rPr>
        <w:fldChar w:fldCharType="begin">
          <w:ffData>
            <w:name w:val="Text1"/>
            <w:enabled/>
            <w:calcOnExit w:val="0"/>
            <w:textInput/>
          </w:ffData>
        </w:fldChar>
      </w:r>
      <w:r w:rsidRPr="00082461">
        <w:rPr>
          <w:rFonts w:cstheme="minorHAnsi"/>
        </w:rPr>
        <w:instrText xml:space="preserve"> FORMTEXT </w:instrText>
      </w:r>
      <w:r w:rsidRPr="00082461">
        <w:rPr>
          <w:rFonts w:cstheme="minorHAnsi"/>
        </w:rPr>
      </w:r>
      <w:r w:rsidRPr="00082461">
        <w:rPr>
          <w:rFonts w:cstheme="minorHAnsi"/>
        </w:rPr>
        <w:fldChar w:fldCharType="separate"/>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rPr>
        <w:fldChar w:fldCharType="end"/>
      </w:r>
    </w:p>
    <w:p w:rsidR="005B7854" w:rsidRPr="0090638D" w:rsidRDefault="005B7854" w:rsidP="003C7F30">
      <w:pPr>
        <w:pStyle w:val="ListParagraph"/>
        <w:spacing w:after="0" w:line="240" w:lineRule="auto"/>
        <w:ind w:left="360"/>
        <w:jc w:val="both"/>
        <w:rPr>
          <w:rFonts w:cstheme="minorHAnsi"/>
        </w:rPr>
      </w:pPr>
    </w:p>
    <w:p w:rsidR="00F42727" w:rsidRPr="00F42727" w:rsidRDefault="00CD0672" w:rsidP="006931BD">
      <w:pPr>
        <w:pStyle w:val="ListParagraph"/>
        <w:numPr>
          <w:ilvl w:val="0"/>
          <w:numId w:val="18"/>
        </w:numPr>
        <w:tabs>
          <w:tab w:val="left" w:pos="1440"/>
        </w:tabs>
        <w:spacing w:after="0" w:line="240" w:lineRule="auto"/>
        <w:jc w:val="both"/>
        <w:rPr>
          <w:rFonts w:cstheme="minorHAnsi"/>
        </w:rPr>
      </w:pPr>
      <w:r w:rsidRPr="005B7854">
        <w:rPr>
          <w:rFonts w:cstheme="minorHAnsi"/>
          <w:b/>
        </w:rPr>
        <w:t>Anesthetics</w:t>
      </w:r>
      <w:r w:rsidR="005B7854" w:rsidRPr="005B7854">
        <w:rPr>
          <w:rFonts w:cstheme="minorHAnsi"/>
          <w:b/>
        </w:rPr>
        <w:t>.</w:t>
      </w:r>
    </w:p>
    <w:p w:rsidR="00602128" w:rsidRPr="006931BD" w:rsidRDefault="00F42727" w:rsidP="00F42727">
      <w:pPr>
        <w:pStyle w:val="ListParagraph"/>
        <w:tabs>
          <w:tab w:val="left" w:pos="1440"/>
        </w:tabs>
        <w:spacing w:after="0" w:line="240" w:lineRule="auto"/>
        <w:ind w:left="360"/>
        <w:jc w:val="both"/>
        <w:rPr>
          <w:rFonts w:cstheme="minorHAnsi"/>
        </w:rPr>
      </w:pPr>
      <w:r w:rsidRPr="00F42727">
        <w:rPr>
          <w:rFonts w:cstheme="minorHAnsi"/>
        </w:rPr>
        <w:t>(a</w:t>
      </w:r>
      <w:r>
        <w:rPr>
          <w:rFonts w:cstheme="minorHAnsi"/>
        </w:rPr>
        <w:t>)</w:t>
      </w:r>
      <w:r>
        <w:rPr>
          <w:rFonts w:cstheme="minorHAnsi"/>
          <w:b/>
        </w:rPr>
        <w:t xml:space="preserve"> </w:t>
      </w:r>
      <w:r w:rsidR="00CD0672" w:rsidRPr="005B7854">
        <w:rPr>
          <w:rFonts w:cstheme="minorHAnsi"/>
        </w:rPr>
        <w:t>List the anesthetic(s), including dosage(s), frequency of dosing, and route(s) of ad</w:t>
      </w:r>
      <w:r>
        <w:rPr>
          <w:rFonts w:cstheme="minorHAnsi"/>
        </w:rPr>
        <w:t>ministration that will be used.</w:t>
      </w:r>
    </w:p>
    <w:p w:rsidR="006931BD" w:rsidRDefault="006931BD" w:rsidP="00602128">
      <w:pPr>
        <w:pStyle w:val="ListParagraph"/>
        <w:tabs>
          <w:tab w:val="left" w:pos="1440"/>
        </w:tabs>
        <w:spacing w:after="0" w:line="240" w:lineRule="auto"/>
        <w:ind w:left="360"/>
        <w:jc w:val="both"/>
        <w:rPr>
          <w:rFonts w:cstheme="minorHAnsi"/>
        </w:rPr>
      </w:pPr>
    </w:p>
    <w:tbl>
      <w:tblPr>
        <w:tblStyle w:val="TableGrid"/>
        <w:tblW w:w="9216" w:type="dxa"/>
        <w:jc w:val="right"/>
        <w:tblInd w:w="360" w:type="dxa"/>
        <w:tblLayout w:type="fixed"/>
        <w:tblLook w:val="04A0" w:firstRow="1" w:lastRow="0" w:firstColumn="1" w:lastColumn="0" w:noHBand="0" w:noVBand="1"/>
      </w:tblPr>
      <w:tblGrid>
        <w:gridCol w:w="1584"/>
        <w:gridCol w:w="2880"/>
        <w:gridCol w:w="288"/>
        <w:gridCol w:w="1584"/>
        <w:gridCol w:w="2880"/>
      </w:tblGrid>
      <w:tr w:rsidR="006931BD" w:rsidTr="006931BD">
        <w:trPr>
          <w:trHeight w:val="20"/>
          <w:jc w:val="right"/>
        </w:trPr>
        <w:tc>
          <w:tcPr>
            <w:tcW w:w="1584" w:type="dxa"/>
            <w:shd w:val="clear" w:color="auto" w:fill="DDD9C3" w:themeFill="background2" w:themeFillShade="E6"/>
          </w:tcPr>
          <w:p w:rsidR="006931BD" w:rsidRPr="006931BD" w:rsidRDefault="006931BD" w:rsidP="006931BD">
            <w:pPr>
              <w:pStyle w:val="ListParagraph"/>
              <w:tabs>
                <w:tab w:val="left" w:pos="1440"/>
              </w:tabs>
              <w:ind w:left="0"/>
              <w:jc w:val="right"/>
              <w:rPr>
                <w:rFonts w:cstheme="minorHAnsi"/>
                <w:b/>
              </w:rPr>
            </w:pPr>
            <w:r w:rsidRPr="006931BD">
              <w:rPr>
                <w:rFonts w:cstheme="minorHAnsi"/>
                <w:b/>
              </w:rPr>
              <w:t>Agent:</w:t>
            </w:r>
          </w:p>
        </w:tc>
        <w:tc>
          <w:tcPr>
            <w:tcW w:w="2880" w:type="dxa"/>
            <w:shd w:val="clear" w:color="auto" w:fill="DDD9C3" w:themeFill="background2" w:themeFillShade="E6"/>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bookmarkStart w:id="0" w:name="Text2"/>
            <w:r>
              <w:rPr>
                <w:rFonts w:cstheme="minorHAnsi"/>
              </w:rPr>
              <w:instrText xml:space="preserve"> FORMTEXT </w:instrText>
            </w:r>
            <w:r>
              <w:rPr>
                <w:rFonts w:cstheme="minorHAnsi"/>
              </w:rPr>
            </w:r>
            <w:r>
              <w:rPr>
                <w:rFonts w:cstheme="minorHAnsi"/>
              </w:rPr>
              <w:fldChar w:fldCharType="separate"/>
            </w:r>
            <w:bookmarkStart w:id="1" w:name="_GoBack"/>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bookmarkEnd w:id="1"/>
            <w:r>
              <w:rPr>
                <w:rFonts w:cstheme="minorHAnsi"/>
              </w:rPr>
              <w:fldChar w:fldCharType="end"/>
            </w:r>
            <w:bookmarkEnd w:id="0"/>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shd w:val="clear" w:color="auto" w:fill="DDD9C3" w:themeFill="background2" w:themeFillShade="E6"/>
          </w:tcPr>
          <w:p w:rsidR="006931BD" w:rsidRPr="006931BD" w:rsidRDefault="006931BD" w:rsidP="006931BD">
            <w:pPr>
              <w:pStyle w:val="ListParagraph"/>
              <w:tabs>
                <w:tab w:val="left" w:pos="1440"/>
              </w:tabs>
              <w:ind w:left="0"/>
              <w:jc w:val="right"/>
              <w:rPr>
                <w:rFonts w:cstheme="minorHAnsi"/>
                <w:b/>
              </w:rPr>
            </w:pPr>
            <w:r w:rsidRPr="006931BD">
              <w:rPr>
                <w:rFonts w:cstheme="minorHAnsi"/>
                <w:b/>
              </w:rPr>
              <w:t>Agent:</w:t>
            </w:r>
          </w:p>
        </w:tc>
        <w:tc>
          <w:tcPr>
            <w:tcW w:w="2880" w:type="dxa"/>
            <w:shd w:val="clear" w:color="auto" w:fill="DDD9C3" w:themeFill="background2" w:themeFillShade="E6"/>
          </w:tcPr>
          <w:p w:rsidR="006931BD" w:rsidRDefault="009F07A8" w:rsidP="00602128">
            <w:pPr>
              <w:pStyle w:val="ListParagraph"/>
              <w:tabs>
                <w:tab w:val="left" w:pos="1440"/>
              </w:tabs>
              <w:ind w:left="0"/>
              <w:jc w:val="both"/>
              <w:rPr>
                <w:rFonts w:cstheme="minorHAnsi"/>
              </w:rPr>
            </w:pPr>
            <w:r>
              <w:rPr>
                <w:rFonts w:cstheme="minorHAnsi"/>
              </w:rPr>
              <w:fldChar w:fldCharType="begin">
                <w:ffData>
                  <w:name w:val="Text4"/>
                  <w:enabled/>
                  <w:calcOnExit w:val="0"/>
                  <w:textInput/>
                </w:ffData>
              </w:fldChar>
            </w:r>
            <w:bookmarkStart w:id="2"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p>
        </w:tc>
      </w:tr>
      <w:tr w:rsidR="006931BD" w:rsidTr="006931BD">
        <w:trPr>
          <w:trHeight w:val="20"/>
          <w:jc w:val="right"/>
        </w:trPr>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Route:</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Route:</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931BD" w:rsidTr="006931BD">
        <w:trPr>
          <w:trHeight w:val="20"/>
          <w:jc w:val="right"/>
        </w:trPr>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Dose (mg/kg):</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Dose (mg/kg):</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931BD" w:rsidTr="006931BD">
        <w:trPr>
          <w:trHeight w:val="20"/>
          <w:jc w:val="right"/>
        </w:trPr>
        <w:tc>
          <w:tcPr>
            <w:tcW w:w="1584" w:type="dxa"/>
            <w:tcBorders>
              <w:bottom w:val="single" w:sz="4" w:space="0" w:color="auto"/>
            </w:tcBorders>
          </w:tcPr>
          <w:p w:rsidR="006931BD" w:rsidRDefault="006931BD" w:rsidP="006931BD">
            <w:pPr>
              <w:pStyle w:val="ListParagraph"/>
              <w:tabs>
                <w:tab w:val="left" w:pos="1440"/>
              </w:tabs>
              <w:ind w:left="0"/>
              <w:jc w:val="right"/>
              <w:rPr>
                <w:rFonts w:cstheme="minorHAnsi"/>
              </w:rPr>
            </w:pPr>
            <w:r>
              <w:rPr>
                <w:rFonts w:cstheme="minorHAnsi"/>
              </w:rPr>
              <w:t>Frequency:</w:t>
            </w:r>
          </w:p>
        </w:tc>
        <w:tc>
          <w:tcPr>
            <w:tcW w:w="2880" w:type="dxa"/>
            <w:tcBorders>
              <w:bottom w:val="single" w:sz="4" w:space="0" w:color="auto"/>
            </w:tcBorders>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tcBorders>
              <w:bottom w:val="single" w:sz="4" w:space="0" w:color="auto"/>
            </w:tcBorders>
          </w:tcPr>
          <w:p w:rsidR="006931BD" w:rsidRDefault="006931BD" w:rsidP="006931BD">
            <w:pPr>
              <w:pStyle w:val="ListParagraph"/>
              <w:tabs>
                <w:tab w:val="left" w:pos="1440"/>
              </w:tabs>
              <w:ind w:left="0"/>
              <w:jc w:val="right"/>
              <w:rPr>
                <w:rFonts w:cstheme="minorHAnsi"/>
              </w:rPr>
            </w:pPr>
            <w:r>
              <w:rPr>
                <w:rFonts w:cstheme="minorHAnsi"/>
              </w:rPr>
              <w:t>Frequency:</w:t>
            </w:r>
          </w:p>
        </w:tc>
        <w:tc>
          <w:tcPr>
            <w:tcW w:w="2880" w:type="dxa"/>
            <w:tcBorders>
              <w:bottom w:val="single" w:sz="4" w:space="0" w:color="auto"/>
            </w:tcBorders>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931BD" w:rsidTr="006931BD">
        <w:trPr>
          <w:trHeight w:val="20"/>
          <w:jc w:val="right"/>
        </w:trPr>
        <w:tc>
          <w:tcPr>
            <w:tcW w:w="1584" w:type="dxa"/>
            <w:tcBorders>
              <w:left w:val="nil"/>
              <w:right w:val="nil"/>
            </w:tcBorders>
          </w:tcPr>
          <w:p w:rsidR="006931BD" w:rsidRDefault="006931BD" w:rsidP="00602128">
            <w:pPr>
              <w:pStyle w:val="ListParagraph"/>
              <w:tabs>
                <w:tab w:val="left" w:pos="1440"/>
              </w:tabs>
              <w:ind w:left="0"/>
              <w:jc w:val="both"/>
              <w:rPr>
                <w:rFonts w:cstheme="minorHAnsi"/>
              </w:rPr>
            </w:pPr>
          </w:p>
        </w:tc>
        <w:tc>
          <w:tcPr>
            <w:tcW w:w="2880" w:type="dxa"/>
            <w:tcBorders>
              <w:left w:val="nil"/>
              <w:right w:val="nil"/>
            </w:tcBorders>
          </w:tcPr>
          <w:p w:rsidR="006931BD" w:rsidRDefault="006931BD" w:rsidP="00602128">
            <w:pPr>
              <w:pStyle w:val="ListParagraph"/>
              <w:tabs>
                <w:tab w:val="left" w:pos="1440"/>
              </w:tabs>
              <w:ind w:left="0"/>
              <w:jc w:val="both"/>
              <w:rPr>
                <w:rFonts w:cstheme="minorHAnsi"/>
              </w:rPr>
            </w:pPr>
          </w:p>
        </w:tc>
        <w:tc>
          <w:tcPr>
            <w:tcW w:w="288" w:type="dxa"/>
            <w:tcBorders>
              <w:top w:val="nil"/>
              <w:left w:val="nil"/>
              <w:bottom w:val="nil"/>
              <w:right w:val="nil"/>
            </w:tcBorders>
          </w:tcPr>
          <w:p w:rsidR="006931BD" w:rsidRDefault="006931BD" w:rsidP="00602128">
            <w:pPr>
              <w:pStyle w:val="ListParagraph"/>
              <w:tabs>
                <w:tab w:val="left" w:pos="1440"/>
              </w:tabs>
              <w:ind w:left="0"/>
              <w:jc w:val="both"/>
              <w:rPr>
                <w:rFonts w:cstheme="minorHAnsi"/>
              </w:rPr>
            </w:pPr>
          </w:p>
        </w:tc>
        <w:tc>
          <w:tcPr>
            <w:tcW w:w="1584" w:type="dxa"/>
            <w:tcBorders>
              <w:left w:val="nil"/>
              <w:right w:val="nil"/>
            </w:tcBorders>
          </w:tcPr>
          <w:p w:rsidR="006931BD" w:rsidRDefault="006931BD" w:rsidP="00602128">
            <w:pPr>
              <w:pStyle w:val="ListParagraph"/>
              <w:tabs>
                <w:tab w:val="left" w:pos="1440"/>
              </w:tabs>
              <w:ind w:left="0"/>
              <w:jc w:val="both"/>
              <w:rPr>
                <w:rFonts w:cstheme="minorHAnsi"/>
              </w:rPr>
            </w:pPr>
          </w:p>
        </w:tc>
        <w:tc>
          <w:tcPr>
            <w:tcW w:w="2880" w:type="dxa"/>
            <w:tcBorders>
              <w:left w:val="nil"/>
              <w:right w:val="nil"/>
            </w:tcBorders>
          </w:tcPr>
          <w:p w:rsidR="006931BD" w:rsidRDefault="006931BD" w:rsidP="00602128">
            <w:pPr>
              <w:pStyle w:val="ListParagraph"/>
              <w:tabs>
                <w:tab w:val="left" w:pos="1440"/>
              </w:tabs>
              <w:ind w:left="0"/>
              <w:jc w:val="both"/>
              <w:rPr>
                <w:rFonts w:cstheme="minorHAnsi"/>
              </w:rPr>
            </w:pPr>
          </w:p>
        </w:tc>
      </w:tr>
      <w:tr w:rsidR="006931BD" w:rsidTr="006931BD">
        <w:trPr>
          <w:trHeight w:val="20"/>
          <w:jc w:val="right"/>
        </w:trPr>
        <w:tc>
          <w:tcPr>
            <w:tcW w:w="1584" w:type="dxa"/>
            <w:shd w:val="clear" w:color="auto" w:fill="DDD9C3" w:themeFill="background2" w:themeFillShade="E6"/>
          </w:tcPr>
          <w:p w:rsidR="006931BD" w:rsidRPr="006931BD" w:rsidRDefault="006931BD" w:rsidP="006931BD">
            <w:pPr>
              <w:pStyle w:val="ListParagraph"/>
              <w:tabs>
                <w:tab w:val="left" w:pos="1440"/>
              </w:tabs>
              <w:ind w:left="0"/>
              <w:jc w:val="right"/>
              <w:rPr>
                <w:rFonts w:cstheme="minorHAnsi"/>
                <w:b/>
              </w:rPr>
            </w:pPr>
            <w:r w:rsidRPr="006931BD">
              <w:rPr>
                <w:rFonts w:cstheme="minorHAnsi"/>
                <w:b/>
              </w:rPr>
              <w:t>Agent:</w:t>
            </w:r>
          </w:p>
        </w:tc>
        <w:tc>
          <w:tcPr>
            <w:tcW w:w="2880" w:type="dxa"/>
            <w:shd w:val="clear" w:color="auto" w:fill="DDD9C3" w:themeFill="background2" w:themeFillShade="E6"/>
          </w:tcPr>
          <w:p w:rsidR="006931BD" w:rsidRDefault="009F07A8" w:rsidP="00602128">
            <w:pPr>
              <w:pStyle w:val="ListParagraph"/>
              <w:tabs>
                <w:tab w:val="left" w:pos="1440"/>
              </w:tabs>
              <w:ind w:left="0"/>
              <w:jc w:val="both"/>
              <w:rPr>
                <w:rFonts w:cstheme="minorHAnsi"/>
              </w:rPr>
            </w:pPr>
            <w:r>
              <w:rPr>
                <w:rFonts w:cstheme="minorHAnsi"/>
              </w:rPr>
              <w:fldChar w:fldCharType="begin">
                <w:ffData>
                  <w:name w:val="Text3"/>
                  <w:enabled/>
                  <w:calcOnExit w:val="0"/>
                  <w:textInput/>
                </w:ffData>
              </w:fldChar>
            </w:r>
            <w:bookmarkStart w:id="3"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shd w:val="clear" w:color="auto" w:fill="DDD9C3" w:themeFill="background2" w:themeFillShade="E6"/>
          </w:tcPr>
          <w:p w:rsidR="006931BD" w:rsidRPr="006931BD" w:rsidRDefault="006931BD" w:rsidP="006931BD">
            <w:pPr>
              <w:pStyle w:val="ListParagraph"/>
              <w:tabs>
                <w:tab w:val="left" w:pos="1440"/>
              </w:tabs>
              <w:ind w:left="0"/>
              <w:jc w:val="right"/>
              <w:rPr>
                <w:rFonts w:cstheme="minorHAnsi"/>
                <w:b/>
              </w:rPr>
            </w:pPr>
            <w:r w:rsidRPr="006931BD">
              <w:rPr>
                <w:rFonts w:cstheme="minorHAnsi"/>
                <w:b/>
              </w:rPr>
              <w:t>Agent:</w:t>
            </w:r>
          </w:p>
        </w:tc>
        <w:tc>
          <w:tcPr>
            <w:tcW w:w="2880" w:type="dxa"/>
            <w:shd w:val="clear" w:color="auto" w:fill="DDD9C3" w:themeFill="background2" w:themeFillShade="E6"/>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931BD" w:rsidTr="006931BD">
        <w:trPr>
          <w:trHeight w:val="20"/>
          <w:jc w:val="right"/>
        </w:trPr>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Route:</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Route:</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931BD" w:rsidTr="006931BD">
        <w:trPr>
          <w:trHeight w:val="20"/>
          <w:jc w:val="right"/>
        </w:trPr>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Dose (mg/kg):</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tcPr>
          <w:p w:rsidR="006931BD" w:rsidRDefault="006931BD" w:rsidP="006931BD">
            <w:pPr>
              <w:pStyle w:val="ListParagraph"/>
              <w:tabs>
                <w:tab w:val="left" w:pos="1440"/>
              </w:tabs>
              <w:ind w:left="0"/>
              <w:jc w:val="right"/>
              <w:rPr>
                <w:rFonts w:cstheme="minorHAnsi"/>
              </w:rPr>
            </w:pPr>
            <w:r w:rsidRPr="00602128">
              <w:rPr>
                <w:rFonts w:cstheme="minorHAnsi"/>
              </w:rPr>
              <w:t>Dose (mg/kg):</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6931BD" w:rsidTr="006931BD">
        <w:trPr>
          <w:trHeight w:val="20"/>
          <w:jc w:val="right"/>
        </w:trPr>
        <w:tc>
          <w:tcPr>
            <w:tcW w:w="1584" w:type="dxa"/>
          </w:tcPr>
          <w:p w:rsidR="006931BD" w:rsidRDefault="006931BD" w:rsidP="006931BD">
            <w:pPr>
              <w:pStyle w:val="ListParagraph"/>
              <w:tabs>
                <w:tab w:val="left" w:pos="1440"/>
              </w:tabs>
              <w:ind w:left="0"/>
              <w:jc w:val="right"/>
              <w:rPr>
                <w:rFonts w:cstheme="minorHAnsi"/>
              </w:rPr>
            </w:pPr>
            <w:r>
              <w:rPr>
                <w:rFonts w:cstheme="minorHAnsi"/>
              </w:rPr>
              <w:t>Frequency:</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8" w:type="dxa"/>
            <w:tcBorders>
              <w:top w:val="nil"/>
              <w:bottom w:val="nil"/>
            </w:tcBorders>
          </w:tcPr>
          <w:p w:rsidR="006931BD" w:rsidRDefault="006931BD" w:rsidP="00602128">
            <w:pPr>
              <w:pStyle w:val="ListParagraph"/>
              <w:tabs>
                <w:tab w:val="left" w:pos="1440"/>
              </w:tabs>
              <w:ind w:left="0"/>
              <w:jc w:val="both"/>
              <w:rPr>
                <w:rFonts w:cstheme="minorHAnsi"/>
              </w:rPr>
            </w:pPr>
          </w:p>
        </w:tc>
        <w:tc>
          <w:tcPr>
            <w:tcW w:w="1584" w:type="dxa"/>
          </w:tcPr>
          <w:p w:rsidR="006931BD" w:rsidRDefault="006931BD" w:rsidP="006931BD">
            <w:pPr>
              <w:pStyle w:val="ListParagraph"/>
              <w:tabs>
                <w:tab w:val="left" w:pos="1440"/>
              </w:tabs>
              <w:ind w:left="0"/>
              <w:jc w:val="right"/>
              <w:rPr>
                <w:rFonts w:cstheme="minorHAnsi"/>
              </w:rPr>
            </w:pPr>
            <w:r>
              <w:rPr>
                <w:rFonts w:cstheme="minorHAnsi"/>
              </w:rPr>
              <w:t>Frequency:</w:t>
            </w:r>
          </w:p>
        </w:tc>
        <w:tc>
          <w:tcPr>
            <w:tcW w:w="2880" w:type="dxa"/>
          </w:tcPr>
          <w:p w:rsidR="006931BD" w:rsidRDefault="006931BD" w:rsidP="00602128">
            <w:pPr>
              <w:pStyle w:val="ListParagraph"/>
              <w:tabs>
                <w:tab w:val="left" w:pos="1440"/>
              </w:tabs>
              <w:ind w:left="0"/>
              <w:jc w:val="both"/>
              <w:rPr>
                <w:rFonts w:cstheme="minorHAnsi"/>
              </w:rPr>
            </w:pPr>
            <w:r>
              <w:rPr>
                <w:rFonts w:cstheme="minorHAnsi"/>
              </w:rPr>
              <w:fldChar w:fldCharType="begin">
                <w:ffData>
                  <w:name w:val="Text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rsidR="00F42727" w:rsidRDefault="00F42727" w:rsidP="00F42727">
      <w:pPr>
        <w:spacing w:after="0" w:line="240" w:lineRule="auto"/>
        <w:ind w:firstLine="360"/>
        <w:jc w:val="both"/>
        <w:rPr>
          <w:rFonts w:cstheme="minorHAnsi"/>
        </w:rPr>
      </w:pPr>
    </w:p>
    <w:p w:rsidR="005B7854" w:rsidRDefault="00F42727" w:rsidP="00F42727">
      <w:pPr>
        <w:spacing w:after="0" w:line="240" w:lineRule="auto"/>
        <w:ind w:firstLine="360"/>
        <w:jc w:val="both"/>
        <w:rPr>
          <w:rFonts w:cstheme="minorHAnsi"/>
        </w:rPr>
      </w:pPr>
      <w:r>
        <w:rPr>
          <w:rFonts w:cstheme="minorHAnsi"/>
        </w:rPr>
        <w:t>(b)</w:t>
      </w:r>
      <w:r>
        <w:rPr>
          <w:rFonts w:cstheme="minorHAnsi"/>
        </w:rPr>
        <w:tab/>
        <w:t>D</w:t>
      </w:r>
      <w:r w:rsidRPr="005B7854">
        <w:rPr>
          <w:rFonts w:cstheme="minorHAnsi"/>
        </w:rPr>
        <w:t xml:space="preserve">escribe how you will monitor the depth/quality of anesthesia </w:t>
      </w:r>
      <w:r>
        <w:rPr>
          <w:rFonts w:cstheme="minorHAnsi"/>
        </w:rPr>
        <w:t>to ensure it is adequate:</w:t>
      </w:r>
    </w:p>
    <w:p w:rsidR="00F42727" w:rsidRDefault="00F42727" w:rsidP="00F42727">
      <w:pPr>
        <w:pStyle w:val="ListParagraph"/>
        <w:spacing w:after="0" w:line="240" w:lineRule="auto"/>
        <w:ind w:left="360"/>
        <w:jc w:val="both"/>
        <w:rPr>
          <w:rFonts w:cstheme="minorHAnsi"/>
        </w:rPr>
      </w:pPr>
      <w:r w:rsidRPr="00082461">
        <w:rPr>
          <w:rFonts w:cstheme="minorHAnsi"/>
        </w:rPr>
        <w:sym w:font="Wingdings" w:char="F040"/>
      </w:r>
      <w:r w:rsidRPr="00082461">
        <w:rPr>
          <w:rFonts w:cstheme="minorHAnsi"/>
        </w:rPr>
        <w:fldChar w:fldCharType="begin">
          <w:ffData>
            <w:name w:val="Text1"/>
            <w:enabled/>
            <w:calcOnExit w:val="0"/>
            <w:textInput/>
          </w:ffData>
        </w:fldChar>
      </w:r>
      <w:r w:rsidRPr="00082461">
        <w:rPr>
          <w:rFonts w:cstheme="minorHAnsi"/>
        </w:rPr>
        <w:instrText xml:space="preserve"> FORMTEXT </w:instrText>
      </w:r>
      <w:r w:rsidRPr="00082461">
        <w:rPr>
          <w:rFonts w:cstheme="minorHAnsi"/>
        </w:rPr>
      </w:r>
      <w:r w:rsidRPr="00082461">
        <w:rPr>
          <w:rFonts w:cstheme="minorHAnsi"/>
        </w:rPr>
        <w:fldChar w:fldCharType="separate"/>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rPr>
        <w:fldChar w:fldCharType="end"/>
      </w:r>
    </w:p>
    <w:p w:rsidR="00BD2FBA" w:rsidRPr="006931BD" w:rsidRDefault="00BD2FBA" w:rsidP="006931BD">
      <w:pPr>
        <w:spacing w:after="0" w:line="240" w:lineRule="auto"/>
        <w:jc w:val="both"/>
        <w:rPr>
          <w:rFonts w:cstheme="minorHAnsi"/>
        </w:rPr>
      </w:pPr>
    </w:p>
    <w:p w:rsidR="00CD0672" w:rsidRDefault="00CD0672" w:rsidP="003C7F30">
      <w:pPr>
        <w:pStyle w:val="ListParagraph"/>
        <w:numPr>
          <w:ilvl w:val="0"/>
          <w:numId w:val="18"/>
        </w:numPr>
        <w:spacing w:after="0" w:line="240" w:lineRule="auto"/>
        <w:jc w:val="both"/>
        <w:rPr>
          <w:rFonts w:cstheme="minorHAnsi"/>
        </w:rPr>
      </w:pPr>
      <w:r w:rsidRPr="00CD0672">
        <w:rPr>
          <w:rFonts w:cstheme="minorHAnsi"/>
          <w:b/>
          <w:color w:val="000000"/>
        </w:rPr>
        <w:t>Preoperative Care</w:t>
      </w:r>
      <w:r w:rsidR="005B7854">
        <w:rPr>
          <w:rFonts w:cstheme="minorHAnsi"/>
          <w:b/>
          <w:color w:val="000000"/>
        </w:rPr>
        <w:t>.</w:t>
      </w:r>
      <w:r w:rsidR="0090638D">
        <w:rPr>
          <w:rFonts w:cstheme="minorHAnsi"/>
          <w:b/>
          <w:color w:val="000000"/>
        </w:rPr>
        <w:t xml:space="preserve"> </w:t>
      </w:r>
      <w:r w:rsidRPr="0090638D">
        <w:rPr>
          <w:rFonts w:cstheme="minorHAnsi"/>
        </w:rPr>
        <w:t>Describe any preoperative care of the animal.</w:t>
      </w:r>
    </w:p>
    <w:p w:rsidR="0090638D" w:rsidRDefault="0090638D" w:rsidP="003C7F30">
      <w:pPr>
        <w:pStyle w:val="ListParagraph"/>
        <w:spacing w:after="0" w:line="240" w:lineRule="auto"/>
        <w:ind w:left="360"/>
        <w:jc w:val="both"/>
        <w:rPr>
          <w:rFonts w:cstheme="minorHAnsi"/>
        </w:rPr>
      </w:pPr>
      <w:r w:rsidRPr="00082461">
        <w:rPr>
          <w:rFonts w:cstheme="minorHAnsi"/>
        </w:rPr>
        <w:sym w:font="Wingdings" w:char="F040"/>
      </w:r>
      <w:r w:rsidRPr="00082461">
        <w:rPr>
          <w:rFonts w:cstheme="minorHAnsi"/>
        </w:rPr>
        <w:fldChar w:fldCharType="begin">
          <w:ffData>
            <w:name w:val="Text1"/>
            <w:enabled/>
            <w:calcOnExit w:val="0"/>
            <w:textInput/>
          </w:ffData>
        </w:fldChar>
      </w:r>
      <w:r w:rsidRPr="00082461">
        <w:rPr>
          <w:rFonts w:cstheme="minorHAnsi"/>
        </w:rPr>
        <w:instrText xml:space="preserve"> FORMTEXT </w:instrText>
      </w:r>
      <w:r w:rsidRPr="00082461">
        <w:rPr>
          <w:rFonts w:cstheme="minorHAnsi"/>
        </w:rPr>
      </w:r>
      <w:r w:rsidRPr="00082461">
        <w:rPr>
          <w:rFonts w:cstheme="minorHAnsi"/>
        </w:rPr>
        <w:fldChar w:fldCharType="separate"/>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rPr>
        <w:fldChar w:fldCharType="end"/>
      </w:r>
    </w:p>
    <w:p w:rsidR="005B7854" w:rsidRDefault="005B7854" w:rsidP="003C7F30">
      <w:pPr>
        <w:pStyle w:val="ListParagraph"/>
        <w:spacing w:after="0" w:line="240" w:lineRule="auto"/>
        <w:ind w:left="360"/>
        <w:jc w:val="both"/>
        <w:rPr>
          <w:rFonts w:cstheme="minorHAnsi"/>
        </w:rPr>
      </w:pPr>
    </w:p>
    <w:p w:rsidR="00060408" w:rsidRDefault="00060408" w:rsidP="003C7F30">
      <w:pPr>
        <w:pStyle w:val="ListParagraph"/>
        <w:spacing w:after="0" w:line="240" w:lineRule="auto"/>
        <w:ind w:left="360"/>
        <w:jc w:val="both"/>
        <w:rPr>
          <w:rFonts w:cstheme="minorHAnsi"/>
        </w:rPr>
      </w:pPr>
    </w:p>
    <w:p w:rsidR="00060408" w:rsidRPr="0090638D" w:rsidRDefault="00060408" w:rsidP="003C7F30">
      <w:pPr>
        <w:pStyle w:val="ListParagraph"/>
        <w:spacing w:after="0" w:line="240" w:lineRule="auto"/>
        <w:ind w:left="360"/>
        <w:jc w:val="both"/>
        <w:rPr>
          <w:rFonts w:cstheme="minorHAnsi"/>
        </w:rPr>
      </w:pPr>
    </w:p>
    <w:p w:rsidR="00CD0672" w:rsidRPr="005B7854" w:rsidRDefault="00CD0672" w:rsidP="003C7F30">
      <w:pPr>
        <w:pStyle w:val="ListParagraph"/>
        <w:numPr>
          <w:ilvl w:val="0"/>
          <w:numId w:val="18"/>
        </w:numPr>
        <w:spacing w:after="0" w:line="240" w:lineRule="auto"/>
        <w:jc w:val="both"/>
        <w:rPr>
          <w:rFonts w:cstheme="minorHAnsi"/>
        </w:rPr>
      </w:pPr>
      <w:r w:rsidRPr="005B7854">
        <w:rPr>
          <w:rFonts w:cstheme="minorHAnsi"/>
          <w:b/>
        </w:rPr>
        <w:lastRenderedPageBreak/>
        <w:t>Minimization of Contamination</w:t>
      </w:r>
      <w:r w:rsidR="005B7854" w:rsidRPr="005B7854">
        <w:rPr>
          <w:rFonts w:cstheme="minorHAnsi"/>
          <w:b/>
        </w:rPr>
        <w:t>.</w:t>
      </w:r>
      <w:r w:rsidR="005B7854">
        <w:rPr>
          <w:rFonts w:cstheme="minorHAnsi"/>
          <w:b/>
        </w:rPr>
        <w:t xml:space="preserve"> </w:t>
      </w:r>
      <w:r w:rsidRPr="005B7854">
        <w:rPr>
          <w:rFonts w:cstheme="minorHAnsi"/>
        </w:rPr>
        <w:t>Describe the methods employed to minimize microbial contamination of the surgical site. Include brief description of the animal preparation including preparation of the surgical site, any PPE utilized by the surgeon including sterile gloves; and how supplies, surgical instruments, and all implants are sterilized prior to use.</w:t>
      </w:r>
    </w:p>
    <w:p w:rsidR="0090638D" w:rsidRDefault="0090638D" w:rsidP="003C7F30">
      <w:pPr>
        <w:spacing w:after="0" w:line="240" w:lineRule="auto"/>
        <w:ind w:firstLine="360"/>
        <w:jc w:val="both"/>
        <w:rPr>
          <w:rFonts w:cstheme="minorHAnsi"/>
        </w:rPr>
      </w:pPr>
      <w:r w:rsidRPr="00082461">
        <w:sym w:font="Wingdings" w:char="F040"/>
      </w:r>
      <w:r w:rsidRPr="0090638D">
        <w:rPr>
          <w:rFonts w:cstheme="minorHAnsi"/>
        </w:rPr>
        <w:fldChar w:fldCharType="begin">
          <w:ffData>
            <w:name w:val="Text1"/>
            <w:enabled/>
            <w:calcOnExit w:val="0"/>
            <w:textInput/>
          </w:ffData>
        </w:fldChar>
      </w:r>
      <w:r w:rsidRPr="0090638D">
        <w:rPr>
          <w:rFonts w:cstheme="minorHAnsi"/>
        </w:rPr>
        <w:instrText xml:space="preserve"> FORMTEXT </w:instrText>
      </w:r>
      <w:r w:rsidRPr="0090638D">
        <w:rPr>
          <w:rFonts w:cstheme="minorHAnsi"/>
        </w:rPr>
      </w:r>
      <w:r w:rsidRPr="0090638D">
        <w:rPr>
          <w:rFonts w:cstheme="minorHAnsi"/>
        </w:rPr>
        <w:fldChar w:fldCharType="separate"/>
      </w:r>
      <w:r w:rsidRPr="00082461">
        <w:rPr>
          <w:noProof/>
        </w:rPr>
        <w:t> </w:t>
      </w:r>
      <w:r w:rsidRPr="00082461">
        <w:rPr>
          <w:noProof/>
        </w:rPr>
        <w:t> </w:t>
      </w:r>
      <w:r w:rsidRPr="00082461">
        <w:rPr>
          <w:noProof/>
        </w:rPr>
        <w:t> </w:t>
      </w:r>
      <w:r w:rsidRPr="00082461">
        <w:rPr>
          <w:noProof/>
        </w:rPr>
        <w:t> </w:t>
      </w:r>
      <w:r w:rsidRPr="00082461">
        <w:rPr>
          <w:noProof/>
        </w:rPr>
        <w:t> </w:t>
      </w:r>
      <w:r w:rsidRPr="0090638D">
        <w:rPr>
          <w:rFonts w:cstheme="minorHAnsi"/>
        </w:rPr>
        <w:fldChar w:fldCharType="end"/>
      </w:r>
    </w:p>
    <w:p w:rsidR="005B7854" w:rsidRPr="0090638D" w:rsidRDefault="005B7854" w:rsidP="003C7F30">
      <w:pPr>
        <w:spacing w:after="0" w:line="240" w:lineRule="auto"/>
        <w:ind w:firstLine="360"/>
        <w:jc w:val="both"/>
        <w:rPr>
          <w:rFonts w:cstheme="minorHAnsi"/>
        </w:rPr>
      </w:pPr>
    </w:p>
    <w:p w:rsidR="00CD0672" w:rsidRPr="005B7854" w:rsidRDefault="00CD0672" w:rsidP="003C7F30">
      <w:pPr>
        <w:pStyle w:val="ListParagraph"/>
        <w:numPr>
          <w:ilvl w:val="0"/>
          <w:numId w:val="18"/>
        </w:numPr>
        <w:spacing w:after="0" w:line="240" w:lineRule="auto"/>
        <w:jc w:val="both"/>
        <w:rPr>
          <w:rFonts w:cstheme="minorHAnsi"/>
        </w:rPr>
      </w:pPr>
      <w:r w:rsidRPr="005B7854">
        <w:rPr>
          <w:rFonts w:cstheme="minorHAnsi"/>
          <w:b/>
        </w:rPr>
        <w:t>Surgical Procedure</w:t>
      </w:r>
      <w:r w:rsidR="005B7854" w:rsidRPr="005B7854">
        <w:rPr>
          <w:rFonts w:cstheme="minorHAnsi"/>
          <w:b/>
        </w:rPr>
        <w:t>.</w:t>
      </w:r>
      <w:r w:rsidR="005B7854">
        <w:rPr>
          <w:rFonts w:cstheme="minorHAnsi"/>
          <w:b/>
        </w:rPr>
        <w:t xml:space="preserve"> </w:t>
      </w:r>
      <w:r w:rsidRPr="005B7854">
        <w:rPr>
          <w:rFonts w:cstheme="minorHAnsi"/>
        </w:rPr>
        <w:t>Describe in detail the surgical procedure from initial incision including the anatomic area to be incised, to closure. Include any special techniques.</w:t>
      </w:r>
    </w:p>
    <w:p w:rsidR="0090638D" w:rsidRDefault="0090638D" w:rsidP="003C7F30">
      <w:pPr>
        <w:spacing w:after="0" w:line="240" w:lineRule="auto"/>
        <w:ind w:firstLine="360"/>
        <w:jc w:val="both"/>
        <w:rPr>
          <w:rFonts w:cstheme="minorHAnsi"/>
        </w:rPr>
      </w:pPr>
      <w:r w:rsidRPr="00082461">
        <w:sym w:font="Wingdings" w:char="F040"/>
      </w:r>
      <w:r w:rsidRPr="0090638D">
        <w:rPr>
          <w:rFonts w:cstheme="minorHAnsi"/>
        </w:rPr>
        <w:fldChar w:fldCharType="begin">
          <w:ffData>
            <w:name w:val="Text1"/>
            <w:enabled/>
            <w:calcOnExit w:val="0"/>
            <w:textInput/>
          </w:ffData>
        </w:fldChar>
      </w:r>
      <w:r w:rsidRPr="0090638D">
        <w:rPr>
          <w:rFonts w:cstheme="minorHAnsi"/>
        </w:rPr>
        <w:instrText xml:space="preserve"> FORMTEXT </w:instrText>
      </w:r>
      <w:r w:rsidRPr="0090638D">
        <w:rPr>
          <w:rFonts w:cstheme="minorHAnsi"/>
        </w:rPr>
      </w:r>
      <w:r w:rsidRPr="0090638D">
        <w:rPr>
          <w:rFonts w:cstheme="minorHAnsi"/>
        </w:rPr>
        <w:fldChar w:fldCharType="separate"/>
      </w:r>
      <w:r w:rsidRPr="00082461">
        <w:rPr>
          <w:noProof/>
        </w:rPr>
        <w:t> </w:t>
      </w:r>
      <w:r w:rsidRPr="00082461">
        <w:rPr>
          <w:noProof/>
        </w:rPr>
        <w:t> </w:t>
      </w:r>
      <w:r w:rsidRPr="00082461">
        <w:rPr>
          <w:noProof/>
        </w:rPr>
        <w:t> </w:t>
      </w:r>
      <w:r w:rsidRPr="00082461">
        <w:rPr>
          <w:noProof/>
        </w:rPr>
        <w:t> </w:t>
      </w:r>
      <w:r w:rsidRPr="00082461">
        <w:rPr>
          <w:noProof/>
        </w:rPr>
        <w:t> </w:t>
      </w:r>
      <w:r w:rsidRPr="0090638D">
        <w:rPr>
          <w:rFonts w:cstheme="minorHAnsi"/>
        </w:rPr>
        <w:fldChar w:fldCharType="end"/>
      </w:r>
    </w:p>
    <w:p w:rsidR="005B7854" w:rsidRPr="0090638D" w:rsidRDefault="005B7854" w:rsidP="003C7F30">
      <w:pPr>
        <w:spacing w:after="0" w:line="240" w:lineRule="auto"/>
        <w:ind w:firstLine="360"/>
        <w:jc w:val="both"/>
        <w:rPr>
          <w:rFonts w:cstheme="minorHAnsi"/>
        </w:rPr>
      </w:pPr>
    </w:p>
    <w:p w:rsidR="00CD0672" w:rsidRPr="005B7854" w:rsidRDefault="00CD0672" w:rsidP="003C7F30">
      <w:pPr>
        <w:pStyle w:val="ListParagraph"/>
        <w:numPr>
          <w:ilvl w:val="0"/>
          <w:numId w:val="18"/>
        </w:numPr>
        <w:spacing w:after="0" w:line="240" w:lineRule="auto"/>
        <w:jc w:val="both"/>
        <w:rPr>
          <w:rFonts w:cstheme="minorHAnsi"/>
        </w:rPr>
      </w:pPr>
      <w:r w:rsidRPr="005B7854">
        <w:rPr>
          <w:rFonts w:cstheme="minorHAnsi"/>
          <w:b/>
        </w:rPr>
        <w:t>Postoperative Surgical Care</w:t>
      </w:r>
      <w:r w:rsidR="005B7854" w:rsidRPr="005B7854">
        <w:rPr>
          <w:rFonts w:cstheme="minorHAnsi"/>
          <w:b/>
        </w:rPr>
        <w:t>.</w:t>
      </w:r>
      <w:r w:rsidR="005B7854">
        <w:rPr>
          <w:rFonts w:cstheme="minorHAnsi"/>
          <w:b/>
        </w:rPr>
        <w:t xml:space="preserve"> </w:t>
      </w:r>
      <w:r w:rsidRPr="005B7854">
        <w:rPr>
          <w:rFonts w:cstheme="minorHAnsi"/>
        </w:rPr>
        <w:t>Describe the post-surgical care. Include information regarding the use of pain-relieving drugs (give the drug(s), dosages, route(s) of administration, frequency), monitoring of animals for normal recovery from anesthesia and wound healing, and provision of supportive care, such as supplemental heat and fluid or antibiotic therapy. Describe who will perform post-surgical observations, and the frequency and duration of observations.</w:t>
      </w:r>
    </w:p>
    <w:p w:rsidR="0090638D" w:rsidRDefault="0090638D" w:rsidP="003C7F30">
      <w:pPr>
        <w:spacing w:after="0" w:line="240" w:lineRule="auto"/>
        <w:ind w:firstLine="360"/>
        <w:jc w:val="both"/>
        <w:rPr>
          <w:rFonts w:cstheme="minorHAnsi"/>
        </w:rPr>
      </w:pPr>
      <w:r w:rsidRPr="00082461">
        <w:sym w:font="Wingdings" w:char="F040"/>
      </w:r>
      <w:r w:rsidRPr="0090638D">
        <w:rPr>
          <w:rFonts w:cstheme="minorHAnsi"/>
        </w:rPr>
        <w:fldChar w:fldCharType="begin">
          <w:ffData>
            <w:name w:val="Text1"/>
            <w:enabled/>
            <w:calcOnExit w:val="0"/>
            <w:textInput/>
          </w:ffData>
        </w:fldChar>
      </w:r>
      <w:r w:rsidRPr="0090638D">
        <w:rPr>
          <w:rFonts w:cstheme="minorHAnsi"/>
        </w:rPr>
        <w:instrText xml:space="preserve"> FORMTEXT </w:instrText>
      </w:r>
      <w:r w:rsidRPr="0090638D">
        <w:rPr>
          <w:rFonts w:cstheme="minorHAnsi"/>
        </w:rPr>
      </w:r>
      <w:r w:rsidRPr="0090638D">
        <w:rPr>
          <w:rFonts w:cstheme="minorHAnsi"/>
        </w:rPr>
        <w:fldChar w:fldCharType="separate"/>
      </w:r>
      <w:r w:rsidRPr="00082461">
        <w:rPr>
          <w:noProof/>
        </w:rPr>
        <w:t> </w:t>
      </w:r>
      <w:r w:rsidRPr="00082461">
        <w:rPr>
          <w:noProof/>
        </w:rPr>
        <w:t> </w:t>
      </w:r>
      <w:r w:rsidRPr="00082461">
        <w:rPr>
          <w:noProof/>
        </w:rPr>
        <w:t> </w:t>
      </w:r>
      <w:r w:rsidRPr="00082461">
        <w:rPr>
          <w:noProof/>
        </w:rPr>
        <w:t> </w:t>
      </w:r>
      <w:r w:rsidRPr="00082461">
        <w:rPr>
          <w:noProof/>
        </w:rPr>
        <w:t> </w:t>
      </w:r>
      <w:r w:rsidRPr="0090638D">
        <w:rPr>
          <w:rFonts w:cstheme="minorHAnsi"/>
        </w:rPr>
        <w:fldChar w:fldCharType="end"/>
      </w:r>
    </w:p>
    <w:p w:rsidR="005B7854" w:rsidRPr="0090638D" w:rsidRDefault="005B7854" w:rsidP="003C7F30">
      <w:pPr>
        <w:spacing w:after="0" w:line="240" w:lineRule="auto"/>
        <w:ind w:firstLine="360"/>
        <w:jc w:val="both"/>
        <w:rPr>
          <w:rFonts w:cstheme="minorHAnsi"/>
        </w:rPr>
      </w:pPr>
    </w:p>
    <w:p w:rsidR="00CD0672" w:rsidRPr="0090638D" w:rsidRDefault="00CD0672" w:rsidP="003C7F30">
      <w:pPr>
        <w:ind w:left="-90"/>
        <w:jc w:val="both"/>
      </w:pPr>
      <w:r w:rsidRPr="0090638D">
        <w:rPr>
          <w:rFonts w:ascii="Calibri" w:hAnsi="Calibri" w:cs="Calibri"/>
          <w:b/>
          <w:sz w:val="20"/>
        </w:rPr>
        <w:t>Reminder</w:t>
      </w:r>
      <w:r w:rsidRPr="0090638D">
        <w:rPr>
          <w:rFonts w:ascii="Calibri" w:hAnsi="Calibri" w:cs="Calibri"/>
          <w:sz w:val="20"/>
        </w:rPr>
        <w:t xml:space="preserve">: </w:t>
      </w:r>
      <w:r w:rsidRPr="0090638D">
        <w:rPr>
          <w:rFonts w:ascii="Calibri" w:hAnsi="Calibri" w:cs="Calibri"/>
          <w:sz w:val="20"/>
          <w:u w:val="single"/>
        </w:rPr>
        <w:t>Documentation of the surgical procedure and post-surgical care is required and is the responsibility of the Principal Investigator. Copies of the surgical/post-surgical records must be readily available to the veterinary staff, the IACUC and regulatory officials.</w:t>
      </w:r>
    </w:p>
    <w:sectPr w:rsidR="00CD0672" w:rsidRPr="0090638D" w:rsidSect="00734B78">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19" w:rsidRDefault="00D93419" w:rsidP="00905605">
      <w:pPr>
        <w:spacing w:after="0" w:line="240" w:lineRule="auto"/>
      </w:pPr>
      <w:r>
        <w:separator/>
      </w:r>
    </w:p>
  </w:endnote>
  <w:endnote w:type="continuationSeparator" w:id="0">
    <w:p w:rsidR="00D93419" w:rsidRDefault="00D93419"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D5682" w:rsidRPr="00D15314" w:rsidTr="00EA44B4">
      <w:tc>
        <w:tcPr>
          <w:tcW w:w="4500" w:type="pct"/>
          <w:tcBorders>
            <w:top w:val="single" w:sz="4" w:space="0" w:color="000000" w:themeColor="text1"/>
          </w:tcBorders>
        </w:tcPr>
        <w:p w:rsidR="0078684C" w:rsidRPr="00D15314" w:rsidRDefault="00D15314" w:rsidP="0078684C">
          <w:pPr>
            <w:pStyle w:val="Footer"/>
            <w:jc w:val="right"/>
            <w:rPr>
              <w:rFonts w:ascii="Calibri" w:hAnsi="Calibri" w:cs="Calibri"/>
              <w:sz w:val="24"/>
              <w:szCs w:val="24"/>
            </w:rPr>
          </w:pPr>
          <w:r w:rsidRPr="00D15314">
            <w:rPr>
              <w:rFonts w:ascii="Calibri" w:hAnsi="Calibri" w:cs="Calibri"/>
              <w:sz w:val="24"/>
              <w:szCs w:val="24"/>
            </w:rPr>
            <w:t>DOR.ORPCC.A.0D - IACUC NP Appx D Surgery</w:t>
          </w:r>
        </w:p>
        <w:p w:rsidR="005D5682" w:rsidRPr="00D15314" w:rsidRDefault="0078684C" w:rsidP="004F1ABB">
          <w:pPr>
            <w:pStyle w:val="Footer"/>
            <w:tabs>
              <w:tab w:val="left" w:pos="5977"/>
              <w:tab w:val="right" w:pos="8401"/>
            </w:tabs>
            <w:jc w:val="right"/>
            <w:rPr>
              <w:sz w:val="24"/>
              <w:szCs w:val="24"/>
            </w:rPr>
          </w:pPr>
          <w:r w:rsidRPr="00D15314">
            <w:rPr>
              <w:sz w:val="24"/>
              <w:szCs w:val="24"/>
            </w:rPr>
            <w:t xml:space="preserve">Form updated </w:t>
          </w:r>
          <w:r w:rsidR="00060408" w:rsidRPr="00D15314">
            <w:rPr>
              <w:sz w:val="24"/>
              <w:szCs w:val="24"/>
            </w:rPr>
            <w:t>June 2013</w:t>
          </w:r>
        </w:p>
      </w:tc>
      <w:tc>
        <w:tcPr>
          <w:tcW w:w="500" w:type="pct"/>
          <w:tcBorders>
            <w:top w:val="single" w:sz="4" w:space="0" w:color="C0504D" w:themeColor="accent2"/>
          </w:tcBorders>
          <w:shd w:val="clear" w:color="auto" w:fill="CC0000"/>
          <w:vAlign w:val="center"/>
        </w:tcPr>
        <w:p w:rsidR="005D5682" w:rsidRPr="00D15314" w:rsidRDefault="005D5682" w:rsidP="00E8068A">
          <w:pPr>
            <w:pStyle w:val="Header"/>
            <w:jc w:val="center"/>
            <w:rPr>
              <w:color w:val="FFFFFF" w:themeColor="background1"/>
              <w:sz w:val="24"/>
              <w:szCs w:val="24"/>
            </w:rPr>
          </w:pPr>
          <w:r w:rsidRPr="00D15314">
            <w:rPr>
              <w:sz w:val="24"/>
              <w:szCs w:val="24"/>
            </w:rPr>
            <w:fldChar w:fldCharType="begin"/>
          </w:r>
          <w:r w:rsidRPr="00D15314">
            <w:rPr>
              <w:sz w:val="24"/>
              <w:szCs w:val="24"/>
            </w:rPr>
            <w:instrText xml:space="preserve"> PAGE   \* MERGEFORMAT </w:instrText>
          </w:r>
          <w:r w:rsidRPr="00D15314">
            <w:rPr>
              <w:sz w:val="24"/>
              <w:szCs w:val="24"/>
            </w:rPr>
            <w:fldChar w:fldCharType="separate"/>
          </w:r>
          <w:r w:rsidR="00D15314" w:rsidRPr="00D15314">
            <w:rPr>
              <w:noProof/>
              <w:color w:val="FFFFFF" w:themeColor="background1"/>
              <w:sz w:val="24"/>
              <w:szCs w:val="24"/>
            </w:rPr>
            <w:t>1</w:t>
          </w:r>
          <w:r w:rsidRPr="00D15314">
            <w:rPr>
              <w:noProof/>
              <w:color w:val="FFFFFF" w:themeColor="background1"/>
              <w:sz w:val="24"/>
              <w:szCs w:val="24"/>
            </w:rPr>
            <w:fldChar w:fldCharType="end"/>
          </w:r>
          <w:r w:rsidRPr="00D15314">
            <w:rPr>
              <w:noProof/>
              <w:color w:val="FFFFFF" w:themeColor="background1"/>
              <w:sz w:val="24"/>
              <w:szCs w:val="24"/>
            </w:rPr>
            <w:t xml:space="preserve"> of </w:t>
          </w:r>
          <w:r w:rsidR="00D15314" w:rsidRPr="00D15314">
            <w:rPr>
              <w:sz w:val="24"/>
              <w:szCs w:val="24"/>
            </w:rPr>
            <w:fldChar w:fldCharType="begin"/>
          </w:r>
          <w:r w:rsidR="00D15314" w:rsidRPr="00D15314">
            <w:rPr>
              <w:sz w:val="24"/>
              <w:szCs w:val="24"/>
            </w:rPr>
            <w:instrText xml:space="preserve"> NUMPAGES  \* MERGEFORM</w:instrText>
          </w:r>
          <w:r w:rsidR="00D15314" w:rsidRPr="00D15314">
            <w:rPr>
              <w:sz w:val="24"/>
              <w:szCs w:val="24"/>
            </w:rPr>
            <w:instrText xml:space="preserve">AT </w:instrText>
          </w:r>
          <w:r w:rsidR="00D15314" w:rsidRPr="00D15314">
            <w:rPr>
              <w:sz w:val="24"/>
              <w:szCs w:val="24"/>
            </w:rPr>
            <w:fldChar w:fldCharType="separate"/>
          </w:r>
          <w:r w:rsidR="00D15314" w:rsidRPr="00D15314">
            <w:rPr>
              <w:noProof/>
              <w:color w:val="FFFFFF" w:themeColor="background1"/>
              <w:sz w:val="24"/>
              <w:szCs w:val="24"/>
            </w:rPr>
            <w:t>2</w:t>
          </w:r>
          <w:r w:rsidR="00D15314" w:rsidRPr="00D15314">
            <w:rPr>
              <w:noProof/>
              <w:color w:val="FFFFFF" w:themeColor="background1"/>
              <w:sz w:val="24"/>
              <w:szCs w:val="24"/>
            </w:rPr>
            <w:fldChar w:fldCharType="end"/>
          </w:r>
        </w:p>
      </w:tc>
    </w:tr>
  </w:tbl>
  <w:p w:rsidR="005D5682" w:rsidRPr="00D15314" w:rsidRDefault="005D5682">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19" w:rsidRDefault="00D93419" w:rsidP="00905605">
      <w:pPr>
        <w:spacing w:after="0" w:line="240" w:lineRule="auto"/>
      </w:pPr>
      <w:r>
        <w:separator/>
      </w:r>
    </w:p>
  </w:footnote>
  <w:footnote w:type="continuationSeparator" w:id="0">
    <w:p w:rsidR="00D93419" w:rsidRDefault="00D93419"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682" w:rsidRDefault="005D5682" w:rsidP="00905605">
    <w:pPr>
      <w:pStyle w:val="Header"/>
      <w:jc w:val="center"/>
    </w:pPr>
    <w:r>
      <w:rPr>
        <w:noProof/>
      </w:rPr>
      <w:drawing>
        <wp:inline distT="0" distB="0" distL="0" distR="0" wp14:anchorId="5ACFD089" wp14:editId="71800D1B">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p w:rsidR="005D5682" w:rsidRDefault="005D5682" w:rsidP="009056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116A8"/>
    <w:multiLevelType w:val="hybridMultilevel"/>
    <w:tmpl w:val="1F626AAE"/>
    <w:lvl w:ilvl="0" w:tplc="3404FE8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95F50"/>
    <w:multiLevelType w:val="hybridMultilevel"/>
    <w:tmpl w:val="04EE8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1"/>
  </w:num>
  <w:num w:numId="6">
    <w:abstractNumId w:val="17"/>
  </w:num>
  <w:num w:numId="7">
    <w:abstractNumId w:val="2"/>
  </w:num>
  <w:num w:numId="8">
    <w:abstractNumId w:val="16"/>
  </w:num>
  <w:num w:numId="9">
    <w:abstractNumId w:val="0"/>
  </w:num>
  <w:num w:numId="10">
    <w:abstractNumId w:val="5"/>
  </w:num>
  <w:num w:numId="11">
    <w:abstractNumId w:val="15"/>
  </w:num>
  <w:num w:numId="12">
    <w:abstractNumId w:val="12"/>
  </w:num>
  <w:num w:numId="13">
    <w:abstractNumId w:val="3"/>
  </w:num>
  <w:num w:numId="14">
    <w:abstractNumId w:val="8"/>
  </w:num>
  <w:num w:numId="15">
    <w:abstractNumId w:val="4"/>
  </w:num>
  <w:num w:numId="16">
    <w:abstractNumId w:val="13"/>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ttachedTemplate r:id="rId1"/>
  <w:documentProtection w:edit="forms" w:enforcement="1" w:cryptProviderType="rsaFull" w:cryptAlgorithmClass="hash" w:cryptAlgorithmType="typeAny" w:cryptAlgorithmSid="4" w:cryptSpinCount="100000" w:hash="rpRYbDRFclQIQSkTHG6zBkrWKK8=" w:salt="npQibutFfNZ1SDdNA7R0Y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72"/>
    <w:rsid w:val="00027DEB"/>
    <w:rsid w:val="00044371"/>
    <w:rsid w:val="00060408"/>
    <w:rsid w:val="00064F3F"/>
    <w:rsid w:val="00096EDE"/>
    <w:rsid w:val="00104E9B"/>
    <w:rsid w:val="00130B10"/>
    <w:rsid w:val="00153EA3"/>
    <w:rsid w:val="001828EA"/>
    <w:rsid w:val="00187431"/>
    <w:rsid w:val="00191D7B"/>
    <w:rsid w:val="00194A44"/>
    <w:rsid w:val="001F3C3E"/>
    <w:rsid w:val="00222BC1"/>
    <w:rsid w:val="002334D2"/>
    <w:rsid w:val="00287BFE"/>
    <w:rsid w:val="00314AD4"/>
    <w:rsid w:val="00332E1E"/>
    <w:rsid w:val="00392854"/>
    <w:rsid w:val="003976FB"/>
    <w:rsid w:val="003C7F30"/>
    <w:rsid w:val="003F3BCE"/>
    <w:rsid w:val="00423506"/>
    <w:rsid w:val="00444CC4"/>
    <w:rsid w:val="0048155D"/>
    <w:rsid w:val="004D6D18"/>
    <w:rsid w:val="004F1ABB"/>
    <w:rsid w:val="00501877"/>
    <w:rsid w:val="00524B1B"/>
    <w:rsid w:val="00534EB8"/>
    <w:rsid w:val="005432D7"/>
    <w:rsid w:val="005809FF"/>
    <w:rsid w:val="005B7854"/>
    <w:rsid w:val="005C40ED"/>
    <w:rsid w:val="005D1CD5"/>
    <w:rsid w:val="005D5682"/>
    <w:rsid w:val="00602128"/>
    <w:rsid w:val="00670130"/>
    <w:rsid w:val="006931BD"/>
    <w:rsid w:val="006D3B86"/>
    <w:rsid w:val="006F5D0A"/>
    <w:rsid w:val="00734B78"/>
    <w:rsid w:val="00750AE1"/>
    <w:rsid w:val="00763A20"/>
    <w:rsid w:val="0078684C"/>
    <w:rsid w:val="007A1854"/>
    <w:rsid w:val="007B2880"/>
    <w:rsid w:val="007F7E79"/>
    <w:rsid w:val="008256DA"/>
    <w:rsid w:val="00826461"/>
    <w:rsid w:val="00860E4F"/>
    <w:rsid w:val="00867EA0"/>
    <w:rsid w:val="00882DCA"/>
    <w:rsid w:val="008859F9"/>
    <w:rsid w:val="008A1415"/>
    <w:rsid w:val="008D627D"/>
    <w:rsid w:val="008F39CE"/>
    <w:rsid w:val="008F4D96"/>
    <w:rsid w:val="00905605"/>
    <w:rsid w:val="0090638D"/>
    <w:rsid w:val="009701AF"/>
    <w:rsid w:val="009C38AC"/>
    <w:rsid w:val="009E35CB"/>
    <w:rsid w:val="009F07A8"/>
    <w:rsid w:val="00A034A6"/>
    <w:rsid w:val="00A10C1D"/>
    <w:rsid w:val="00AA2742"/>
    <w:rsid w:val="00AB30B3"/>
    <w:rsid w:val="00AD6C38"/>
    <w:rsid w:val="00AE6C7E"/>
    <w:rsid w:val="00B3295D"/>
    <w:rsid w:val="00B90C16"/>
    <w:rsid w:val="00B93758"/>
    <w:rsid w:val="00BB7335"/>
    <w:rsid w:val="00BD2FBA"/>
    <w:rsid w:val="00BE3243"/>
    <w:rsid w:val="00C03453"/>
    <w:rsid w:val="00C15E85"/>
    <w:rsid w:val="00C4226B"/>
    <w:rsid w:val="00C50277"/>
    <w:rsid w:val="00C85982"/>
    <w:rsid w:val="00CD0672"/>
    <w:rsid w:val="00D15314"/>
    <w:rsid w:val="00D55920"/>
    <w:rsid w:val="00D839E9"/>
    <w:rsid w:val="00D92457"/>
    <w:rsid w:val="00D93419"/>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42727"/>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D06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D06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0715">
      <w:bodyDiv w:val="1"/>
      <w:marLeft w:val="0"/>
      <w:marRight w:val="0"/>
      <w:marTop w:val="0"/>
      <w:marBottom w:val="0"/>
      <w:divBdr>
        <w:top w:val="none" w:sz="0" w:space="0" w:color="auto"/>
        <w:left w:val="none" w:sz="0" w:space="0" w:color="auto"/>
        <w:bottom w:val="none" w:sz="0" w:space="0" w:color="auto"/>
        <w:right w:val="none" w:sz="0" w:space="0" w:color="auto"/>
      </w:divBdr>
    </w:div>
    <w:div w:id="12024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hare.uh.edu/dor/DORforUH/IACUC%20Protocol%20Guidance/Rodent%20Survival%20Surgery%20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D5205-35B0-460D-A947-2A318167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9</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Maira K</dc:creator>
  <cp:lastModifiedBy>Salazar, Maribel</cp:lastModifiedBy>
  <cp:revision>3</cp:revision>
  <dcterms:created xsi:type="dcterms:W3CDTF">2012-08-01T13:55:00Z</dcterms:created>
  <dcterms:modified xsi:type="dcterms:W3CDTF">2014-04-22T22:00:00Z</dcterms:modified>
</cp:coreProperties>
</file>