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128" w:rsidRPr="00967128" w:rsidRDefault="001809C7" w:rsidP="00967128">
      <w:pPr>
        <w:jc w:val="center"/>
        <w:rPr>
          <w:b/>
        </w:rPr>
      </w:pPr>
      <w:r w:rsidRPr="001809C7">
        <w:rPr>
          <w:b/>
          <w:smallCaps/>
          <w:sz w:val="28"/>
        </w:rPr>
        <w:t>Sponsored Project Contractual Agreement</w:t>
      </w:r>
    </w:p>
    <w:p w:rsidR="001809C7" w:rsidRPr="001809C7" w:rsidRDefault="001809C7" w:rsidP="001809C7">
      <w:pPr>
        <w:jc w:val="both"/>
      </w:pPr>
      <w:r w:rsidRPr="001809C7">
        <w:t xml:space="preserve">This agreement is entered into between the University of Houston, a public institution of higher education of the State of Texas pursuant to Sections 111.01, </w:t>
      </w:r>
      <w:proofErr w:type="gramStart"/>
      <w:r w:rsidRPr="001809C7">
        <w:t>et</w:t>
      </w:r>
      <w:proofErr w:type="gramEnd"/>
      <w:r w:rsidRPr="001809C7">
        <w:t xml:space="preserve">. seq. of the Texas Education Code, (“University”)  and </w:t>
      </w:r>
      <w:r w:rsidR="00BA1284" w:rsidRPr="00BA1284">
        <w:rPr>
          <w:u w:val="single"/>
        </w:rPr>
        <w:fldChar w:fldCharType="begin">
          <w:ffData>
            <w:name w:val="Text1"/>
            <w:enabled/>
            <w:calcOnExit w:val="0"/>
            <w:textInput/>
          </w:ffData>
        </w:fldChar>
      </w:r>
      <w:r w:rsidR="00BA1284" w:rsidRPr="00BA1284">
        <w:rPr>
          <w:u w:val="single"/>
        </w:rPr>
        <w:instrText xml:space="preserve"> FORMTEXT </w:instrText>
      </w:r>
      <w:r w:rsidR="00BA1284" w:rsidRPr="00BA1284">
        <w:rPr>
          <w:u w:val="single"/>
        </w:rPr>
      </w:r>
      <w:r w:rsidR="00BA1284" w:rsidRPr="00BA1284">
        <w:rPr>
          <w:u w:val="single"/>
        </w:rPr>
        <w:fldChar w:fldCharType="separate"/>
      </w:r>
      <w:bookmarkStart w:id="0" w:name="_GoBack"/>
      <w:r w:rsidR="00BA1284" w:rsidRPr="00BA1284">
        <w:rPr>
          <w:noProof/>
          <w:u w:val="single"/>
        </w:rPr>
        <w:t> </w:t>
      </w:r>
      <w:r w:rsidR="00BA1284" w:rsidRPr="00BA1284">
        <w:rPr>
          <w:noProof/>
          <w:u w:val="single"/>
        </w:rPr>
        <w:t> </w:t>
      </w:r>
      <w:r w:rsidR="00BA1284" w:rsidRPr="00BA1284">
        <w:rPr>
          <w:noProof/>
          <w:u w:val="single"/>
        </w:rPr>
        <w:t> </w:t>
      </w:r>
      <w:r w:rsidR="00BA1284" w:rsidRPr="00BA1284">
        <w:rPr>
          <w:noProof/>
          <w:u w:val="single"/>
        </w:rPr>
        <w:t> </w:t>
      </w:r>
      <w:r w:rsidR="00BA1284" w:rsidRPr="00BA1284">
        <w:rPr>
          <w:noProof/>
          <w:u w:val="single"/>
        </w:rPr>
        <w:t> </w:t>
      </w:r>
      <w:bookmarkEnd w:id="0"/>
      <w:r w:rsidR="00BA1284" w:rsidRPr="00BA1284">
        <w:rPr>
          <w:u w:val="single"/>
        </w:rPr>
        <w:fldChar w:fldCharType="end"/>
      </w:r>
      <w:r>
        <w:t xml:space="preserve"> </w:t>
      </w:r>
      <w:r w:rsidRPr="001809C7">
        <w:t>(“Contractor”) for the purpose of defining the services that the Contractor agrees to provide to University.</w:t>
      </w:r>
    </w:p>
    <w:p w:rsidR="001809C7" w:rsidRPr="001809C7" w:rsidRDefault="001809C7" w:rsidP="001809C7">
      <w:pPr>
        <w:numPr>
          <w:ilvl w:val="0"/>
          <w:numId w:val="21"/>
        </w:numPr>
        <w:jc w:val="both"/>
      </w:pPr>
      <w:r w:rsidRPr="001809C7">
        <w:rPr>
          <w:b/>
        </w:rPr>
        <w:t>STATEMENT OF SERVICES TO BE PERFORMED</w:t>
      </w:r>
      <w:r w:rsidRPr="001809C7">
        <w:t xml:space="preserve"> (detailed description):</w:t>
      </w:r>
    </w:p>
    <w:p w:rsidR="001809C7" w:rsidRPr="001809C7" w:rsidRDefault="009F2A2F" w:rsidP="009F2A2F">
      <w:pPr>
        <w:spacing w:after="0" w:line="240" w:lineRule="auto"/>
        <w:ind w:left="720"/>
        <w:jc w:val="both"/>
        <w:rPr>
          <w:b/>
        </w:rPr>
      </w:pPr>
      <w:r w:rsidRPr="009F2A2F">
        <w:rPr>
          <w:sz w:val="32"/>
        </w:rPr>
        <w:sym w:font="Wingdings" w:char="F040"/>
      </w:r>
      <w:r w:rsidR="00A56362">
        <w:rPr>
          <w:sz w:val="32"/>
        </w:rPr>
        <w:t xml:space="preserve"> </w:t>
      </w:r>
      <w:r>
        <w:rPr>
          <w:b/>
        </w:rPr>
        <w:fldChar w:fldCharType="begin">
          <w:ffData>
            <w:name w:val="Text2"/>
            <w:enabled/>
            <w:calcOnExit w:val="0"/>
            <w:textInput/>
          </w:ffData>
        </w:fldChar>
      </w:r>
      <w:bookmarkStart w:id="1" w:name="Text2"/>
      <w:r>
        <w:rPr>
          <w:b/>
        </w:rPr>
        <w:instrText xml:space="preserve"> FORMTEXT </w:instrText>
      </w:r>
      <w:r>
        <w:rPr>
          <w:b/>
        </w:rPr>
      </w:r>
      <w:r>
        <w:rPr>
          <w:b/>
        </w:rPr>
        <w:fldChar w:fldCharType="separate"/>
      </w:r>
      <w:r w:rsidRPr="009F2A2F">
        <w:rPr>
          <w:noProof/>
        </w:rPr>
        <w:t> </w:t>
      </w:r>
      <w:r w:rsidRPr="009F2A2F">
        <w:rPr>
          <w:noProof/>
        </w:rPr>
        <w:t> </w:t>
      </w:r>
      <w:r w:rsidRPr="009F2A2F">
        <w:rPr>
          <w:noProof/>
        </w:rPr>
        <w:t> </w:t>
      </w:r>
      <w:r w:rsidRPr="009F2A2F">
        <w:rPr>
          <w:noProof/>
        </w:rPr>
        <w:t> </w:t>
      </w:r>
      <w:r w:rsidRPr="009F2A2F">
        <w:rPr>
          <w:noProof/>
        </w:rPr>
        <w:t> </w:t>
      </w:r>
      <w:r>
        <w:rPr>
          <w:b/>
        </w:rPr>
        <w:fldChar w:fldCharType="end"/>
      </w:r>
      <w:bookmarkEnd w:id="1"/>
    </w:p>
    <w:p w:rsidR="001809C7" w:rsidRPr="001809C7" w:rsidRDefault="001809C7" w:rsidP="009F2A2F">
      <w:pPr>
        <w:numPr>
          <w:ilvl w:val="0"/>
          <w:numId w:val="21"/>
        </w:numPr>
        <w:spacing w:before="240"/>
        <w:jc w:val="both"/>
      </w:pPr>
      <w:r w:rsidRPr="001809C7">
        <w:rPr>
          <w:b/>
        </w:rPr>
        <w:t>TERM OF AGREEMENT</w:t>
      </w:r>
      <w:r w:rsidRPr="001809C7">
        <w:t xml:space="preserve">:  This Agreement is to begin </w:t>
      </w:r>
      <w:r w:rsidR="001E0A75" w:rsidRPr="00BA1284">
        <w:rPr>
          <w:u w:val="single"/>
        </w:rPr>
        <w:fldChar w:fldCharType="begin">
          <w:ffData>
            <w:name w:val="Text1"/>
            <w:enabled/>
            <w:calcOnExit w:val="0"/>
            <w:textInput/>
          </w:ffData>
        </w:fldChar>
      </w:r>
      <w:r w:rsidR="001E0A75" w:rsidRPr="00BA1284">
        <w:rPr>
          <w:u w:val="single"/>
        </w:rPr>
        <w:instrText xml:space="preserve"> FORMTEXT </w:instrText>
      </w:r>
      <w:r w:rsidR="001E0A75" w:rsidRPr="00BA1284">
        <w:rPr>
          <w:u w:val="single"/>
        </w:rPr>
      </w:r>
      <w:r w:rsidR="001E0A75" w:rsidRPr="00BA1284">
        <w:rPr>
          <w:u w:val="single"/>
        </w:rPr>
        <w:fldChar w:fldCharType="separate"/>
      </w:r>
      <w:r w:rsidR="001E0A75" w:rsidRPr="00BA1284">
        <w:rPr>
          <w:noProof/>
          <w:u w:val="single"/>
        </w:rPr>
        <w:t> </w:t>
      </w:r>
      <w:r w:rsidR="001E0A75" w:rsidRPr="00BA1284">
        <w:rPr>
          <w:noProof/>
          <w:u w:val="single"/>
        </w:rPr>
        <w:t> </w:t>
      </w:r>
      <w:r w:rsidR="001E0A75" w:rsidRPr="00BA1284">
        <w:rPr>
          <w:noProof/>
          <w:u w:val="single"/>
        </w:rPr>
        <w:t> </w:t>
      </w:r>
      <w:r w:rsidR="001E0A75" w:rsidRPr="00BA1284">
        <w:rPr>
          <w:noProof/>
          <w:u w:val="single"/>
        </w:rPr>
        <w:t> </w:t>
      </w:r>
      <w:r w:rsidR="001E0A75" w:rsidRPr="00BA1284">
        <w:rPr>
          <w:noProof/>
          <w:u w:val="single"/>
        </w:rPr>
        <w:t> </w:t>
      </w:r>
      <w:r w:rsidR="001E0A75" w:rsidRPr="00BA1284">
        <w:rPr>
          <w:u w:val="single"/>
        </w:rPr>
        <w:fldChar w:fldCharType="end"/>
      </w:r>
      <w:r w:rsidRPr="001809C7">
        <w:t xml:space="preserve">, and shall terminate </w:t>
      </w:r>
      <w:r w:rsidR="001E0A75" w:rsidRPr="00BA1284">
        <w:rPr>
          <w:u w:val="single"/>
        </w:rPr>
        <w:fldChar w:fldCharType="begin">
          <w:ffData>
            <w:name w:val="Text1"/>
            <w:enabled/>
            <w:calcOnExit w:val="0"/>
            <w:textInput/>
          </w:ffData>
        </w:fldChar>
      </w:r>
      <w:r w:rsidR="001E0A75" w:rsidRPr="00BA1284">
        <w:rPr>
          <w:u w:val="single"/>
        </w:rPr>
        <w:instrText xml:space="preserve"> FORMTEXT </w:instrText>
      </w:r>
      <w:r w:rsidR="001E0A75" w:rsidRPr="00BA1284">
        <w:rPr>
          <w:u w:val="single"/>
        </w:rPr>
      </w:r>
      <w:r w:rsidR="001E0A75" w:rsidRPr="00BA1284">
        <w:rPr>
          <w:u w:val="single"/>
        </w:rPr>
        <w:fldChar w:fldCharType="separate"/>
      </w:r>
      <w:r w:rsidR="001E0A75" w:rsidRPr="00BA1284">
        <w:rPr>
          <w:noProof/>
          <w:u w:val="single"/>
        </w:rPr>
        <w:t> </w:t>
      </w:r>
      <w:r w:rsidR="001E0A75" w:rsidRPr="00BA1284">
        <w:rPr>
          <w:noProof/>
          <w:u w:val="single"/>
        </w:rPr>
        <w:t> </w:t>
      </w:r>
      <w:r w:rsidR="001E0A75" w:rsidRPr="00BA1284">
        <w:rPr>
          <w:noProof/>
          <w:u w:val="single"/>
        </w:rPr>
        <w:t> </w:t>
      </w:r>
      <w:r w:rsidR="001E0A75" w:rsidRPr="00BA1284">
        <w:rPr>
          <w:noProof/>
          <w:u w:val="single"/>
        </w:rPr>
        <w:t> </w:t>
      </w:r>
      <w:r w:rsidR="001E0A75" w:rsidRPr="00BA1284">
        <w:rPr>
          <w:noProof/>
          <w:u w:val="single"/>
        </w:rPr>
        <w:t> </w:t>
      </w:r>
      <w:r w:rsidR="001E0A75" w:rsidRPr="00BA1284">
        <w:rPr>
          <w:u w:val="single"/>
        </w:rPr>
        <w:fldChar w:fldCharType="end"/>
      </w:r>
      <w:r>
        <w:t>.</w:t>
      </w:r>
    </w:p>
    <w:p w:rsidR="001809C7" w:rsidRPr="001809C7" w:rsidRDefault="001809C7" w:rsidP="001809C7">
      <w:pPr>
        <w:numPr>
          <w:ilvl w:val="0"/>
          <w:numId w:val="21"/>
        </w:numPr>
        <w:jc w:val="both"/>
      </w:pPr>
      <w:r w:rsidRPr="001809C7">
        <w:rPr>
          <w:b/>
        </w:rPr>
        <w:t>AGREEMENT AMOUNT</w:t>
      </w:r>
      <w:r w:rsidRPr="001809C7">
        <w:t xml:space="preserve">: The total amount of fees to be paid to Contractor under this Agreement shall not exceed:  </w:t>
      </w:r>
      <w:r w:rsidR="001E0A75" w:rsidRPr="00BA1284">
        <w:rPr>
          <w:u w:val="single"/>
        </w:rPr>
        <w:fldChar w:fldCharType="begin">
          <w:ffData>
            <w:name w:val="Text1"/>
            <w:enabled/>
            <w:calcOnExit w:val="0"/>
            <w:textInput/>
          </w:ffData>
        </w:fldChar>
      </w:r>
      <w:r w:rsidR="001E0A75" w:rsidRPr="00BA1284">
        <w:rPr>
          <w:u w:val="single"/>
        </w:rPr>
        <w:instrText xml:space="preserve"> FORMTEXT </w:instrText>
      </w:r>
      <w:r w:rsidR="001E0A75" w:rsidRPr="00BA1284">
        <w:rPr>
          <w:u w:val="single"/>
        </w:rPr>
      </w:r>
      <w:r w:rsidR="001E0A75" w:rsidRPr="00BA1284">
        <w:rPr>
          <w:u w:val="single"/>
        </w:rPr>
        <w:fldChar w:fldCharType="separate"/>
      </w:r>
      <w:r w:rsidR="001E0A75" w:rsidRPr="00BA1284">
        <w:rPr>
          <w:noProof/>
          <w:u w:val="single"/>
        </w:rPr>
        <w:t> </w:t>
      </w:r>
      <w:r w:rsidR="001E0A75" w:rsidRPr="00BA1284">
        <w:rPr>
          <w:noProof/>
          <w:u w:val="single"/>
        </w:rPr>
        <w:t> </w:t>
      </w:r>
      <w:r w:rsidR="001E0A75" w:rsidRPr="00BA1284">
        <w:rPr>
          <w:noProof/>
          <w:u w:val="single"/>
        </w:rPr>
        <w:t> </w:t>
      </w:r>
      <w:r w:rsidR="001E0A75" w:rsidRPr="00BA1284">
        <w:rPr>
          <w:noProof/>
          <w:u w:val="single"/>
        </w:rPr>
        <w:t> </w:t>
      </w:r>
      <w:r w:rsidR="001E0A75" w:rsidRPr="00BA1284">
        <w:rPr>
          <w:noProof/>
          <w:u w:val="single"/>
        </w:rPr>
        <w:t> </w:t>
      </w:r>
      <w:r w:rsidR="001E0A75" w:rsidRPr="00BA1284">
        <w:rPr>
          <w:u w:val="single"/>
        </w:rPr>
        <w:fldChar w:fldCharType="end"/>
      </w:r>
      <w:r w:rsidRPr="001809C7">
        <w:t>.</w:t>
      </w:r>
    </w:p>
    <w:p w:rsidR="001809C7" w:rsidRPr="001809C7" w:rsidRDefault="001809C7" w:rsidP="002429ED">
      <w:pPr>
        <w:numPr>
          <w:ilvl w:val="0"/>
          <w:numId w:val="21"/>
        </w:numPr>
        <w:spacing w:after="0"/>
        <w:jc w:val="both"/>
      </w:pPr>
      <w:r w:rsidRPr="001809C7">
        <w:rPr>
          <w:b/>
        </w:rPr>
        <w:t>CALCULATION OF FEES</w:t>
      </w:r>
      <w:r w:rsidRPr="001809C7">
        <w:t xml:space="preserve">: </w:t>
      </w:r>
      <w:r w:rsidR="002429ED" w:rsidRPr="002429ED">
        <w:t>Describe how the agreement amount was calculated. For example, hourly or daily rate by the number of days or number of hours. Federal granting agencies require that the consulting rate charged to federa</w:t>
      </w:r>
      <w:r w:rsidR="002429ED">
        <w:t>l grants be reasonable and well-</w:t>
      </w:r>
      <w:r w:rsidR="002429ED" w:rsidRPr="002429ED">
        <w:t>documented in accordance with OMB Circular A-21. If you are not using hourly or daily rates</w:t>
      </w:r>
      <w:r w:rsidR="002429ED">
        <w:t>,</w:t>
      </w:r>
      <w:r w:rsidR="002429ED" w:rsidRPr="002429ED">
        <w:t xml:space="preserve"> describe the method use</w:t>
      </w:r>
      <w:r w:rsidR="002429ED">
        <w:t>d</w:t>
      </w:r>
      <w:r w:rsidR="002429ED" w:rsidRPr="002429ED">
        <w:t xml:space="preserve"> for arriving at the </w:t>
      </w:r>
      <w:r w:rsidR="002429ED">
        <w:t>a</w:t>
      </w:r>
      <w:r w:rsidR="002429ED" w:rsidRPr="002429ED">
        <w:t xml:space="preserve">greement </w:t>
      </w:r>
      <w:r w:rsidR="002429ED">
        <w:t>a</w:t>
      </w:r>
      <w:r w:rsidR="002429ED" w:rsidRPr="002429ED">
        <w:t>mount</w:t>
      </w:r>
      <w:r w:rsidR="002429ED">
        <w:t>.</w:t>
      </w:r>
    </w:p>
    <w:p w:rsidR="001809C7" w:rsidRDefault="009F2A2F" w:rsidP="009F2A2F">
      <w:pPr>
        <w:spacing w:after="0" w:line="240" w:lineRule="auto"/>
        <w:ind w:left="720"/>
        <w:jc w:val="both"/>
      </w:pPr>
      <w:r w:rsidRPr="009F2A2F">
        <w:rPr>
          <w:sz w:val="32"/>
        </w:rPr>
        <w:sym w:font="Wingdings" w:char="F040"/>
      </w:r>
      <w:r w:rsidR="00A56362">
        <w:rPr>
          <w:sz w:val="32"/>
        </w:rPr>
        <w:t xml:space="preserve">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1809C7" w:rsidRPr="001809C7" w:rsidRDefault="001809C7" w:rsidP="009F2A2F">
      <w:pPr>
        <w:numPr>
          <w:ilvl w:val="0"/>
          <w:numId w:val="21"/>
        </w:numPr>
        <w:spacing w:before="240"/>
        <w:jc w:val="both"/>
      </w:pPr>
      <w:r w:rsidRPr="001809C7">
        <w:rPr>
          <w:b/>
        </w:rPr>
        <w:t>PROPRIETARY DATA</w:t>
      </w:r>
      <w:r w:rsidRPr="001809C7">
        <w:t>.  Unless otherwise required by law, University will exercise its best effort to maintain in confidence proprietary or trade secret information disclosed or submitted to it by Contractor which is designated in writing as confidential information at the time of disclosure.  Confidential information does not include information supplied by Contractor under this Agreement; or</w:t>
      </w:r>
    </w:p>
    <w:p w:rsidR="001809C7" w:rsidRPr="001809C7" w:rsidRDefault="001809C7" w:rsidP="001809C7">
      <w:pPr>
        <w:numPr>
          <w:ilvl w:val="0"/>
          <w:numId w:val="22"/>
        </w:numPr>
        <w:jc w:val="both"/>
      </w:pPr>
      <w:r w:rsidRPr="001809C7">
        <w:t>Is generally available in the public domain or thereafter becomes available to the public through no fault of University; or</w:t>
      </w:r>
    </w:p>
    <w:p w:rsidR="001809C7" w:rsidRPr="001809C7" w:rsidRDefault="001809C7" w:rsidP="001809C7">
      <w:pPr>
        <w:numPr>
          <w:ilvl w:val="0"/>
          <w:numId w:val="22"/>
        </w:numPr>
        <w:jc w:val="both"/>
      </w:pPr>
      <w:r w:rsidRPr="001809C7">
        <w:t>Was independently known prior to receipt thereof or was discovered independently by an employee of University who had no access to the information supplied by Contractor under this Agreement; or</w:t>
      </w:r>
    </w:p>
    <w:p w:rsidR="001809C7" w:rsidRPr="001809C7" w:rsidRDefault="001809C7" w:rsidP="001809C7">
      <w:pPr>
        <w:numPr>
          <w:ilvl w:val="0"/>
          <w:numId w:val="22"/>
        </w:numPr>
        <w:jc w:val="both"/>
      </w:pPr>
      <w:r w:rsidRPr="001809C7">
        <w:t>Was made available to University as a matter of lawful right by a third party.</w:t>
      </w:r>
    </w:p>
    <w:p w:rsidR="001809C7" w:rsidRPr="001809C7" w:rsidRDefault="001809C7" w:rsidP="001809C7">
      <w:pPr>
        <w:ind w:left="720"/>
        <w:jc w:val="both"/>
      </w:pPr>
      <w:r w:rsidRPr="001809C7">
        <w:t xml:space="preserve">University retains the right to refuse or to accept any such information that is not considered to be essential to the completion of the research. The obligation of University under this paragraph shall survive and continue for one (1) year after </w:t>
      </w:r>
      <w:r w:rsidR="00445BC5">
        <w:t xml:space="preserve">expiration or </w:t>
      </w:r>
      <w:r w:rsidRPr="001809C7">
        <w:t xml:space="preserve">termination of this Agreement.  By execution of this Agreement, Contractor agrees in turn, to exercise its best effort to maintain in confidence proprietary or trade secret information so revealed by University.  The obligation of </w:t>
      </w:r>
      <w:r w:rsidRPr="001809C7">
        <w:lastRenderedPageBreak/>
        <w:t>Contractor under this paragraph shall survive and continue for one (1) year after termination of this Agreement.</w:t>
      </w:r>
    </w:p>
    <w:p w:rsidR="001809C7" w:rsidRPr="001809C7" w:rsidRDefault="001809C7" w:rsidP="001809C7">
      <w:pPr>
        <w:ind w:left="720"/>
        <w:jc w:val="both"/>
      </w:pPr>
      <w:r w:rsidRPr="001809C7">
        <w:t>Contractor shall perform the services specified in the time and manner described. In performing services under this Agreement, Contractor shall be deemed as an independent contractor and shall not act as nor an agent or employee of University. As an independent contractor, Contractor will be solely responsible for determining the means and methods for performing the services described. Contractor shall observe and abide by all applicable laws and regulations, policies and procedures, including but not limited to, those of University relative to conduct on its premises.</w:t>
      </w:r>
    </w:p>
    <w:p w:rsidR="001809C7" w:rsidRPr="001809C7" w:rsidRDefault="001809C7" w:rsidP="001809C7">
      <w:pPr>
        <w:ind w:left="720"/>
        <w:jc w:val="both"/>
      </w:pPr>
      <w:r w:rsidRPr="001809C7">
        <w:t>Contractor agrees to perform the services with that standard of professional care, skill, and diligence normally provided in the performance of similar services. It is understood that during the performance of services Contractor will not be eligible for benefits.</w:t>
      </w:r>
    </w:p>
    <w:p w:rsidR="001809C7" w:rsidRPr="001809C7" w:rsidRDefault="001809C7" w:rsidP="001809C7">
      <w:pPr>
        <w:numPr>
          <w:ilvl w:val="0"/>
          <w:numId w:val="21"/>
        </w:numPr>
        <w:jc w:val="both"/>
      </w:pPr>
      <w:r w:rsidRPr="001809C7">
        <w:rPr>
          <w:b/>
        </w:rPr>
        <w:t>ALTERNATIVE DISPUTE RESOLUTION:</w:t>
      </w:r>
    </w:p>
    <w:p w:rsidR="001809C7" w:rsidRPr="001809C7" w:rsidRDefault="001809C7" w:rsidP="001809C7">
      <w:pPr>
        <w:numPr>
          <w:ilvl w:val="0"/>
          <w:numId w:val="23"/>
        </w:numPr>
        <w:jc w:val="both"/>
      </w:pPr>
      <w:r w:rsidRPr="001809C7">
        <w:t>The dispute resolution process provided for in Chapter 2260 of the Government Code shall be used, as further described herein, by University and Contractor to attempt to resolve any claim for breach of Contract made by Contractor:</w:t>
      </w:r>
    </w:p>
    <w:p w:rsidR="001809C7" w:rsidRPr="001809C7" w:rsidRDefault="001809C7" w:rsidP="001809C7">
      <w:pPr>
        <w:numPr>
          <w:ilvl w:val="1"/>
          <w:numId w:val="24"/>
        </w:numPr>
        <w:jc w:val="both"/>
      </w:pPr>
      <w:r w:rsidRPr="001809C7">
        <w:t xml:space="preserve">A Contractor’s claims for breach of this Contract that the parties cannot resolve in the ordinary course of business shall be submitted to the negotiation process provided in Chapter 2260, subchapter B, of the Government Code. To initiate the process, Contractor shall submit written notice, as required by subchapter B, to [for the System, the Chancellor; for component institutions, the President] or his/her designee. Said notice shall specifically state that the provisions of Chapter 2260, subchapter B, are being invoked. A copy of the notice shall also be given to all other representatives of University and Contractor </w:t>
      </w:r>
      <w:r w:rsidR="001E0A75" w:rsidRPr="001809C7">
        <w:t>otherwise</w:t>
      </w:r>
      <w:r w:rsidRPr="001809C7">
        <w:t xml:space="preserve"> entitled to notice under the parties’ Contract. Compliance by Contractor with subchapter B is a condition precedent to the filing of a contested case proceeding under Chapter 2260, subchapter C, of the Government Code.</w:t>
      </w:r>
    </w:p>
    <w:p w:rsidR="001809C7" w:rsidRPr="001809C7" w:rsidRDefault="001809C7" w:rsidP="001809C7">
      <w:pPr>
        <w:numPr>
          <w:ilvl w:val="1"/>
          <w:numId w:val="24"/>
        </w:numPr>
        <w:jc w:val="both"/>
      </w:pPr>
      <w:r w:rsidRPr="001809C7">
        <w:t>The contested case process provided in Chapter 2260, subchapter C, of the Government Code is Contractor’s sole and exclusive process for seeking a remedy for any and all alleged breaches of Contract by University if the parties are unable to resolve their disputes under subparagraph (A) of this paragraph.</w:t>
      </w:r>
    </w:p>
    <w:p w:rsidR="001809C7" w:rsidRPr="001809C7" w:rsidRDefault="001809C7" w:rsidP="001809C7">
      <w:pPr>
        <w:numPr>
          <w:ilvl w:val="1"/>
          <w:numId w:val="24"/>
        </w:numPr>
        <w:jc w:val="both"/>
      </w:pPr>
      <w:r w:rsidRPr="001809C7">
        <w:t xml:space="preserve">Compliance with the contested case process provided in subchapter C is a condition precedent to seeking consent to sue from the Legislature under Chapter 107 of the Civil Practices and Remedies Code. Neither the execution of this Contract by University nor any other conduct of any representative of </w:t>
      </w:r>
      <w:r w:rsidRPr="001809C7">
        <w:lastRenderedPageBreak/>
        <w:t>University relating to the Contract shall be considered a waiver of sovereign immunity to suit.</w:t>
      </w:r>
    </w:p>
    <w:p w:rsidR="001809C7" w:rsidRPr="001809C7" w:rsidRDefault="001809C7" w:rsidP="001809C7">
      <w:pPr>
        <w:numPr>
          <w:ilvl w:val="0"/>
          <w:numId w:val="23"/>
        </w:numPr>
        <w:jc w:val="both"/>
      </w:pPr>
      <w:r w:rsidRPr="001809C7">
        <w:t>The submission, processing and resolution of Contractor’s claim is governed by the published rules adopted by the Attorney General of the State of Texas pursuant to Chapter 2260, as currently effective, hereafter enacted or subsequently amended. These rules are found at 1 T.A.C. Part 3 Chapter 68.</w:t>
      </w:r>
    </w:p>
    <w:p w:rsidR="001809C7" w:rsidRPr="001809C7" w:rsidRDefault="001809C7" w:rsidP="001809C7">
      <w:pPr>
        <w:numPr>
          <w:ilvl w:val="0"/>
          <w:numId w:val="23"/>
        </w:numPr>
        <w:jc w:val="both"/>
      </w:pPr>
      <w:r w:rsidRPr="001809C7">
        <w:t>Neither the occurrence of an event nor the pendency of a claim constitute grounds for the suspension of performance by Contractor, in whole or in part.</w:t>
      </w:r>
    </w:p>
    <w:p w:rsidR="001809C7" w:rsidRPr="001809C7" w:rsidRDefault="001809C7" w:rsidP="001809C7">
      <w:pPr>
        <w:numPr>
          <w:ilvl w:val="0"/>
          <w:numId w:val="21"/>
        </w:numPr>
        <w:jc w:val="both"/>
      </w:pPr>
      <w:r w:rsidRPr="001809C7">
        <w:rPr>
          <w:b/>
        </w:rPr>
        <w:t>MISCELLANEOUS</w:t>
      </w:r>
      <w:r w:rsidRPr="001809C7">
        <w:t>:</w:t>
      </w:r>
    </w:p>
    <w:p w:rsidR="001809C7" w:rsidRPr="001809C7" w:rsidRDefault="001809C7" w:rsidP="001809C7">
      <w:pPr>
        <w:numPr>
          <w:ilvl w:val="0"/>
          <w:numId w:val="25"/>
        </w:numPr>
        <w:jc w:val="both"/>
      </w:pPr>
      <w:r w:rsidRPr="001809C7">
        <w:t>This document constitutes the sole agreement of the parties as to the subject matter contained herein and supersedes any other oral or written understanding or agreements. It may be amended upon written agreement of both parties.  It is not assignable without the express written agreement of both Parties.</w:t>
      </w:r>
    </w:p>
    <w:p w:rsidR="001809C7" w:rsidRPr="001809C7" w:rsidRDefault="001809C7" w:rsidP="001809C7">
      <w:pPr>
        <w:numPr>
          <w:ilvl w:val="0"/>
          <w:numId w:val="25"/>
        </w:numPr>
        <w:jc w:val="both"/>
      </w:pPr>
      <w:r w:rsidRPr="001809C7">
        <w:t>If Contractor is being paid with funds provided by the State of Texas, under Section 231.006 of the Texas Family Code, Contractor certifies that the individual or business entity named in this Agreement is not ineligible to receive the specified payments under this contract and that this Agreement may be terminated and payment may be withheld if this certification is inaccurate.</w:t>
      </w:r>
    </w:p>
    <w:p w:rsidR="001809C7" w:rsidRPr="001809C7" w:rsidRDefault="001809C7" w:rsidP="001809C7">
      <w:pPr>
        <w:numPr>
          <w:ilvl w:val="0"/>
          <w:numId w:val="25"/>
        </w:numPr>
        <w:jc w:val="both"/>
      </w:pPr>
      <w:r w:rsidRPr="001809C7">
        <w:t xml:space="preserve">If Contractor is not a </w:t>
      </w:r>
      <w:smartTag w:uri="urn:schemas-microsoft-com:office:smarttags" w:element="place">
        <w:smartTag w:uri="urn:schemas-microsoft-com:office:smarttags" w:element="country-region">
          <w:r w:rsidRPr="001809C7">
            <w:t>United States</w:t>
          </w:r>
        </w:smartTag>
      </w:smartTag>
      <w:r w:rsidRPr="001809C7">
        <w:t xml:space="preserve"> citizen/national or a Permanent Resident Alien, provide information within the attached “Nonresident Alien Information Addendum.”</w:t>
      </w:r>
    </w:p>
    <w:p w:rsidR="001809C7" w:rsidRPr="001809C7" w:rsidRDefault="001809C7" w:rsidP="001809C7">
      <w:pPr>
        <w:numPr>
          <w:ilvl w:val="0"/>
          <w:numId w:val="25"/>
        </w:numPr>
        <w:jc w:val="both"/>
      </w:pPr>
      <w:r w:rsidRPr="001809C7">
        <w:t xml:space="preserve">For agreements between University and an entity recognized as a legal corporation, Contractor certifies that, upon the effective date of this Agreement, either (1) it is not delinquent in payment of State of </w:t>
      </w:r>
      <w:smartTag w:uri="urn:schemas-microsoft-com:office:smarttags" w:element="State">
        <w:smartTag w:uri="urn:schemas-microsoft-com:office:smarttags" w:element="place">
          <w:r w:rsidRPr="001809C7">
            <w:t>Texas</w:t>
          </w:r>
        </w:smartTag>
      </w:smartTag>
      <w:r w:rsidRPr="001809C7">
        <w:t xml:space="preserve"> corporate franchise taxes, or (2) it is not subject to the payment of such taxes.  Contractor agrees that any false statement with respect to franchise tax status shall be material breach hereof, and University shall be entitled to terminate this Agreement upon written notice thereof to Contractor.</w:t>
      </w:r>
    </w:p>
    <w:p w:rsidR="001809C7" w:rsidRPr="001809C7" w:rsidRDefault="001809C7" w:rsidP="001809C7">
      <w:pPr>
        <w:numPr>
          <w:ilvl w:val="0"/>
          <w:numId w:val="25"/>
        </w:numPr>
        <w:jc w:val="both"/>
      </w:pPr>
      <w:r w:rsidRPr="001809C7">
        <w:t>Payment for services rendered will be made only upon satisfactory completion of services as certified by the responsible University representative or the Principal Investigator identified below, as applicable.</w:t>
      </w:r>
    </w:p>
    <w:p w:rsidR="001809C7" w:rsidRPr="001809C7" w:rsidRDefault="001809C7" w:rsidP="001809C7">
      <w:pPr>
        <w:numPr>
          <w:ilvl w:val="0"/>
          <w:numId w:val="25"/>
        </w:numPr>
        <w:jc w:val="both"/>
      </w:pPr>
      <w:r w:rsidRPr="001809C7">
        <w:t>Either Contractor or University may terminate this Agreement at any time by notifying the other party in writing at least thirty (30) days prior to the termination of service.  In the event of early termination, University shall only be liable for payment of services performed prior to termination.</w:t>
      </w:r>
    </w:p>
    <w:p w:rsidR="001809C7" w:rsidRPr="001809C7" w:rsidRDefault="001809C7" w:rsidP="001809C7">
      <w:pPr>
        <w:numPr>
          <w:ilvl w:val="0"/>
          <w:numId w:val="25"/>
        </w:numPr>
        <w:jc w:val="both"/>
      </w:pPr>
      <w:r w:rsidRPr="001809C7">
        <w:lastRenderedPageBreak/>
        <w:t>Contractor agrees to indemnify and hold harmless University from any claim, damage, liability, injury, expense, or loss arising out of Contractor’s performance under this Agreement.</w:t>
      </w:r>
    </w:p>
    <w:p w:rsidR="001809C7" w:rsidRPr="001809C7" w:rsidRDefault="001809C7" w:rsidP="001809C7">
      <w:pPr>
        <w:numPr>
          <w:ilvl w:val="0"/>
          <w:numId w:val="25"/>
        </w:numPr>
        <w:jc w:val="both"/>
      </w:pPr>
      <w:r w:rsidRPr="001809C7">
        <w:t>Contractor agrees that all inventions and discoveries, whether patentable or not, made by Contractor solely or jointly, resulting from services performed for University during the term of this Agreement shall belong to and be the property of University.  Contractor will promptly disclose to University all such inventions and discoveries and will assign the same to University.  Contractor will, upon request of University, execute and deliver to University disclosures and other information useful or necessary for the preparation of applications for patent(s) of the United States and any and all other countries, covering such inventions and discoveries, and assign the same to University or its assigns.  Contractor will render all reasonable assistance to University or its assigns and its attorney in preparing said patent applications and will, upon request of University, execute all instruments and documents and do all things reasonably necessary or convenient to protect the rights of University and vest in University, or its assigns, all right, title and interest in and to such inventions, discoveries, applications, and patents.</w:t>
      </w:r>
    </w:p>
    <w:p w:rsidR="001809C7" w:rsidRPr="001809C7" w:rsidRDefault="001809C7" w:rsidP="001809C7">
      <w:pPr>
        <w:numPr>
          <w:ilvl w:val="0"/>
          <w:numId w:val="25"/>
        </w:numPr>
        <w:jc w:val="both"/>
      </w:pPr>
      <w:r w:rsidRPr="001809C7">
        <w:t xml:space="preserve">Contractor certifies that he/she is not currently employed by University or any component of the </w:t>
      </w:r>
      <w:smartTag w:uri="urn:schemas-microsoft-com:office:smarttags" w:element="place">
        <w:smartTag w:uri="urn:schemas-microsoft-com:office:smarttags" w:element="PlaceType">
          <w:r w:rsidRPr="001809C7">
            <w:t>University</w:t>
          </w:r>
        </w:smartTag>
        <w:r w:rsidRPr="001809C7">
          <w:t xml:space="preserve"> of </w:t>
        </w:r>
        <w:smartTag w:uri="urn:schemas-microsoft-com:office:smarttags" w:element="PlaceName">
          <w:r w:rsidRPr="001809C7">
            <w:t>Houston System</w:t>
          </w:r>
        </w:smartTag>
      </w:smartTag>
      <w:r w:rsidRPr="001809C7">
        <w:t xml:space="preserve">.  If Agreement provides for consulting services, Contractor certifies that he/she has not been an employee of the </w:t>
      </w:r>
      <w:smartTag w:uri="urn:schemas-microsoft-com:office:smarttags" w:element="place">
        <w:smartTag w:uri="urn:schemas-microsoft-com:office:smarttags" w:element="PlaceType">
          <w:r w:rsidRPr="001809C7">
            <w:t>University</w:t>
          </w:r>
        </w:smartTag>
        <w:r w:rsidRPr="001809C7">
          <w:t xml:space="preserve"> of </w:t>
        </w:r>
        <w:smartTag w:uri="urn:schemas-microsoft-com:office:smarttags" w:element="PlaceName">
          <w:r w:rsidRPr="001809C7">
            <w:t>Houston System</w:t>
          </w:r>
        </w:smartTag>
      </w:smartTag>
      <w:r w:rsidRPr="001809C7">
        <w:t xml:space="preserve"> during the previous twelve (12) month period.  Contractor further certifies (as provided by Texas Government Code Section 2254.033) that if consulting services are offered and Contractor has been employed by University or any component of the University of Houston System at any time during the two years preceding such offer, that he/she shall disclose in the offer the nature of the previous employment with University or component of the University of Houston System, the date the employment was terminated, and the annual rate of compensation at the time of termination.</w:t>
      </w:r>
    </w:p>
    <w:p w:rsidR="001809C7" w:rsidRPr="001809C7" w:rsidRDefault="001809C7" w:rsidP="001809C7">
      <w:pPr>
        <w:numPr>
          <w:ilvl w:val="0"/>
          <w:numId w:val="25"/>
        </w:numPr>
        <w:jc w:val="both"/>
      </w:pPr>
      <w:r w:rsidRPr="001809C7">
        <w:t>By signing this Agreement, Contractor certifies that he/she is not in violation of Section 203.170-1 of the Defense Federal Acquisition Regulation Supplement (DFARS) which prohibits former Department of Defense (“DoD”) officials performing acquisition related functions in connection with a major defense contractor while employed at the DoD, from accepting compensation from that contractor for a period of two years after departure of service from the DoD.  [This certification is required on federally-funded contracts by Section 203.170-1 of the Defense Federal Acquisition Regulation Supplement (48 CFR Chapter 2).]</w:t>
      </w:r>
    </w:p>
    <w:p w:rsidR="001809C7" w:rsidRPr="001809C7" w:rsidRDefault="001809C7" w:rsidP="001809C7">
      <w:pPr>
        <w:numPr>
          <w:ilvl w:val="0"/>
          <w:numId w:val="25"/>
        </w:numPr>
        <w:jc w:val="both"/>
      </w:pPr>
      <w:r w:rsidRPr="001809C7">
        <w:t xml:space="preserve">By signing this Agreement, Contractor certifies that he/she is not presently debarred, suspended, proposed for debarment, declared ineligible or voluntarily excluded from </w:t>
      </w:r>
      <w:r w:rsidRPr="001809C7">
        <w:lastRenderedPageBreak/>
        <w:t>participation in this transaction by any Federal department of agency.  (If Contractor is unable to certify to this statement, an explanation must be attached.)  [This certification is required by the regulations implementing Executive Order 12549, Non-Procurement  Debarment and Suspension published as Part VII of May 26, 1988 Federal Register (pages 19160-19211).]</w:t>
      </w:r>
    </w:p>
    <w:p w:rsidR="001809C7" w:rsidRPr="001809C7" w:rsidRDefault="001809C7" w:rsidP="001809C7">
      <w:pPr>
        <w:numPr>
          <w:ilvl w:val="0"/>
          <w:numId w:val="25"/>
        </w:numPr>
        <w:jc w:val="both"/>
      </w:pPr>
      <w:r w:rsidRPr="001809C7">
        <w:t xml:space="preserve">This Agreement shall be construed under the laws of the State of </w:t>
      </w:r>
      <w:smartTag w:uri="urn:schemas-microsoft-com:office:smarttags" w:element="State">
        <w:smartTag w:uri="urn:schemas-microsoft-com:office:smarttags" w:element="place">
          <w:r w:rsidRPr="001809C7">
            <w:t>Texas</w:t>
          </w:r>
        </w:smartTag>
      </w:smartTag>
      <w:r w:rsidRPr="001809C7">
        <w:t>, and venue in any action brought hereunder shall be in Harris County, Texas.</w:t>
      </w:r>
    </w:p>
    <w:p w:rsidR="001809C7" w:rsidRPr="001809C7" w:rsidRDefault="001809C7" w:rsidP="001809C7">
      <w:pPr>
        <w:numPr>
          <w:ilvl w:val="0"/>
          <w:numId w:val="25"/>
        </w:numPr>
        <w:jc w:val="both"/>
      </w:pPr>
      <w:r w:rsidRPr="001809C7">
        <w:t>In the event human subjects are involved in the performance of this Agreement, Contractor agrees that the rights and welfare of the human subjects will be protected in accordance with the procedures specified in its current Institutional Assurance on file with the Office for Protection from Research Risks (OPRR), NIH.  Contractor further agrees to provide certification at least annually that an appropriate Institutional committee has reviewed and approved the procedures which involve human subjects in accordance with the applicable Institutional Assurance accepted by the Office for Protection from Research Risks (OPRR), NIH.  If Contractor does not have an approved Institutional Assurance, Contractor certifies that all research involving human subjects will be conducted in accordance with 45 CFR 46.</w:t>
      </w:r>
    </w:p>
    <w:p w:rsidR="001809C7" w:rsidRDefault="001809C7" w:rsidP="001809C7">
      <w:pPr>
        <w:numPr>
          <w:ilvl w:val="0"/>
          <w:numId w:val="25"/>
        </w:numPr>
        <w:jc w:val="both"/>
      </w:pPr>
      <w:r w:rsidRPr="001809C7">
        <w:t>Any notice required by this Agreement shall be in writing and sent certified mail-return receipt requested, or sent by a nationally recognized overnight delivery service to the addresses listed below:</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270"/>
        <w:gridCol w:w="3888"/>
      </w:tblGrid>
      <w:tr w:rsidR="001809C7" w:rsidTr="001809C7">
        <w:tc>
          <w:tcPr>
            <w:tcW w:w="3888" w:type="dxa"/>
          </w:tcPr>
          <w:p w:rsidR="001809C7" w:rsidRDefault="001809C7" w:rsidP="001809C7">
            <w:pPr>
              <w:jc w:val="both"/>
            </w:pPr>
            <w:r w:rsidRPr="001809C7">
              <w:t>To University:</w:t>
            </w:r>
          </w:p>
        </w:tc>
        <w:tc>
          <w:tcPr>
            <w:tcW w:w="270" w:type="dxa"/>
          </w:tcPr>
          <w:p w:rsidR="001809C7" w:rsidRDefault="001809C7" w:rsidP="001809C7">
            <w:pPr>
              <w:jc w:val="both"/>
            </w:pPr>
          </w:p>
        </w:tc>
        <w:tc>
          <w:tcPr>
            <w:tcW w:w="3888" w:type="dxa"/>
          </w:tcPr>
          <w:p w:rsidR="001809C7" w:rsidRDefault="001809C7" w:rsidP="001809C7">
            <w:pPr>
              <w:jc w:val="both"/>
            </w:pPr>
            <w:r w:rsidRPr="001809C7">
              <w:t>To Contractor:</w:t>
            </w:r>
          </w:p>
        </w:tc>
      </w:tr>
      <w:tr w:rsidR="001809C7" w:rsidTr="001809C7">
        <w:tc>
          <w:tcPr>
            <w:tcW w:w="3888" w:type="dxa"/>
          </w:tcPr>
          <w:p w:rsidR="001809C7" w:rsidRDefault="001809C7" w:rsidP="001809C7">
            <w:pPr>
              <w:jc w:val="both"/>
            </w:pPr>
            <w:smartTag w:uri="urn:schemas-microsoft-com:office:smarttags" w:element="place">
              <w:smartTag w:uri="urn:schemas-microsoft-com:office:smarttags" w:element="PlaceType">
                <w:r w:rsidRPr="001809C7">
                  <w:t>University</w:t>
                </w:r>
              </w:smartTag>
              <w:r w:rsidRPr="001809C7">
                <w:t xml:space="preserve"> of </w:t>
              </w:r>
              <w:smartTag w:uri="urn:schemas-microsoft-com:office:smarttags" w:element="PlaceName">
                <w:r w:rsidRPr="001809C7">
                  <w:t>Houston</w:t>
                </w:r>
              </w:smartTag>
            </w:smartTag>
          </w:p>
        </w:tc>
        <w:tc>
          <w:tcPr>
            <w:tcW w:w="270" w:type="dxa"/>
          </w:tcPr>
          <w:p w:rsidR="001809C7" w:rsidRDefault="001809C7" w:rsidP="001809C7">
            <w:pPr>
              <w:jc w:val="both"/>
            </w:pPr>
          </w:p>
        </w:tc>
        <w:tc>
          <w:tcPr>
            <w:tcW w:w="3888" w:type="dxa"/>
            <w:tcBorders>
              <w:bottom w:val="single" w:sz="4" w:space="0" w:color="auto"/>
            </w:tcBorders>
          </w:tcPr>
          <w:p w:rsidR="001809C7" w:rsidRPr="001E0A75" w:rsidRDefault="001E0A75" w:rsidP="001809C7">
            <w:pPr>
              <w:jc w:val="both"/>
            </w:pPr>
            <w:r w:rsidRPr="001E0A75">
              <w:fldChar w:fldCharType="begin">
                <w:ffData>
                  <w:name w:val="Text1"/>
                  <w:enabled/>
                  <w:calcOnExit w:val="0"/>
                  <w:textInput/>
                </w:ffData>
              </w:fldChar>
            </w:r>
            <w:r w:rsidRPr="001E0A75">
              <w:instrText xml:space="preserve"> FORMTEXT </w:instrText>
            </w:r>
            <w:r w:rsidRPr="001E0A75">
              <w:fldChar w:fldCharType="separate"/>
            </w:r>
            <w:r w:rsidRPr="001E0A75">
              <w:rPr>
                <w:noProof/>
              </w:rPr>
              <w:t> </w:t>
            </w:r>
            <w:r w:rsidRPr="001E0A75">
              <w:rPr>
                <w:noProof/>
              </w:rPr>
              <w:t> </w:t>
            </w:r>
            <w:r w:rsidRPr="001E0A75">
              <w:rPr>
                <w:noProof/>
              </w:rPr>
              <w:t> </w:t>
            </w:r>
            <w:r w:rsidRPr="001E0A75">
              <w:rPr>
                <w:noProof/>
              </w:rPr>
              <w:t> </w:t>
            </w:r>
            <w:r w:rsidRPr="001E0A75">
              <w:rPr>
                <w:noProof/>
              </w:rPr>
              <w:t> </w:t>
            </w:r>
            <w:r w:rsidRPr="001E0A75">
              <w:fldChar w:fldCharType="end"/>
            </w:r>
          </w:p>
        </w:tc>
      </w:tr>
      <w:tr w:rsidR="001809C7" w:rsidTr="001809C7">
        <w:tc>
          <w:tcPr>
            <w:tcW w:w="3888" w:type="dxa"/>
          </w:tcPr>
          <w:p w:rsidR="001809C7" w:rsidRDefault="001809C7" w:rsidP="001809C7">
            <w:pPr>
              <w:jc w:val="both"/>
            </w:pPr>
            <w:r w:rsidRPr="001809C7">
              <w:t>Office of Contracts and Grants</w:t>
            </w:r>
          </w:p>
        </w:tc>
        <w:tc>
          <w:tcPr>
            <w:tcW w:w="270" w:type="dxa"/>
          </w:tcPr>
          <w:p w:rsidR="001809C7" w:rsidRDefault="001809C7" w:rsidP="001809C7">
            <w:pPr>
              <w:jc w:val="both"/>
            </w:pPr>
          </w:p>
        </w:tc>
        <w:tc>
          <w:tcPr>
            <w:tcW w:w="3888" w:type="dxa"/>
            <w:tcBorders>
              <w:top w:val="single" w:sz="4" w:space="0" w:color="auto"/>
              <w:bottom w:val="single" w:sz="4" w:space="0" w:color="auto"/>
            </w:tcBorders>
          </w:tcPr>
          <w:p w:rsidR="001809C7" w:rsidRDefault="001E0A75" w:rsidP="001809C7">
            <w:pPr>
              <w:jc w:val="both"/>
            </w:pPr>
            <w:r w:rsidRPr="001E0A75">
              <w:fldChar w:fldCharType="begin">
                <w:ffData>
                  <w:name w:val="Text1"/>
                  <w:enabled/>
                  <w:calcOnExit w:val="0"/>
                  <w:textInput/>
                </w:ffData>
              </w:fldChar>
            </w:r>
            <w:r w:rsidRPr="001E0A75">
              <w:instrText xml:space="preserve"> FORMTEXT </w:instrText>
            </w:r>
            <w:r w:rsidRPr="001E0A75">
              <w:fldChar w:fldCharType="separate"/>
            </w:r>
            <w:r w:rsidRPr="001E0A75">
              <w:rPr>
                <w:noProof/>
              </w:rPr>
              <w:t> </w:t>
            </w:r>
            <w:r w:rsidRPr="001E0A75">
              <w:rPr>
                <w:noProof/>
              </w:rPr>
              <w:t> </w:t>
            </w:r>
            <w:r w:rsidRPr="001E0A75">
              <w:rPr>
                <w:noProof/>
              </w:rPr>
              <w:t> </w:t>
            </w:r>
            <w:r w:rsidRPr="001E0A75">
              <w:rPr>
                <w:noProof/>
              </w:rPr>
              <w:t> </w:t>
            </w:r>
            <w:r w:rsidRPr="001E0A75">
              <w:rPr>
                <w:noProof/>
              </w:rPr>
              <w:t> </w:t>
            </w:r>
            <w:r w:rsidRPr="001E0A75">
              <w:fldChar w:fldCharType="end"/>
            </w:r>
          </w:p>
        </w:tc>
      </w:tr>
      <w:tr w:rsidR="001809C7" w:rsidTr="001809C7">
        <w:tc>
          <w:tcPr>
            <w:tcW w:w="3888" w:type="dxa"/>
          </w:tcPr>
          <w:p w:rsidR="001809C7" w:rsidRDefault="001809C7" w:rsidP="001809C7">
            <w:pPr>
              <w:jc w:val="both"/>
            </w:pPr>
            <w:r w:rsidRPr="001809C7">
              <w:t xml:space="preserve">4800 Calhoun, 316 E. </w:t>
            </w:r>
            <w:smartTag w:uri="urn:schemas-microsoft-com:office:smarttags" w:element="place">
              <w:smartTag w:uri="urn:schemas-microsoft-com:office:smarttags" w:element="PlaceName">
                <w:r w:rsidRPr="001809C7">
                  <w:t>Cullen</w:t>
                </w:r>
              </w:smartTag>
              <w:r w:rsidRPr="001809C7">
                <w:t xml:space="preserve"> </w:t>
              </w:r>
              <w:smartTag w:uri="urn:schemas-microsoft-com:office:smarttags" w:element="PlaceType">
                <w:r w:rsidRPr="001809C7">
                  <w:t>Building</w:t>
                </w:r>
              </w:smartTag>
            </w:smartTag>
          </w:p>
        </w:tc>
        <w:tc>
          <w:tcPr>
            <w:tcW w:w="270" w:type="dxa"/>
          </w:tcPr>
          <w:p w:rsidR="001809C7" w:rsidRDefault="001809C7" w:rsidP="001809C7">
            <w:pPr>
              <w:jc w:val="both"/>
            </w:pPr>
          </w:p>
        </w:tc>
        <w:tc>
          <w:tcPr>
            <w:tcW w:w="3888" w:type="dxa"/>
            <w:tcBorders>
              <w:top w:val="single" w:sz="4" w:space="0" w:color="auto"/>
              <w:bottom w:val="single" w:sz="4" w:space="0" w:color="auto"/>
            </w:tcBorders>
          </w:tcPr>
          <w:p w:rsidR="001809C7" w:rsidRDefault="001E0A75" w:rsidP="001809C7">
            <w:pPr>
              <w:jc w:val="both"/>
            </w:pPr>
            <w:r w:rsidRPr="001E0A75">
              <w:fldChar w:fldCharType="begin">
                <w:ffData>
                  <w:name w:val="Text1"/>
                  <w:enabled/>
                  <w:calcOnExit w:val="0"/>
                  <w:textInput/>
                </w:ffData>
              </w:fldChar>
            </w:r>
            <w:r w:rsidRPr="001E0A75">
              <w:instrText xml:space="preserve"> FORMTEXT </w:instrText>
            </w:r>
            <w:r w:rsidRPr="001E0A75">
              <w:fldChar w:fldCharType="separate"/>
            </w:r>
            <w:r w:rsidRPr="001E0A75">
              <w:rPr>
                <w:noProof/>
              </w:rPr>
              <w:t> </w:t>
            </w:r>
            <w:r w:rsidRPr="001E0A75">
              <w:rPr>
                <w:noProof/>
              </w:rPr>
              <w:t> </w:t>
            </w:r>
            <w:r w:rsidRPr="001E0A75">
              <w:rPr>
                <w:noProof/>
              </w:rPr>
              <w:t> </w:t>
            </w:r>
            <w:r w:rsidRPr="001E0A75">
              <w:rPr>
                <w:noProof/>
              </w:rPr>
              <w:t> </w:t>
            </w:r>
            <w:r w:rsidRPr="001E0A75">
              <w:rPr>
                <w:noProof/>
              </w:rPr>
              <w:t> </w:t>
            </w:r>
            <w:r w:rsidRPr="001E0A75">
              <w:fldChar w:fldCharType="end"/>
            </w:r>
          </w:p>
        </w:tc>
      </w:tr>
      <w:tr w:rsidR="001809C7" w:rsidTr="001809C7">
        <w:tc>
          <w:tcPr>
            <w:tcW w:w="3888" w:type="dxa"/>
          </w:tcPr>
          <w:p w:rsidR="001809C7" w:rsidRDefault="001809C7" w:rsidP="001809C7">
            <w:pPr>
              <w:jc w:val="both"/>
            </w:pPr>
            <w:smartTag w:uri="urn:schemas-microsoft-com:office:smarttags" w:element="place">
              <w:smartTag w:uri="urn:schemas-microsoft-com:office:smarttags" w:element="City">
                <w:r w:rsidRPr="001809C7">
                  <w:t>Houston</w:t>
                </w:r>
              </w:smartTag>
              <w:r w:rsidRPr="001809C7">
                <w:t xml:space="preserve">, </w:t>
              </w:r>
              <w:smartTag w:uri="urn:schemas-microsoft-com:office:smarttags" w:element="State">
                <w:r w:rsidRPr="001809C7">
                  <w:t>TX</w:t>
                </w:r>
              </w:smartTag>
              <w:r w:rsidRPr="001809C7">
                <w:t xml:space="preserve">  </w:t>
              </w:r>
              <w:smartTag w:uri="urn:schemas-microsoft-com:office:smarttags" w:element="PostalCode">
                <w:r w:rsidRPr="001809C7">
                  <w:t>77204-2015</w:t>
                </w:r>
              </w:smartTag>
            </w:smartTag>
          </w:p>
        </w:tc>
        <w:tc>
          <w:tcPr>
            <w:tcW w:w="270" w:type="dxa"/>
          </w:tcPr>
          <w:p w:rsidR="001809C7" w:rsidRDefault="001809C7" w:rsidP="001809C7">
            <w:pPr>
              <w:jc w:val="both"/>
            </w:pPr>
          </w:p>
        </w:tc>
        <w:tc>
          <w:tcPr>
            <w:tcW w:w="3888" w:type="dxa"/>
            <w:tcBorders>
              <w:top w:val="single" w:sz="4" w:space="0" w:color="auto"/>
              <w:bottom w:val="single" w:sz="4" w:space="0" w:color="auto"/>
            </w:tcBorders>
          </w:tcPr>
          <w:p w:rsidR="001809C7" w:rsidRDefault="001E0A75" w:rsidP="001809C7">
            <w:pPr>
              <w:jc w:val="both"/>
            </w:pPr>
            <w:r w:rsidRPr="001E0A75">
              <w:fldChar w:fldCharType="begin">
                <w:ffData>
                  <w:name w:val="Text1"/>
                  <w:enabled/>
                  <w:calcOnExit w:val="0"/>
                  <w:textInput/>
                </w:ffData>
              </w:fldChar>
            </w:r>
            <w:r w:rsidRPr="001E0A75">
              <w:instrText xml:space="preserve"> FORMTEXT </w:instrText>
            </w:r>
            <w:r w:rsidRPr="001E0A75">
              <w:fldChar w:fldCharType="separate"/>
            </w:r>
            <w:r w:rsidRPr="001E0A75">
              <w:rPr>
                <w:noProof/>
              </w:rPr>
              <w:t> </w:t>
            </w:r>
            <w:r w:rsidRPr="001E0A75">
              <w:rPr>
                <w:noProof/>
              </w:rPr>
              <w:t> </w:t>
            </w:r>
            <w:r w:rsidRPr="001E0A75">
              <w:rPr>
                <w:noProof/>
              </w:rPr>
              <w:t> </w:t>
            </w:r>
            <w:r w:rsidRPr="001E0A75">
              <w:rPr>
                <w:noProof/>
              </w:rPr>
              <w:t> </w:t>
            </w:r>
            <w:r w:rsidRPr="001E0A75">
              <w:rPr>
                <w:noProof/>
              </w:rPr>
              <w:t> </w:t>
            </w:r>
            <w:r w:rsidRPr="001E0A75">
              <w:fldChar w:fldCharType="end"/>
            </w:r>
          </w:p>
        </w:tc>
      </w:tr>
    </w:tbl>
    <w:p w:rsidR="003C006B" w:rsidRDefault="003C006B" w:rsidP="001809C7">
      <w:pPr>
        <w:jc w:val="both"/>
      </w:pPr>
      <w:r>
        <w:br w:type="page"/>
      </w:r>
    </w:p>
    <w:p w:rsidR="001809C7" w:rsidRPr="001809C7" w:rsidRDefault="001809C7" w:rsidP="001809C7">
      <w:pPr>
        <w:jc w:val="both"/>
      </w:pPr>
      <w:r w:rsidRPr="001809C7">
        <w:lastRenderedPageBreak/>
        <w:t>8.</w:t>
      </w:r>
      <w:r w:rsidRPr="001809C7">
        <w:tab/>
      </w:r>
      <w:r w:rsidRPr="001809C7">
        <w:rPr>
          <w:b/>
        </w:rPr>
        <w:t>CERTIFICATION OF PRINCIPAL INVESTIGATOR</w:t>
      </w:r>
      <w:r w:rsidRPr="001809C7">
        <w:t>: As Principal Investigator, I certify that:</w:t>
      </w:r>
    </w:p>
    <w:p w:rsidR="001809C7" w:rsidRPr="001809C7" w:rsidRDefault="001809C7" w:rsidP="001809C7">
      <w:pPr>
        <w:numPr>
          <w:ilvl w:val="0"/>
          <w:numId w:val="26"/>
        </w:numPr>
        <w:jc w:val="both"/>
      </w:pPr>
      <w:r w:rsidRPr="001809C7">
        <w:t>These services are essential and cannot be provided by persons receiving salary on the grant or otherwise compensated for their services.</w:t>
      </w:r>
    </w:p>
    <w:p w:rsidR="001809C7" w:rsidRPr="001809C7" w:rsidRDefault="001809C7" w:rsidP="001809C7">
      <w:pPr>
        <w:numPr>
          <w:ilvl w:val="0"/>
          <w:numId w:val="26"/>
        </w:numPr>
        <w:jc w:val="both"/>
      </w:pPr>
      <w:r w:rsidRPr="001809C7">
        <w:t>A selection process has been employed to secure the most qualified person available.</w:t>
      </w:r>
    </w:p>
    <w:p w:rsidR="001809C7" w:rsidRPr="001809C7" w:rsidRDefault="001809C7" w:rsidP="001809C7">
      <w:pPr>
        <w:numPr>
          <w:ilvl w:val="0"/>
          <w:numId w:val="26"/>
        </w:numPr>
        <w:jc w:val="both"/>
      </w:pPr>
      <w:r w:rsidRPr="001809C7">
        <w:t>The charge is appropriate considering the qualifications of Contractor, his/her normal charges, and the nature of the services rendered.</w:t>
      </w:r>
    </w:p>
    <w:p w:rsidR="001809C7" w:rsidRPr="001809C7" w:rsidRDefault="001809C7" w:rsidP="001809C7">
      <w:pPr>
        <w:numPr>
          <w:ilvl w:val="0"/>
          <w:numId w:val="26"/>
        </w:numPr>
        <w:jc w:val="both"/>
      </w:pPr>
      <w:r w:rsidRPr="001809C7">
        <w:t>A written activity report providing a description of services rendered and the results of those services will be completed by Contractor and attached to the purchase voucher for payment, along with all other pertinent support documentation.</w:t>
      </w:r>
    </w:p>
    <w:tbl>
      <w:tblPr>
        <w:tblStyle w:val="TableGrid"/>
        <w:tblW w:w="8160" w:type="dxa"/>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3759"/>
        <w:gridCol w:w="764"/>
        <w:gridCol w:w="2557"/>
      </w:tblGrid>
      <w:tr w:rsidR="001809C7" w:rsidTr="00F01BAA">
        <w:trPr>
          <w:trHeight w:val="432"/>
        </w:trPr>
        <w:tc>
          <w:tcPr>
            <w:tcW w:w="4839" w:type="dxa"/>
            <w:gridSpan w:val="2"/>
            <w:tcBorders>
              <w:bottom w:val="single" w:sz="4" w:space="0" w:color="auto"/>
            </w:tcBorders>
            <w:vAlign w:val="bottom"/>
          </w:tcPr>
          <w:p w:rsidR="001809C7" w:rsidRDefault="001809C7" w:rsidP="001809C7"/>
        </w:tc>
        <w:tc>
          <w:tcPr>
            <w:tcW w:w="764" w:type="dxa"/>
            <w:vAlign w:val="bottom"/>
          </w:tcPr>
          <w:p w:rsidR="001809C7" w:rsidRDefault="001809C7" w:rsidP="001809C7"/>
        </w:tc>
        <w:tc>
          <w:tcPr>
            <w:tcW w:w="2557" w:type="dxa"/>
            <w:tcBorders>
              <w:bottom w:val="single" w:sz="4" w:space="0" w:color="auto"/>
            </w:tcBorders>
            <w:vAlign w:val="bottom"/>
          </w:tcPr>
          <w:p w:rsidR="001809C7" w:rsidRDefault="001E0A75" w:rsidP="001809C7">
            <w:r w:rsidRPr="001E0A75">
              <w:fldChar w:fldCharType="begin">
                <w:ffData>
                  <w:name w:val="Text1"/>
                  <w:enabled/>
                  <w:calcOnExit w:val="0"/>
                  <w:textInput/>
                </w:ffData>
              </w:fldChar>
            </w:r>
            <w:r w:rsidRPr="001E0A75">
              <w:instrText xml:space="preserve"> FORMTEXT </w:instrText>
            </w:r>
            <w:r w:rsidRPr="001E0A75">
              <w:fldChar w:fldCharType="separate"/>
            </w:r>
            <w:r w:rsidRPr="001E0A75">
              <w:rPr>
                <w:noProof/>
              </w:rPr>
              <w:t> </w:t>
            </w:r>
            <w:r w:rsidRPr="001E0A75">
              <w:rPr>
                <w:noProof/>
              </w:rPr>
              <w:t> </w:t>
            </w:r>
            <w:r w:rsidRPr="001E0A75">
              <w:rPr>
                <w:noProof/>
              </w:rPr>
              <w:t> </w:t>
            </w:r>
            <w:r w:rsidRPr="001E0A75">
              <w:rPr>
                <w:noProof/>
              </w:rPr>
              <w:t> </w:t>
            </w:r>
            <w:r w:rsidRPr="001E0A75">
              <w:rPr>
                <w:noProof/>
              </w:rPr>
              <w:t> </w:t>
            </w:r>
            <w:r w:rsidRPr="001E0A75">
              <w:fldChar w:fldCharType="end"/>
            </w:r>
          </w:p>
        </w:tc>
      </w:tr>
      <w:tr w:rsidR="001809C7" w:rsidTr="00F01BAA">
        <w:tc>
          <w:tcPr>
            <w:tcW w:w="4839" w:type="dxa"/>
            <w:gridSpan w:val="2"/>
            <w:tcBorders>
              <w:top w:val="single" w:sz="4" w:space="0" w:color="auto"/>
            </w:tcBorders>
          </w:tcPr>
          <w:p w:rsidR="001809C7" w:rsidRDefault="001809C7" w:rsidP="001809C7">
            <w:pPr>
              <w:jc w:val="both"/>
            </w:pPr>
            <w:r w:rsidRPr="001809C7">
              <w:t>Signature of Principal Investigator</w:t>
            </w:r>
          </w:p>
        </w:tc>
        <w:tc>
          <w:tcPr>
            <w:tcW w:w="764" w:type="dxa"/>
          </w:tcPr>
          <w:p w:rsidR="001809C7" w:rsidRDefault="001809C7" w:rsidP="001809C7">
            <w:pPr>
              <w:jc w:val="both"/>
            </w:pPr>
          </w:p>
        </w:tc>
        <w:tc>
          <w:tcPr>
            <w:tcW w:w="2557" w:type="dxa"/>
            <w:tcBorders>
              <w:top w:val="single" w:sz="4" w:space="0" w:color="auto"/>
            </w:tcBorders>
          </w:tcPr>
          <w:p w:rsidR="001809C7" w:rsidRDefault="001809C7" w:rsidP="001809C7">
            <w:pPr>
              <w:jc w:val="both"/>
            </w:pPr>
            <w:r w:rsidRPr="001809C7">
              <w:t>Date</w:t>
            </w:r>
          </w:p>
        </w:tc>
      </w:tr>
      <w:tr w:rsidR="00F01BAA" w:rsidTr="00F01BAA">
        <w:trPr>
          <w:trHeight w:val="432"/>
        </w:trPr>
        <w:tc>
          <w:tcPr>
            <w:tcW w:w="1080" w:type="dxa"/>
            <w:vAlign w:val="bottom"/>
          </w:tcPr>
          <w:p w:rsidR="00F01BAA" w:rsidRDefault="00F01BAA" w:rsidP="00764D80">
            <w:pPr>
              <w:rPr>
                <w:b/>
              </w:rPr>
            </w:pPr>
            <w:r>
              <w:t xml:space="preserve">PI </w:t>
            </w:r>
            <w:r w:rsidRPr="00332129">
              <w:t>Name</w:t>
            </w:r>
            <w:r>
              <w:t>:</w:t>
            </w:r>
          </w:p>
        </w:tc>
        <w:tc>
          <w:tcPr>
            <w:tcW w:w="3759" w:type="dxa"/>
            <w:tcBorders>
              <w:bottom w:val="single" w:sz="4" w:space="0" w:color="auto"/>
            </w:tcBorders>
            <w:vAlign w:val="bottom"/>
          </w:tcPr>
          <w:p w:rsidR="00F01BAA" w:rsidRDefault="00F01BAA" w:rsidP="00F01BAA">
            <w:pPr>
              <w:rPr>
                <w:b/>
              </w:rPr>
            </w:pPr>
            <w:r w:rsidRPr="001E0A75">
              <w:fldChar w:fldCharType="begin">
                <w:ffData>
                  <w:name w:val="Text1"/>
                  <w:enabled/>
                  <w:calcOnExit w:val="0"/>
                  <w:textInput/>
                </w:ffData>
              </w:fldChar>
            </w:r>
            <w:r w:rsidRPr="001E0A75">
              <w:instrText xml:space="preserve"> FORMTEXT </w:instrText>
            </w:r>
            <w:r w:rsidRPr="001E0A75">
              <w:fldChar w:fldCharType="separate"/>
            </w:r>
            <w:r w:rsidRPr="001E0A75">
              <w:rPr>
                <w:noProof/>
              </w:rPr>
              <w:t> </w:t>
            </w:r>
            <w:r w:rsidRPr="001E0A75">
              <w:rPr>
                <w:noProof/>
              </w:rPr>
              <w:t> </w:t>
            </w:r>
            <w:r w:rsidRPr="001E0A75">
              <w:rPr>
                <w:noProof/>
              </w:rPr>
              <w:t> </w:t>
            </w:r>
            <w:r w:rsidRPr="001E0A75">
              <w:rPr>
                <w:noProof/>
              </w:rPr>
              <w:t> </w:t>
            </w:r>
            <w:r w:rsidRPr="001E0A75">
              <w:rPr>
                <w:noProof/>
              </w:rPr>
              <w:t> </w:t>
            </w:r>
            <w:r w:rsidRPr="001E0A75">
              <w:fldChar w:fldCharType="end"/>
            </w:r>
          </w:p>
        </w:tc>
        <w:tc>
          <w:tcPr>
            <w:tcW w:w="764" w:type="dxa"/>
            <w:vAlign w:val="bottom"/>
          </w:tcPr>
          <w:p w:rsidR="00F01BAA" w:rsidRDefault="00F01BAA" w:rsidP="00764D80">
            <w:pPr>
              <w:rPr>
                <w:b/>
              </w:rPr>
            </w:pPr>
          </w:p>
        </w:tc>
        <w:tc>
          <w:tcPr>
            <w:tcW w:w="2557" w:type="dxa"/>
          </w:tcPr>
          <w:p w:rsidR="00F01BAA" w:rsidRPr="001809C7" w:rsidRDefault="00F01BAA" w:rsidP="001809C7">
            <w:pPr>
              <w:jc w:val="both"/>
            </w:pPr>
          </w:p>
        </w:tc>
      </w:tr>
    </w:tbl>
    <w:p w:rsidR="001809C7" w:rsidRPr="001809C7" w:rsidRDefault="001809C7" w:rsidP="001809C7">
      <w:pPr>
        <w:jc w:val="both"/>
      </w:pPr>
    </w:p>
    <w:p w:rsidR="001809C7" w:rsidRPr="001809C7" w:rsidRDefault="001809C7" w:rsidP="001809C7">
      <w:pPr>
        <w:jc w:val="both"/>
      </w:pPr>
      <w:proofErr w:type="gramStart"/>
      <w:r w:rsidRPr="001809C7">
        <w:t>In witness whereof, Parties have caused this Agreement to be executed by their duly authorized representatives.</w:t>
      </w:r>
      <w:proofErr w:type="gramEnd"/>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1980"/>
        <w:gridCol w:w="270"/>
        <w:gridCol w:w="1350"/>
        <w:gridCol w:w="270"/>
        <w:gridCol w:w="1080"/>
        <w:gridCol w:w="2070"/>
        <w:gridCol w:w="270"/>
        <w:gridCol w:w="1260"/>
      </w:tblGrid>
      <w:tr w:rsidR="003C006B" w:rsidTr="00332129">
        <w:tc>
          <w:tcPr>
            <w:tcW w:w="4698" w:type="dxa"/>
            <w:gridSpan w:val="4"/>
          </w:tcPr>
          <w:p w:rsidR="003C006B" w:rsidRDefault="003C006B" w:rsidP="001809C7">
            <w:pPr>
              <w:jc w:val="both"/>
              <w:rPr>
                <w:b/>
              </w:rPr>
            </w:pPr>
            <w:r w:rsidRPr="00CE0CB7">
              <w:t xml:space="preserve"> </w:t>
            </w:r>
            <w:r>
              <w:rPr>
                <w:b/>
              </w:rPr>
              <w:t>UNIVERSITY OF HOUSTON</w:t>
            </w:r>
          </w:p>
        </w:tc>
        <w:tc>
          <w:tcPr>
            <w:tcW w:w="270" w:type="dxa"/>
            <w:vMerge w:val="restart"/>
          </w:tcPr>
          <w:p w:rsidR="003C006B" w:rsidRDefault="003C006B" w:rsidP="00332129">
            <w:pPr>
              <w:jc w:val="both"/>
              <w:rPr>
                <w:b/>
              </w:rPr>
            </w:pPr>
          </w:p>
        </w:tc>
        <w:tc>
          <w:tcPr>
            <w:tcW w:w="4680" w:type="dxa"/>
            <w:gridSpan w:val="4"/>
          </w:tcPr>
          <w:p w:rsidR="003C006B" w:rsidRDefault="003C006B" w:rsidP="00332129">
            <w:pPr>
              <w:jc w:val="both"/>
              <w:rPr>
                <w:b/>
              </w:rPr>
            </w:pPr>
            <w:r>
              <w:rPr>
                <w:b/>
              </w:rPr>
              <w:t>CONTRACTOR</w:t>
            </w:r>
          </w:p>
        </w:tc>
      </w:tr>
      <w:tr w:rsidR="003C006B" w:rsidTr="001E0A75">
        <w:trPr>
          <w:trHeight w:val="576"/>
        </w:trPr>
        <w:tc>
          <w:tcPr>
            <w:tcW w:w="3078" w:type="dxa"/>
            <w:gridSpan w:val="2"/>
            <w:tcBorders>
              <w:bottom w:val="single" w:sz="4" w:space="0" w:color="auto"/>
            </w:tcBorders>
          </w:tcPr>
          <w:p w:rsidR="003C006B" w:rsidRDefault="003C006B" w:rsidP="00332129">
            <w:pPr>
              <w:jc w:val="both"/>
              <w:rPr>
                <w:b/>
              </w:rPr>
            </w:pPr>
          </w:p>
        </w:tc>
        <w:tc>
          <w:tcPr>
            <w:tcW w:w="270" w:type="dxa"/>
          </w:tcPr>
          <w:p w:rsidR="003C006B" w:rsidRDefault="003C006B" w:rsidP="00332129">
            <w:pPr>
              <w:jc w:val="both"/>
              <w:rPr>
                <w:b/>
              </w:rPr>
            </w:pPr>
          </w:p>
        </w:tc>
        <w:tc>
          <w:tcPr>
            <w:tcW w:w="1350" w:type="dxa"/>
            <w:vAlign w:val="bottom"/>
          </w:tcPr>
          <w:p w:rsidR="003C006B" w:rsidRDefault="001E0A75" w:rsidP="001E0A75">
            <w:pPr>
              <w:rPr>
                <w:b/>
              </w:rPr>
            </w:pPr>
            <w:r w:rsidRPr="001E0A75">
              <w:fldChar w:fldCharType="begin">
                <w:ffData>
                  <w:name w:val="Text1"/>
                  <w:enabled/>
                  <w:calcOnExit w:val="0"/>
                  <w:textInput/>
                </w:ffData>
              </w:fldChar>
            </w:r>
            <w:r w:rsidRPr="001E0A75">
              <w:instrText xml:space="preserve"> FORMTEXT </w:instrText>
            </w:r>
            <w:r w:rsidRPr="001E0A75">
              <w:fldChar w:fldCharType="separate"/>
            </w:r>
            <w:r w:rsidRPr="001E0A75">
              <w:rPr>
                <w:noProof/>
              </w:rPr>
              <w:t> </w:t>
            </w:r>
            <w:r w:rsidRPr="001E0A75">
              <w:rPr>
                <w:noProof/>
              </w:rPr>
              <w:t> </w:t>
            </w:r>
            <w:r w:rsidRPr="001E0A75">
              <w:rPr>
                <w:noProof/>
              </w:rPr>
              <w:t> </w:t>
            </w:r>
            <w:r w:rsidRPr="001E0A75">
              <w:rPr>
                <w:noProof/>
              </w:rPr>
              <w:t> </w:t>
            </w:r>
            <w:r w:rsidRPr="001E0A75">
              <w:rPr>
                <w:noProof/>
              </w:rPr>
              <w:t> </w:t>
            </w:r>
            <w:r w:rsidRPr="001E0A75">
              <w:fldChar w:fldCharType="end"/>
            </w:r>
          </w:p>
        </w:tc>
        <w:tc>
          <w:tcPr>
            <w:tcW w:w="270" w:type="dxa"/>
            <w:vMerge/>
          </w:tcPr>
          <w:p w:rsidR="003C006B" w:rsidRDefault="003C006B" w:rsidP="00332129">
            <w:pPr>
              <w:jc w:val="both"/>
              <w:rPr>
                <w:b/>
              </w:rPr>
            </w:pPr>
          </w:p>
        </w:tc>
        <w:tc>
          <w:tcPr>
            <w:tcW w:w="3150" w:type="dxa"/>
            <w:gridSpan w:val="2"/>
            <w:tcBorders>
              <w:bottom w:val="single" w:sz="4" w:space="0" w:color="auto"/>
            </w:tcBorders>
          </w:tcPr>
          <w:p w:rsidR="003C006B" w:rsidRDefault="003C006B" w:rsidP="00332129">
            <w:pPr>
              <w:jc w:val="both"/>
              <w:rPr>
                <w:b/>
              </w:rPr>
            </w:pPr>
          </w:p>
        </w:tc>
        <w:tc>
          <w:tcPr>
            <w:tcW w:w="270" w:type="dxa"/>
          </w:tcPr>
          <w:p w:rsidR="003C006B" w:rsidRDefault="003C006B" w:rsidP="00332129">
            <w:pPr>
              <w:jc w:val="both"/>
              <w:rPr>
                <w:b/>
              </w:rPr>
            </w:pPr>
          </w:p>
        </w:tc>
        <w:tc>
          <w:tcPr>
            <w:tcW w:w="1260" w:type="dxa"/>
            <w:tcBorders>
              <w:bottom w:val="single" w:sz="4" w:space="0" w:color="auto"/>
            </w:tcBorders>
            <w:vAlign w:val="bottom"/>
          </w:tcPr>
          <w:p w:rsidR="003C006B" w:rsidRDefault="001E0A75" w:rsidP="001E0A75">
            <w:pPr>
              <w:rPr>
                <w:b/>
              </w:rPr>
            </w:pPr>
            <w:r w:rsidRPr="001E0A75">
              <w:fldChar w:fldCharType="begin">
                <w:ffData>
                  <w:name w:val="Text1"/>
                  <w:enabled/>
                  <w:calcOnExit w:val="0"/>
                  <w:textInput/>
                </w:ffData>
              </w:fldChar>
            </w:r>
            <w:r w:rsidRPr="001E0A75">
              <w:instrText xml:space="preserve"> FORMTEXT </w:instrText>
            </w:r>
            <w:r w:rsidRPr="001E0A75">
              <w:fldChar w:fldCharType="separate"/>
            </w:r>
            <w:r w:rsidRPr="001E0A75">
              <w:rPr>
                <w:noProof/>
              </w:rPr>
              <w:t> </w:t>
            </w:r>
            <w:r w:rsidRPr="001E0A75">
              <w:rPr>
                <w:noProof/>
              </w:rPr>
              <w:t> </w:t>
            </w:r>
            <w:r w:rsidRPr="001E0A75">
              <w:rPr>
                <w:noProof/>
              </w:rPr>
              <w:t> </w:t>
            </w:r>
            <w:r w:rsidRPr="001E0A75">
              <w:rPr>
                <w:noProof/>
              </w:rPr>
              <w:t> </w:t>
            </w:r>
            <w:r w:rsidRPr="001E0A75">
              <w:rPr>
                <w:noProof/>
              </w:rPr>
              <w:t> </w:t>
            </w:r>
            <w:r w:rsidRPr="001E0A75">
              <w:fldChar w:fldCharType="end"/>
            </w:r>
          </w:p>
        </w:tc>
      </w:tr>
      <w:tr w:rsidR="003C006B" w:rsidTr="00332129">
        <w:tc>
          <w:tcPr>
            <w:tcW w:w="3078" w:type="dxa"/>
            <w:gridSpan w:val="2"/>
            <w:tcBorders>
              <w:top w:val="single" w:sz="4" w:space="0" w:color="auto"/>
            </w:tcBorders>
          </w:tcPr>
          <w:p w:rsidR="003C006B" w:rsidRDefault="003C006B" w:rsidP="00332129">
            <w:pPr>
              <w:jc w:val="both"/>
              <w:rPr>
                <w:b/>
              </w:rPr>
            </w:pPr>
            <w:r w:rsidRPr="00332129">
              <w:t>Signature</w:t>
            </w:r>
          </w:p>
        </w:tc>
        <w:tc>
          <w:tcPr>
            <w:tcW w:w="270" w:type="dxa"/>
          </w:tcPr>
          <w:p w:rsidR="003C006B" w:rsidRDefault="003C006B" w:rsidP="00332129">
            <w:pPr>
              <w:jc w:val="both"/>
              <w:rPr>
                <w:b/>
              </w:rPr>
            </w:pPr>
          </w:p>
        </w:tc>
        <w:tc>
          <w:tcPr>
            <w:tcW w:w="1350" w:type="dxa"/>
            <w:tcBorders>
              <w:top w:val="single" w:sz="4" w:space="0" w:color="auto"/>
            </w:tcBorders>
          </w:tcPr>
          <w:p w:rsidR="003C006B" w:rsidRDefault="003C006B" w:rsidP="00332129">
            <w:pPr>
              <w:jc w:val="both"/>
              <w:rPr>
                <w:b/>
              </w:rPr>
            </w:pPr>
            <w:r w:rsidRPr="00332129">
              <w:t>Date</w:t>
            </w:r>
          </w:p>
        </w:tc>
        <w:tc>
          <w:tcPr>
            <w:tcW w:w="270" w:type="dxa"/>
            <w:vMerge/>
          </w:tcPr>
          <w:p w:rsidR="003C006B" w:rsidRDefault="003C006B" w:rsidP="00332129">
            <w:pPr>
              <w:jc w:val="both"/>
              <w:rPr>
                <w:b/>
              </w:rPr>
            </w:pPr>
          </w:p>
        </w:tc>
        <w:tc>
          <w:tcPr>
            <w:tcW w:w="3150" w:type="dxa"/>
            <w:gridSpan w:val="2"/>
            <w:tcBorders>
              <w:top w:val="single" w:sz="4" w:space="0" w:color="auto"/>
            </w:tcBorders>
          </w:tcPr>
          <w:p w:rsidR="003C006B" w:rsidRDefault="003C006B" w:rsidP="00332129">
            <w:pPr>
              <w:jc w:val="both"/>
              <w:rPr>
                <w:b/>
              </w:rPr>
            </w:pPr>
            <w:r w:rsidRPr="00332129">
              <w:t>Signature</w:t>
            </w:r>
          </w:p>
        </w:tc>
        <w:tc>
          <w:tcPr>
            <w:tcW w:w="270" w:type="dxa"/>
          </w:tcPr>
          <w:p w:rsidR="003C006B" w:rsidRDefault="003C006B" w:rsidP="00332129">
            <w:pPr>
              <w:jc w:val="both"/>
              <w:rPr>
                <w:b/>
              </w:rPr>
            </w:pPr>
          </w:p>
        </w:tc>
        <w:tc>
          <w:tcPr>
            <w:tcW w:w="1260" w:type="dxa"/>
          </w:tcPr>
          <w:p w:rsidR="003C006B" w:rsidRPr="00332129" w:rsidRDefault="003C006B" w:rsidP="00332129">
            <w:pPr>
              <w:jc w:val="both"/>
            </w:pPr>
            <w:r w:rsidRPr="00332129">
              <w:t>Date</w:t>
            </w:r>
          </w:p>
        </w:tc>
      </w:tr>
      <w:tr w:rsidR="003C006B" w:rsidTr="003C006B">
        <w:trPr>
          <w:trHeight w:val="432"/>
        </w:trPr>
        <w:tc>
          <w:tcPr>
            <w:tcW w:w="1098" w:type="dxa"/>
            <w:vAlign w:val="bottom"/>
          </w:tcPr>
          <w:p w:rsidR="003C006B" w:rsidRDefault="003C006B" w:rsidP="00332129">
            <w:pPr>
              <w:rPr>
                <w:b/>
              </w:rPr>
            </w:pPr>
            <w:r w:rsidRPr="00332129">
              <w:t>Name</w:t>
            </w:r>
            <w:r>
              <w:t>:</w:t>
            </w:r>
          </w:p>
        </w:tc>
        <w:tc>
          <w:tcPr>
            <w:tcW w:w="3600" w:type="dxa"/>
            <w:gridSpan w:val="3"/>
            <w:tcBorders>
              <w:bottom w:val="single" w:sz="4" w:space="0" w:color="auto"/>
            </w:tcBorders>
            <w:vAlign w:val="bottom"/>
          </w:tcPr>
          <w:p w:rsidR="003C006B" w:rsidRDefault="001E0A75" w:rsidP="00332129">
            <w:pPr>
              <w:rPr>
                <w:b/>
              </w:rPr>
            </w:pPr>
            <w:r w:rsidRPr="001E0A75">
              <w:fldChar w:fldCharType="begin">
                <w:ffData>
                  <w:name w:val="Text1"/>
                  <w:enabled/>
                  <w:calcOnExit w:val="0"/>
                  <w:textInput/>
                </w:ffData>
              </w:fldChar>
            </w:r>
            <w:r w:rsidRPr="001E0A75">
              <w:instrText xml:space="preserve"> FORMTEXT </w:instrText>
            </w:r>
            <w:r w:rsidRPr="001E0A75">
              <w:fldChar w:fldCharType="separate"/>
            </w:r>
            <w:r w:rsidRPr="001E0A75">
              <w:rPr>
                <w:noProof/>
              </w:rPr>
              <w:t> </w:t>
            </w:r>
            <w:r w:rsidRPr="001E0A75">
              <w:rPr>
                <w:noProof/>
              </w:rPr>
              <w:t> </w:t>
            </w:r>
            <w:r w:rsidRPr="001E0A75">
              <w:rPr>
                <w:noProof/>
              </w:rPr>
              <w:t> </w:t>
            </w:r>
            <w:r w:rsidRPr="001E0A75">
              <w:rPr>
                <w:noProof/>
              </w:rPr>
              <w:t> </w:t>
            </w:r>
            <w:r w:rsidRPr="001E0A75">
              <w:rPr>
                <w:noProof/>
              </w:rPr>
              <w:t> </w:t>
            </w:r>
            <w:r w:rsidRPr="001E0A75">
              <w:fldChar w:fldCharType="end"/>
            </w:r>
          </w:p>
        </w:tc>
        <w:tc>
          <w:tcPr>
            <w:tcW w:w="270" w:type="dxa"/>
            <w:vMerge/>
            <w:vAlign w:val="bottom"/>
          </w:tcPr>
          <w:p w:rsidR="003C006B" w:rsidRDefault="003C006B" w:rsidP="00332129">
            <w:pPr>
              <w:rPr>
                <w:b/>
              </w:rPr>
            </w:pPr>
          </w:p>
        </w:tc>
        <w:tc>
          <w:tcPr>
            <w:tcW w:w="1080" w:type="dxa"/>
            <w:vAlign w:val="bottom"/>
          </w:tcPr>
          <w:p w:rsidR="003C006B" w:rsidRDefault="003C006B" w:rsidP="00332129">
            <w:pPr>
              <w:rPr>
                <w:b/>
              </w:rPr>
            </w:pPr>
            <w:r w:rsidRPr="00332129">
              <w:t>Name</w:t>
            </w:r>
            <w:r>
              <w:t>:</w:t>
            </w:r>
          </w:p>
        </w:tc>
        <w:tc>
          <w:tcPr>
            <w:tcW w:w="3600" w:type="dxa"/>
            <w:gridSpan w:val="3"/>
            <w:tcBorders>
              <w:bottom w:val="single" w:sz="4" w:space="0" w:color="auto"/>
            </w:tcBorders>
            <w:vAlign w:val="bottom"/>
          </w:tcPr>
          <w:p w:rsidR="003C006B" w:rsidRDefault="001E0A75" w:rsidP="00332129">
            <w:pPr>
              <w:rPr>
                <w:b/>
              </w:rPr>
            </w:pPr>
            <w:r w:rsidRPr="001E0A75">
              <w:fldChar w:fldCharType="begin">
                <w:ffData>
                  <w:name w:val="Text1"/>
                  <w:enabled/>
                  <w:calcOnExit w:val="0"/>
                  <w:textInput/>
                </w:ffData>
              </w:fldChar>
            </w:r>
            <w:r w:rsidRPr="001E0A75">
              <w:instrText xml:space="preserve"> FORMTEXT </w:instrText>
            </w:r>
            <w:r w:rsidRPr="001E0A75">
              <w:fldChar w:fldCharType="separate"/>
            </w:r>
            <w:r w:rsidRPr="001E0A75">
              <w:rPr>
                <w:noProof/>
              </w:rPr>
              <w:t> </w:t>
            </w:r>
            <w:r w:rsidRPr="001E0A75">
              <w:rPr>
                <w:noProof/>
              </w:rPr>
              <w:t> </w:t>
            </w:r>
            <w:r w:rsidRPr="001E0A75">
              <w:rPr>
                <w:noProof/>
              </w:rPr>
              <w:t> </w:t>
            </w:r>
            <w:r w:rsidRPr="001E0A75">
              <w:rPr>
                <w:noProof/>
              </w:rPr>
              <w:t> </w:t>
            </w:r>
            <w:r w:rsidRPr="001E0A75">
              <w:rPr>
                <w:noProof/>
              </w:rPr>
              <w:t> </w:t>
            </w:r>
            <w:r w:rsidRPr="001E0A75">
              <w:fldChar w:fldCharType="end"/>
            </w:r>
          </w:p>
        </w:tc>
      </w:tr>
      <w:tr w:rsidR="003C006B" w:rsidTr="003C006B">
        <w:trPr>
          <w:trHeight w:val="432"/>
        </w:trPr>
        <w:tc>
          <w:tcPr>
            <w:tcW w:w="1098" w:type="dxa"/>
            <w:vAlign w:val="bottom"/>
          </w:tcPr>
          <w:p w:rsidR="003C006B" w:rsidRDefault="003C006B" w:rsidP="00332129">
            <w:pPr>
              <w:rPr>
                <w:b/>
              </w:rPr>
            </w:pPr>
            <w:r w:rsidRPr="00332129">
              <w:t>Title</w:t>
            </w:r>
            <w:r>
              <w:t>:</w:t>
            </w:r>
          </w:p>
        </w:tc>
        <w:tc>
          <w:tcPr>
            <w:tcW w:w="3600" w:type="dxa"/>
            <w:gridSpan w:val="3"/>
            <w:tcBorders>
              <w:bottom w:val="single" w:sz="4" w:space="0" w:color="auto"/>
            </w:tcBorders>
            <w:vAlign w:val="bottom"/>
          </w:tcPr>
          <w:p w:rsidR="003C006B" w:rsidRDefault="001E0A75" w:rsidP="00332129">
            <w:pPr>
              <w:rPr>
                <w:b/>
              </w:rPr>
            </w:pPr>
            <w:r w:rsidRPr="001E0A75">
              <w:fldChar w:fldCharType="begin">
                <w:ffData>
                  <w:name w:val="Text1"/>
                  <w:enabled/>
                  <w:calcOnExit w:val="0"/>
                  <w:textInput/>
                </w:ffData>
              </w:fldChar>
            </w:r>
            <w:r w:rsidRPr="001E0A75">
              <w:instrText xml:space="preserve"> FORMTEXT </w:instrText>
            </w:r>
            <w:r w:rsidRPr="001E0A75">
              <w:fldChar w:fldCharType="separate"/>
            </w:r>
            <w:r w:rsidRPr="001E0A75">
              <w:rPr>
                <w:noProof/>
              </w:rPr>
              <w:t> </w:t>
            </w:r>
            <w:r w:rsidRPr="001E0A75">
              <w:rPr>
                <w:noProof/>
              </w:rPr>
              <w:t> </w:t>
            </w:r>
            <w:r w:rsidRPr="001E0A75">
              <w:rPr>
                <w:noProof/>
              </w:rPr>
              <w:t> </w:t>
            </w:r>
            <w:r w:rsidRPr="001E0A75">
              <w:rPr>
                <w:noProof/>
              </w:rPr>
              <w:t> </w:t>
            </w:r>
            <w:r w:rsidRPr="001E0A75">
              <w:rPr>
                <w:noProof/>
              </w:rPr>
              <w:t> </w:t>
            </w:r>
            <w:r w:rsidRPr="001E0A75">
              <w:fldChar w:fldCharType="end"/>
            </w:r>
          </w:p>
        </w:tc>
        <w:tc>
          <w:tcPr>
            <w:tcW w:w="270" w:type="dxa"/>
            <w:vMerge/>
            <w:vAlign w:val="bottom"/>
          </w:tcPr>
          <w:p w:rsidR="003C006B" w:rsidRDefault="003C006B" w:rsidP="00332129">
            <w:pPr>
              <w:rPr>
                <w:b/>
              </w:rPr>
            </w:pPr>
          </w:p>
        </w:tc>
        <w:tc>
          <w:tcPr>
            <w:tcW w:w="1080" w:type="dxa"/>
            <w:vAlign w:val="bottom"/>
          </w:tcPr>
          <w:p w:rsidR="003C006B" w:rsidRDefault="003C006B" w:rsidP="00332129">
            <w:pPr>
              <w:rPr>
                <w:b/>
              </w:rPr>
            </w:pPr>
            <w:r w:rsidRPr="00332129">
              <w:t>Title</w:t>
            </w:r>
            <w:r>
              <w:t>:</w:t>
            </w:r>
          </w:p>
        </w:tc>
        <w:tc>
          <w:tcPr>
            <w:tcW w:w="3600" w:type="dxa"/>
            <w:gridSpan w:val="3"/>
            <w:tcBorders>
              <w:bottom w:val="single" w:sz="4" w:space="0" w:color="auto"/>
            </w:tcBorders>
            <w:vAlign w:val="bottom"/>
          </w:tcPr>
          <w:p w:rsidR="003C006B" w:rsidRDefault="001E0A75" w:rsidP="00332129">
            <w:pPr>
              <w:rPr>
                <w:b/>
              </w:rPr>
            </w:pPr>
            <w:r w:rsidRPr="001E0A75">
              <w:fldChar w:fldCharType="begin">
                <w:ffData>
                  <w:name w:val="Text1"/>
                  <w:enabled/>
                  <w:calcOnExit w:val="0"/>
                  <w:textInput/>
                </w:ffData>
              </w:fldChar>
            </w:r>
            <w:r w:rsidRPr="001E0A75">
              <w:instrText xml:space="preserve"> FORMTEXT </w:instrText>
            </w:r>
            <w:r w:rsidRPr="001E0A75">
              <w:fldChar w:fldCharType="separate"/>
            </w:r>
            <w:r w:rsidRPr="001E0A75">
              <w:rPr>
                <w:noProof/>
              </w:rPr>
              <w:t> </w:t>
            </w:r>
            <w:r w:rsidRPr="001E0A75">
              <w:rPr>
                <w:noProof/>
              </w:rPr>
              <w:t> </w:t>
            </w:r>
            <w:r w:rsidRPr="001E0A75">
              <w:rPr>
                <w:noProof/>
              </w:rPr>
              <w:t> </w:t>
            </w:r>
            <w:r w:rsidRPr="001E0A75">
              <w:rPr>
                <w:noProof/>
              </w:rPr>
              <w:t> </w:t>
            </w:r>
            <w:r w:rsidRPr="001E0A75">
              <w:rPr>
                <w:noProof/>
              </w:rPr>
              <w:t> </w:t>
            </w:r>
            <w:r w:rsidRPr="001E0A75">
              <w:fldChar w:fldCharType="end"/>
            </w:r>
          </w:p>
        </w:tc>
      </w:tr>
      <w:tr w:rsidR="003C006B" w:rsidTr="00F279B1">
        <w:tc>
          <w:tcPr>
            <w:tcW w:w="4698" w:type="dxa"/>
            <w:gridSpan w:val="4"/>
          </w:tcPr>
          <w:p w:rsidR="003C006B" w:rsidRDefault="003C006B" w:rsidP="00F279B1">
            <w:pPr>
              <w:jc w:val="both"/>
              <w:rPr>
                <w:b/>
              </w:rPr>
            </w:pPr>
          </w:p>
        </w:tc>
        <w:tc>
          <w:tcPr>
            <w:tcW w:w="270" w:type="dxa"/>
            <w:vMerge/>
          </w:tcPr>
          <w:p w:rsidR="003C006B" w:rsidRDefault="003C006B" w:rsidP="00F279B1">
            <w:pPr>
              <w:jc w:val="both"/>
              <w:rPr>
                <w:b/>
              </w:rPr>
            </w:pPr>
          </w:p>
        </w:tc>
        <w:tc>
          <w:tcPr>
            <w:tcW w:w="4680" w:type="dxa"/>
            <w:gridSpan w:val="4"/>
          </w:tcPr>
          <w:p w:rsidR="003C006B" w:rsidRDefault="003C006B" w:rsidP="00F279B1">
            <w:pPr>
              <w:jc w:val="both"/>
              <w:rPr>
                <w:b/>
              </w:rPr>
            </w:pPr>
          </w:p>
        </w:tc>
      </w:tr>
      <w:tr w:rsidR="003C006B" w:rsidTr="001E0A75">
        <w:trPr>
          <w:trHeight w:val="576"/>
        </w:trPr>
        <w:tc>
          <w:tcPr>
            <w:tcW w:w="3078" w:type="dxa"/>
            <w:gridSpan w:val="2"/>
            <w:tcBorders>
              <w:bottom w:val="single" w:sz="4" w:space="0" w:color="auto"/>
            </w:tcBorders>
          </w:tcPr>
          <w:p w:rsidR="003C006B" w:rsidRDefault="003C006B" w:rsidP="00F279B1">
            <w:pPr>
              <w:jc w:val="both"/>
              <w:rPr>
                <w:b/>
              </w:rPr>
            </w:pPr>
          </w:p>
        </w:tc>
        <w:tc>
          <w:tcPr>
            <w:tcW w:w="270" w:type="dxa"/>
          </w:tcPr>
          <w:p w:rsidR="003C006B" w:rsidRDefault="003C006B" w:rsidP="00F279B1">
            <w:pPr>
              <w:jc w:val="both"/>
              <w:rPr>
                <w:b/>
              </w:rPr>
            </w:pPr>
          </w:p>
        </w:tc>
        <w:tc>
          <w:tcPr>
            <w:tcW w:w="1350" w:type="dxa"/>
            <w:vAlign w:val="bottom"/>
          </w:tcPr>
          <w:p w:rsidR="003C006B" w:rsidRDefault="001E0A75" w:rsidP="001E0A75">
            <w:pPr>
              <w:rPr>
                <w:b/>
              </w:rPr>
            </w:pPr>
            <w:r w:rsidRPr="001E0A75">
              <w:fldChar w:fldCharType="begin">
                <w:ffData>
                  <w:name w:val="Text1"/>
                  <w:enabled/>
                  <w:calcOnExit w:val="0"/>
                  <w:textInput/>
                </w:ffData>
              </w:fldChar>
            </w:r>
            <w:r w:rsidRPr="001E0A75">
              <w:instrText xml:space="preserve"> FORMTEXT </w:instrText>
            </w:r>
            <w:r w:rsidRPr="001E0A75">
              <w:fldChar w:fldCharType="separate"/>
            </w:r>
            <w:r w:rsidRPr="001E0A75">
              <w:rPr>
                <w:noProof/>
              </w:rPr>
              <w:t> </w:t>
            </w:r>
            <w:r w:rsidRPr="001E0A75">
              <w:rPr>
                <w:noProof/>
              </w:rPr>
              <w:t> </w:t>
            </w:r>
            <w:r w:rsidRPr="001E0A75">
              <w:rPr>
                <w:noProof/>
              </w:rPr>
              <w:t> </w:t>
            </w:r>
            <w:r w:rsidRPr="001E0A75">
              <w:rPr>
                <w:noProof/>
              </w:rPr>
              <w:t> </w:t>
            </w:r>
            <w:r w:rsidRPr="001E0A75">
              <w:rPr>
                <w:noProof/>
              </w:rPr>
              <w:t> </w:t>
            </w:r>
            <w:r w:rsidRPr="001E0A75">
              <w:fldChar w:fldCharType="end"/>
            </w:r>
          </w:p>
        </w:tc>
        <w:tc>
          <w:tcPr>
            <w:tcW w:w="270" w:type="dxa"/>
            <w:vMerge/>
          </w:tcPr>
          <w:p w:rsidR="003C006B" w:rsidRDefault="003C006B" w:rsidP="00F279B1">
            <w:pPr>
              <w:jc w:val="both"/>
              <w:rPr>
                <w:b/>
              </w:rPr>
            </w:pPr>
          </w:p>
        </w:tc>
        <w:tc>
          <w:tcPr>
            <w:tcW w:w="1080" w:type="dxa"/>
            <w:vAlign w:val="bottom"/>
          </w:tcPr>
          <w:p w:rsidR="003C006B" w:rsidRDefault="003C006B" w:rsidP="00F279B1">
            <w:pPr>
              <w:rPr>
                <w:b/>
              </w:rPr>
            </w:pPr>
            <w:r>
              <w:t>Business:</w:t>
            </w:r>
          </w:p>
        </w:tc>
        <w:tc>
          <w:tcPr>
            <w:tcW w:w="3600" w:type="dxa"/>
            <w:gridSpan w:val="3"/>
            <w:tcBorders>
              <w:bottom w:val="single" w:sz="4" w:space="0" w:color="auto"/>
            </w:tcBorders>
            <w:vAlign w:val="bottom"/>
          </w:tcPr>
          <w:p w:rsidR="003C006B" w:rsidRDefault="001E0A75" w:rsidP="00F279B1">
            <w:pPr>
              <w:rPr>
                <w:b/>
              </w:rPr>
            </w:pPr>
            <w:r w:rsidRPr="001E0A75">
              <w:fldChar w:fldCharType="begin">
                <w:ffData>
                  <w:name w:val="Text1"/>
                  <w:enabled/>
                  <w:calcOnExit w:val="0"/>
                  <w:textInput/>
                </w:ffData>
              </w:fldChar>
            </w:r>
            <w:r w:rsidRPr="001E0A75">
              <w:instrText xml:space="preserve"> FORMTEXT </w:instrText>
            </w:r>
            <w:r w:rsidRPr="001E0A75">
              <w:fldChar w:fldCharType="separate"/>
            </w:r>
            <w:r w:rsidRPr="001E0A75">
              <w:rPr>
                <w:noProof/>
              </w:rPr>
              <w:t> </w:t>
            </w:r>
            <w:r w:rsidRPr="001E0A75">
              <w:rPr>
                <w:noProof/>
              </w:rPr>
              <w:t> </w:t>
            </w:r>
            <w:r w:rsidRPr="001E0A75">
              <w:rPr>
                <w:noProof/>
              </w:rPr>
              <w:t> </w:t>
            </w:r>
            <w:r w:rsidRPr="001E0A75">
              <w:rPr>
                <w:noProof/>
              </w:rPr>
              <w:t> </w:t>
            </w:r>
            <w:r w:rsidRPr="001E0A75">
              <w:rPr>
                <w:noProof/>
              </w:rPr>
              <w:t> </w:t>
            </w:r>
            <w:r w:rsidRPr="001E0A75">
              <w:fldChar w:fldCharType="end"/>
            </w:r>
          </w:p>
        </w:tc>
      </w:tr>
      <w:tr w:rsidR="003C006B" w:rsidTr="00F01BAA">
        <w:tc>
          <w:tcPr>
            <w:tcW w:w="3078" w:type="dxa"/>
            <w:gridSpan w:val="2"/>
            <w:tcBorders>
              <w:top w:val="single" w:sz="4" w:space="0" w:color="auto"/>
            </w:tcBorders>
          </w:tcPr>
          <w:p w:rsidR="003C006B" w:rsidRDefault="003C006B" w:rsidP="00F279B1">
            <w:pPr>
              <w:jc w:val="both"/>
              <w:rPr>
                <w:b/>
              </w:rPr>
            </w:pPr>
            <w:r w:rsidRPr="00332129">
              <w:t>Signature</w:t>
            </w:r>
          </w:p>
        </w:tc>
        <w:tc>
          <w:tcPr>
            <w:tcW w:w="270" w:type="dxa"/>
          </w:tcPr>
          <w:p w:rsidR="003C006B" w:rsidRDefault="003C006B" w:rsidP="00F279B1">
            <w:pPr>
              <w:jc w:val="both"/>
              <w:rPr>
                <w:b/>
              </w:rPr>
            </w:pPr>
          </w:p>
        </w:tc>
        <w:tc>
          <w:tcPr>
            <w:tcW w:w="1350" w:type="dxa"/>
            <w:tcBorders>
              <w:top w:val="single" w:sz="4" w:space="0" w:color="auto"/>
            </w:tcBorders>
          </w:tcPr>
          <w:p w:rsidR="003C006B" w:rsidRDefault="003C006B" w:rsidP="00F279B1">
            <w:pPr>
              <w:jc w:val="both"/>
              <w:rPr>
                <w:b/>
              </w:rPr>
            </w:pPr>
            <w:r w:rsidRPr="00332129">
              <w:t>Date</w:t>
            </w:r>
          </w:p>
        </w:tc>
        <w:tc>
          <w:tcPr>
            <w:tcW w:w="270" w:type="dxa"/>
            <w:vMerge/>
          </w:tcPr>
          <w:p w:rsidR="003C006B" w:rsidRDefault="003C006B" w:rsidP="00F279B1">
            <w:pPr>
              <w:jc w:val="both"/>
              <w:rPr>
                <w:b/>
              </w:rPr>
            </w:pPr>
          </w:p>
        </w:tc>
        <w:tc>
          <w:tcPr>
            <w:tcW w:w="1080" w:type="dxa"/>
            <w:vMerge w:val="restart"/>
            <w:vAlign w:val="bottom"/>
          </w:tcPr>
          <w:p w:rsidR="003C006B" w:rsidRDefault="003C006B" w:rsidP="00F01BAA">
            <w:pPr>
              <w:rPr>
                <w:b/>
              </w:rPr>
            </w:pPr>
            <w:r>
              <w:t>Address:</w:t>
            </w:r>
          </w:p>
        </w:tc>
        <w:tc>
          <w:tcPr>
            <w:tcW w:w="3600" w:type="dxa"/>
            <w:gridSpan w:val="3"/>
            <w:vMerge w:val="restart"/>
            <w:vAlign w:val="bottom"/>
          </w:tcPr>
          <w:p w:rsidR="003C006B" w:rsidRDefault="001E0A75" w:rsidP="00F279B1">
            <w:pPr>
              <w:rPr>
                <w:b/>
              </w:rPr>
            </w:pPr>
            <w:r w:rsidRPr="001E0A75">
              <w:fldChar w:fldCharType="begin">
                <w:ffData>
                  <w:name w:val="Text1"/>
                  <w:enabled/>
                  <w:calcOnExit w:val="0"/>
                  <w:textInput/>
                </w:ffData>
              </w:fldChar>
            </w:r>
            <w:r w:rsidRPr="001E0A75">
              <w:instrText xml:space="preserve"> FORMTEXT </w:instrText>
            </w:r>
            <w:r w:rsidRPr="001E0A75">
              <w:fldChar w:fldCharType="separate"/>
            </w:r>
            <w:r w:rsidRPr="001E0A75">
              <w:rPr>
                <w:noProof/>
              </w:rPr>
              <w:t> </w:t>
            </w:r>
            <w:r w:rsidRPr="001E0A75">
              <w:rPr>
                <w:noProof/>
              </w:rPr>
              <w:t> </w:t>
            </w:r>
            <w:r w:rsidRPr="001E0A75">
              <w:rPr>
                <w:noProof/>
              </w:rPr>
              <w:t> </w:t>
            </w:r>
            <w:r w:rsidRPr="001E0A75">
              <w:rPr>
                <w:noProof/>
              </w:rPr>
              <w:t> </w:t>
            </w:r>
            <w:r w:rsidRPr="001E0A75">
              <w:rPr>
                <w:noProof/>
              </w:rPr>
              <w:t> </w:t>
            </w:r>
            <w:r w:rsidRPr="001E0A75">
              <w:fldChar w:fldCharType="end"/>
            </w:r>
          </w:p>
        </w:tc>
      </w:tr>
      <w:tr w:rsidR="003C006B" w:rsidTr="003C006B">
        <w:trPr>
          <w:trHeight w:val="432"/>
        </w:trPr>
        <w:tc>
          <w:tcPr>
            <w:tcW w:w="1098" w:type="dxa"/>
            <w:vAlign w:val="bottom"/>
          </w:tcPr>
          <w:p w:rsidR="003C006B" w:rsidRDefault="003C006B" w:rsidP="00F279B1">
            <w:pPr>
              <w:rPr>
                <w:b/>
              </w:rPr>
            </w:pPr>
            <w:r w:rsidRPr="00332129">
              <w:t>Name</w:t>
            </w:r>
            <w:r>
              <w:t>:</w:t>
            </w:r>
          </w:p>
        </w:tc>
        <w:tc>
          <w:tcPr>
            <w:tcW w:w="3600" w:type="dxa"/>
            <w:gridSpan w:val="3"/>
            <w:tcBorders>
              <w:bottom w:val="single" w:sz="4" w:space="0" w:color="auto"/>
            </w:tcBorders>
            <w:vAlign w:val="bottom"/>
          </w:tcPr>
          <w:p w:rsidR="003C006B" w:rsidRDefault="001E0A75" w:rsidP="00F279B1">
            <w:pPr>
              <w:rPr>
                <w:b/>
              </w:rPr>
            </w:pPr>
            <w:r w:rsidRPr="001E0A75">
              <w:fldChar w:fldCharType="begin">
                <w:ffData>
                  <w:name w:val="Text1"/>
                  <w:enabled/>
                  <w:calcOnExit w:val="0"/>
                  <w:textInput/>
                </w:ffData>
              </w:fldChar>
            </w:r>
            <w:r w:rsidRPr="001E0A75">
              <w:instrText xml:space="preserve"> FORMTEXT </w:instrText>
            </w:r>
            <w:r w:rsidRPr="001E0A75">
              <w:fldChar w:fldCharType="separate"/>
            </w:r>
            <w:r w:rsidRPr="001E0A75">
              <w:rPr>
                <w:noProof/>
              </w:rPr>
              <w:t> </w:t>
            </w:r>
            <w:r w:rsidRPr="001E0A75">
              <w:rPr>
                <w:noProof/>
              </w:rPr>
              <w:t> </w:t>
            </w:r>
            <w:r w:rsidRPr="001E0A75">
              <w:rPr>
                <w:noProof/>
              </w:rPr>
              <w:t> </w:t>
            </w:r>
            <w:r w:rsidRPr="001E0A75">
              <w:rPr>
                <w:noProof/>
              </w:rPr>
              <w:t> </w:t>
            </w:r>
            <w:r w:rsidRPr="001E0A75">
              <w:rPr>
                <w:noProof/>
              </w:rPr>
              <w:t> </w:t>
            </w:r>
            <w:r w:rsidRPr="001E0A75">
              <w:fldChar w:fldCharType="end"/>
            </w:r>
          </w:p>
        </w:tc>
        <w:tc>
          <w:tcPr>
            <w:tcW w:w="270" w:type="dxa"/>
            <w:vMerge/>
            <w:vAlign w:val="bottom"/>
          </w:tcPr>
          <w:p w:rsidR="003C006B" w:rsidRDefault="003C006B" w:rsidP="00F279B1">
            <w:pPr>
              <w:rPr>
                <w:b/>
              </w:rPr>
            </w:pPr>
          </w:p>
        </w:tc>
        <w:tc>
          <w:tcPr>
            <w:tcW w:w="1080" w:type="dxa"/>
            <w:vMerge/>
            <w:vAlign w:val="bottom"/>
          </w:tcPr>
          <w:p w:rsidR="003C006B" w:rsidRDefault="003C006B" w:rsidP="00F279B1">
            <w:pPr>
              <w:rPr>
                <w:b/>
              </w:rPr>
            </w:pPr>
          </w:p>
        </w:tc>
        <w:tc>
          <w:tcPr>
            <w:tcW w:w="3600" w:type="dxa"/>
            <w:gridSpan w:val="3"/>
            <w:vMerge/>
            <w:vAlign w:val="bottom"/>
          </w:tcPr>
          <w:p w:rsidR="003C006B" w:rsidRDefault="003C006B" w:rsidP="00F279B1">
            <w:pPr>
              <w:rPr>
                <w:b/>
              </w:rPr>
            </w:pPr>
          </w:p>
        </w:tc>
      </w:tr>
      <w:tr w:rsidR="003C006B" w:rsidTr="006B2058">
        <w:trPr>
          <w:trHeight w:val="432"/>
        </w:trPr>
        <w:tc>
          <w:tcPr>
            <w:tcW w:w="1098" w:type="dxa"/>
            <w:vAlign w:val="bottom"/>
          </w:tcPr>
          <w:p w:rsidR="003C006B" w:rsidRDefault="003C006B" w:rsidP="00F279B1">
            <w:pPr>
              <w:rPr>
                <w:b/>
              </w:rPr>
            </w:pPr>
            <w:r w:rsidRPr="00332129">
              <w:t>Title</w:t>
            </w:r>
            <w:r>
              <w:t>:</w:t>
            </w:r>
          </w:p>
        </w:tc>
        <w:tc>
          <w:tcPr>
            <w:tcW w:w="3600" w:type="dxa"/>
            <w:gridSpan w:val="3"/>
            <w:tcBorders>
              <w:top w:val="single" w:sz="4" w:space="0" w:color="auto"/>
              <w:bottom w:val="single" w:sz="4" w:space="0" w:color="auto"/>
            </w:tcBorders>
            <w:vAlign w:val="bottom"/>
          </w:tcPr>
          <w:p w:rsidR="003C006B" w:rsidRDefault="001E0A75" w:rsidP="00F279B1">
            <w:pPr>
              <w:rPr>
                <w:b/>
              </w:rPr>
            </w:pPr>
            <w:r w:rsidRPr="001E0A75">
              <w:fldChar w:fldCharType="begin">
                <w:ffData>
                  <w:name w:val="Text1"/>
                  <w:enabled/>
                  <w:calcOnExit w:val="0"/>
                  <w:textInput/>
                </w:ffData>
              </w:fldChar>
            </w:r>
            <w:r w:rsidRPr="001E0A75">
              <w:instrText xml:space="preserve"> FORMTEXT </w:instrText>
            </w:r>
            <w:r w:rsidRPr="001E0A75">
              <w:fldChar w:fldCharType="separate"/>
            </w:r>
            <w:r w:rsidRPr="001E0A75">
              <w:rPr>
                <w:noProof/>
              </w:rPr>
              <w:t> </w:t>
            </w:r>
            <w:r w:rsidRPr="001E0A75">
              <w:rPr>
                <w:noProof/>
              </w:rPr>
              <w:t> </w:t>
            </w:r>
            <w:r w:rsidRPr="001E0A75">
              <w:rPr>
                <w:noProof/>
              </w:rPr>
              <w:t> </w:t>
            </w:r>
            <w:r w:rsidRPr="001E0A75">
              <w:rPr>
                <w:noProof/>
              </w:rPr>
              <w:t> </w:t>
            </w:r>
            <w:r w:rsidRPr="001E0A75">
              <w:rPr>
                <w:noProof/>
              </w:rPr>
              <w:t> </w:t>
            </w:r>
            <w:r w:rsidRPr="001E0A75">
              <w:fldChar w:fldCharType="end"/>
            </w:r>
          </w:p>
        </w:tc>
        <w:tc>
          <w:tcPr>
            <w:tcW w:w="270" w:type="dxa"/>
            <w:vMerge/>
            <w:vAlign w:val="bottom"/>
          </w:tcPr>
          <w:p w:rsidR="003C006B" w:rsidRDefault="003C006B" w:rsidP="00F279B1">
            <w:pPr>
              <w:rPr>
                <w:b/>
              </w:rPr>
            </w:pPr>
          </w:p>
        </w:tc>
        <w:tc>
          <w:tcPr>
            <w:tcW w:w="4680" w:type="dxa"/>
            <w:gridSpan w:val="4"/>
            <w:vMerge w:val="restart"/>
            <w:vAlign w:val="bottom"/>
          </w:tcPr>
          <w:p w:rsidR="003C006B" w:rsidRDefault="003C006B" w:rsidP="00F279B1">
            <w:pPr>
              <w:rPr>
                <w:b/>
              </w:rPr>
            </w:pPr>
          </w:p>
        </w:tc>
      </w:tr>
      <w:tr w:rsidR="003C006B" w:rsidTr="006B2058">
        <w:trPr>
          <w:trHeight w:val="432"/>
        </w:trPr>
        <w:tc>
          <w:tcPr>
            <w:tcW w:w="1098" w:type="dxa"/>
            <w:vAlign w:val="bottom"/>
          </w:tcPr>
          <w:p w:rsidR="003C006B" w:rsidRPr="00332129" w:rsidRDefault="003C006B" w:rsidP="00F279B1"/>
        </w:tc>
        <w:tc>
          <w:tcPr>
            <w:tcW w:w="3600" w:type="dxa"/>
            <w:gridSpan w:val="3"/>
            <w:tcBorders>
              <w:top w:val="single" w:sz="4" w:space="0" w:color="auto"/>
            </w:tcBorders>
            <w:vAlign w:val="bottom"/>
          </w:tcPr>
          <w:p w:rsidR="003C006B" w:rsidRDefault="003C006B" w:rsidP="00F279B1">
            <w:pPr>
              <w:rPr>
                <w:b/>
              </w:rPr>
            </w:pPr>
          </w:p>
        </w:tc>
        <w:tc>
          <w:tcPr>
            <w:tcW w:w="270" w:type="dxa"/>
            <w:vMerge/>
            <w:vAlign w:val="bottom"/>
          </w:tcPr>
          <w:p w:rsidR="003C006B" w:rsidRDefault="003C006B" w:rsidP="00F279B1">
            <w:pPr>
              <w:rPr>
                <w:b/>
              </w:rPr>
            </w:pPr>
          </w:p>
        </w:tc>
        <w:tc>
          <w:tcPr>
            <w:tcW w:w="4680" w:type="dxa"/>
            <w:gridSpan w:val="4"/>
            <w:vMerge/>
            <w:vAlign w:val="bottom"/>
          </w:tcPr>
          <w:p w:rsidR="003C006B" w:rsidRDefault="003C006B" w:rsidP="00F279B1">
            <w:pPr>
              <w:rPr>
                <w:b/>
              </w:rPr>
            </w:pPr>
          </w:p>
        </w:tc>
      </w:tr>
      <w:tr w:rsidR="003C006B" w:rsidTr="006B2058">
        <w:trPr>
          <w:trHeight w:val="432"/>
        </w:trPr>
        <w:tc>
          <w:tcPr>
            <w:tcW w:w="1098" w:type="dxa"/>
            <w:vAlign w:val="bottom"/>
          </w:tcPr>
          <w:p w:rsidR="003C006B" w:rsidRPr="00332129" w:rsidRDefault="003C006B" w:rsidP="00F279B1">
            <w:r>
              <w:t>Dept. Address:</w:t>
            </w:r>
          </w:p>
        </w:tc>
        <w:tc>
          <w:tcPr>
            <w:tcW w:w="3600" w:type="dxa"/>
            <w:gridSpan w:val="3"/>
            <w:vAlign w:val="bottom"/>
          </w:tcPr>
          <w:p w:rsidR="003C006B" w:rsidRDefault="001E0A75" w:rsidP="00F279B1">
            <w:pPr>
              <w:rPr>
                <w:b/>
              </w:rPr>
            </w:pPr>
            <w:r w:rsidRPr="001E0A75">
              <w:fldChar w:fldCharType="begin">
                <w:ffData>
                  <w:name w:val="Text1"/>
                  <w:enabled/>
                  <w:calcOnExit w:val="0"/>
                  <w:textInput/>
                </w:ffData>
              </w:fldChar>
            </w:r>
            <w:r w:rsidRPr="001E0A75">
              <w:instrText xml:space="preserve"> FORMTEXT </w:instrText>
            </w:r>
            <w:r w:rsidRPr="001E0A75">
              <w:fldChar w:fldCharType="separate"/>
            </w:r>
            <w:r w:rsidRPr="001E0A75">
              <w:rPr>
                <w:noProof/>
              </w:rPr>
              <w:t> </w:t>
            </w:r>
            <w:r w:rsidRPr="001E0A75">
              <w:rPr>
                <w:noProof/>
              </w:rPr>
              <w:t> </w:t>
            </w:r>
            <w:r w:rsidRPr="001E0A75">
              <w:rPr>
                <w:noProof/>
              </w:rPr>
              <w:t> </w:t>
            </w:r>
            <w:r w:rsidRPr="001E0A75">
              <w:rPr>
                <w:noProof/>
              </w:rPr>
              <w:t> </w:t>
            </w:r>
            <w:r w:rsidRPr="001E0A75">
              <w:rPr>
                <w:noProof/>
              </w:rPr>
              <w:t> </w:t>
            </w:r>
            <w:r w:rsidRPr="001E0A75">
              <w:fldChar w:fldCharType="end"/>
            </w:r>
          </w:p>
        </w:tc>
        <w:tc>
          <w:tcPr>
            <w:tcW w:w="270" w:type="dxa"/>
            <w:vMerge/>
            <w:vAlign w:val="bottom"/>
          </w:tcPr>
          <w:p w:rsidR="003C006B" w:rsidRDefault="003C006B" w:rsidP="00F279B1">
            <w:pPr>
              <w:rPr>
                <w:b/>
              </w:rPr>
            </w:pPr>
          </w:p>
        </w:tc>
        <w:tc>
          <w:tcPr>
            <w:tcW w:w="4680" w:type="dxa"/>
            <w:gridSpan w:val="4"/>
            <w:vMerge/>
            <w:vAlign w:val="bottom"/>
          </w:tcPr>
          <w:p w:rsidR="003C006B" w:rsidRDefault="003C006B" w:rsidP="00F279B1">
            <w:pPr>
              <w:rPr>
                <w:b/>
              </w:rPr>
            </w:pPr>
          </w:p>
        </w:tc>
      </w:tr>
      <w:tr w:rsidR="003C006B" w:rsidTr="006B2058">
        <w:trPr>
          <w:trHeight w:val="432"/>
        </w:trPr>
        <w:tc>
          <w:tcPr>
            <w:tcW w:w="1098" w:type="dxa"/>
            <w:vAlign w:val="bottom"/>
          </w:tcPr>
          <w:p w:rsidR="003C006B" w:rsidRPr="00332129" w:rsidRDefault="003C006B" w:rsidP="00F279B1">
            <w:r>
              <w:t>Attn:</w:t>
            </w:r>
          </w:p>
        </w:tc>
        <w:tc>
          <w:tcPr>
            <w:tcW w:w="3600" w:type="dxa"/>
            <w:gridSpan w:val="3"/>
            <w:tcBorders>
              <w:bottom w:val="single" w:sz="4" w:space="0" w:color="auto"/>
            </w:tcBorders>
            <w:vAlign w:val="bottom"/>
          </w:tcPr>
          <w:p w:rsidR="003C006B" w:rsidRDefault="001E0A75" w:rsidP="00F279B1">
            <w:pPr>
              <w:rPr>
                <w:b/>
              </w:rPr>
            </w:pPr>
            <w:r w:rsidRPr="001E0A75">
              <w:fldChar w:fldCharType="begin">
                <w:ffData>
                  <w:name w:val="Text1"/>
                  <w:enabled/>
                  <w:calcOnExit w:val="0"/>
                  <w:textInput/>
                </w:ffData>
              </w:fldChar>
            </w:r>
            <w:r w:rsidRPr="001E0A75">
              <w:instrText xml:space="preserve"> FORMTEXT </w:instrText>
            </w:r>
            <w:r w:rsidRPr="001E0A75">
              <w:fldChar w:fldCharType="separate"/>
            </w:r>
            <w:r w:rsidRPr="001E0A75">
              <w:rPr>
                <w:noProof/>
              </w:rPr>
              <w:t> </w:t>
            </w:r>
            <w:r w:rsidRPr="001E0A75">
              <w:rPr>
                <w:noProof/>
              </w:rPr>
              <w:t> </w:t>
            </w:r>
            <w:r w:rsidRPr="001E0A75">
              <w:rPr>
                <w:noProof/>
              </w:rPr>
              <w:t> </w:t>
            </w:r>
            <w:r w:rsidRPr="001E0A75">
              <w:rPr>
                <w:noProof/>
              </w:rPr>
              <w:t> </w:t>
            </w:r>
            <w:r w:rsidRPr="001E0A75">
              <w:rPr>
                <w:noProof/>
              </w:rPr>
              <w:t> </w:t>
            </w:r>
            <w:r w:rsidRPr="001E0A75">
              <w:fldChar w:fldCharType="end"/>
            </w:r>
          </w:p>
        </w:tc>
        <w:tc>
          <w:tcPr>
            <w:tcW w:w="270" w:type="dxa"/>
            <w:vMerge/>
            <w:vAlign w:val="bottom"/>
          </w:tcPr>
          <w:p w:rsidR="003C006B" w:rsidRDefault="003C006B" w:rsidP="00F279B1">
            <w:pPr>
              <w:rPr>
                <w:b/>
              </w:rPr>
            </w:pPr>
          </w:p>
        </w:tc>
        <w:tc>
          <w:tcPr>
            <w:tcW w:w="4680" w:type="dxa"/>
            <w:gridSpan w:val="4"/>
            <w:vMerge/>
            <w:vAlign w:val="bottom"/>
          </w:tcPr>
          <w:p w:rsidR="003C006B" w:rsidRDefault="003C006B" w:rsidP="00F279B1">
            <w:pPr>
              <w:rPr>
                <w:b/>
              </w:rPr>
            </w:pPr>
          </w:p>
        </w:tc>
      </w:tr>
    </w:tbl>
    <w:p w:rsidR="003C006B" w:rsidRPr="00CE0CB7" w:rsidRDefault="003C006B" w:rsidP="00445BC5">
      <w:pPr>
        <w:jc w:val="both"/>
        <w:rPr>
          <w:b/>
        </w:rPr>
      </w:pPr>
    </w:p>
    <w:sectPr w:rsidR="003C006B" w:rsidRPr="00CE0CB7" w:rsidSect="0004098B">
      <w:headerReference w:type="default" r:id="rId9"/>
      <w:footerReference w:type="default" r:id="rId10"/>
      <w:headerReference w:type="first" r:id="rId11"/>
      <w:pgSz w:w="12240" w:h="15840"/>
      <w:pgMar w:top="16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79F" w:rsidRDefault="00DD179F" w:rsidP="00905605">
      <w:pPr>
        <w:spacing w:after="0" w:line="240" w:lineRule="auto"/>
      </w:pPr>
      <w:r>
        <w:separator/>
      </w:r>
    </w:p>
  </w:endnote>
  <w:endnote w:type="continuationSeparator" w:id="0">
    <w:p w:rsidR="00DD179F" w:rsidRDefault="00DD179F" w:rsidP="0090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314AD4" w:rsidTr="00EA44B4">
      <w:tc>
        <w:tcPr>
          <w:tcW w:w="4500" w:type="pct"/>
          <w:tcBorders>
            <w:top w:val="single" w:sz="4" w:space="0" w:color="000000" w:themeColor="text1"/>
          </w:tcBorders>
        </w:tcPr>
        <w:p w:rsidR="002E1E1A" w:rsidRPr="009A7D32" w:rsidRDefault="009A7D32" w:rsidP="002E1E1A">
          <w:pPr>
            <w:pStyle w:val="Footer"/>
            <w:jc w:val="right"/>
            <w:rPr>
              <w:sz w:val="24"/>
              <w:szCs w:val="24"/>
            </w:rPr>
          </w:pPr>
          <w:r w:rsidRPr="009A7D32">
            <w:rPr>
              <w:sz w:val="24"/>
              <w:szCs w:val="24"/>
            </w:rPr>
            <w:t xml:space="preserve">DOR.OCG.C.09 - </w:t>
          </w:r>
          <w:proofErr w:type="spellStart"/>
          <w:r w:rsidRPr="009A7D32">
            <w:rPr>
              <w:sz w:val="24"/>
              <w:szCs w:val="24"/>
            </w:rPr>
            <w:t>SP</w:t>
          </w:r>
          <w:proofErr w:type="spellEnd"/>
          <w:r w:rsidRPr="009A7D32">
            <w:rPr>
              <w:sz w:val="24"/>
              <w:szCs w:val="24"/>
            </w:rPr>
            <w:t xml:space="preserve"> Contractual </w:t>
          </w:r>
          <w:proofErr w:type="spellStart"/>
          <w:r w:rsidRPr="009A7D32">
            <w:rPr>
              <w:sz w:val="24"/>
              <w:szCs w:val="24"/>
            </w:rPr>
            <w:t>Agmt</w:t>
          </w:r>
          <w:proofErr w:type="spellEnd"/>
        </w:p>
        <w:p w:rsidR="00314AD4" w:rsidRPr="009A7D32" w:rsidRDefault="002E1E1A" w:rsidP="0062060A">
          <w:pPr>
            <w:pStyle w:val="Footer"/>
            <w:jc w:val="right"/>
            <w:rPr>
              <w:sz w:val="24"/>
              <w:szCs w:val="24"/>
            </w:rPr>
          </w:pPr>
          <w:r w:rsidRPr="009A7D32">
            <w:rPr>
              <w:sz w:val="24"/>
              <w:szCs w:val="24"/>
            </w:rPr>
            <w:t xml:space="preserve">Form updated </w:t>
          </w:r>
          <w:r w:rsidR="0062060A" w:rsidRPr="009A7D32">
            <w:rPr>
              <w:sz w:val="24"/>
              <w:szCs w:val="24"/>
            </w:rPr>
            <w:t>February 2013</w:t>
          </w:r>
        </w:p>
      </w:tc>
      <w:tc>
        <w:tcPr>
          <w:tcW w:w="500" w:type="pct"/>
          <w:tcBorders>
            <w:top w:val="single" w:sz="4" w:space="0" w:color="C0504D" w:themeColor="accent2"/>
          </w:tcBorders>
          <w:shd w:val="clear" w:color="auto" w:fill="CC0000"/>
          <w:vAlign w:val="center"/>
        </w:tcPr>
        <w:p w:rsidR="00314AD4" w:rsidRDefault="00314AD4" w:rsidP="00E8068A">
          <w:pPr>
            <w:pStyle w:val="Header"/>
            <w:jc w:val="center"/>
            <w:rPr>
              <w:color w:val="FFFFFF" w:themeColor="background1"/>
            </w:rPr>
          </w:pPr>
          <w:r>
            <w:fldChar w:fldCharType="begin"/>
          </w:r>
          <w:r>
            <w:instrText xml:space="preserve"> PAGE   \* MERGEFORMAT </w:instrText>
          </w:r>
          <w:r>
            <w:fldChar w:fldCharType="separate"/>
          </w:r>
          <w:r w:rsidR="009A7D32" w:rsidRPr="009A7D32">
            <w:rPr>
              <w:noProof/>
              <w:color w:val="FFFFFF" w:themeColor="background1"/>
            </w:rPr>
            <w:t>6</w:t>
          </w:r>
          <w:r>
            <w:rPr>
              <w:noProof/>
              <w:color w:val="FFFFFF" w:themeColor="background1"/>
            </w:rPr>
            <w:fldChar w:fldCharType="end"/>
          </w:r>
          <w:r>
            <w:rPr>
              <w:noProof/>
              <w:color w:val="FFFFFF" w:themeColor="background1"/>
            </w:rPr>
            <w:t xml:space="preserve"> of </w:t>
          </w:r>
          <w:r w:rsidR="009A7D32">
            <w:fldChar w:fldCharType="begin"/>
          </w:r>
          <w:r w:rsidR="009A7D32">
            <w:instrText xml:space="preserve"> NUMPAGES  \* MERGEFORMAT </w:instrText>
          </w:r>
          <w:r w:rsidR="009A7D32">
            <w:fldChar w:fldCharType="separate"/>
          </w:r>
          <w:r w:rsidR="009A7D32" w:rsidRPr="009A7D32">
            <w:rPr>
              <w:noProof/>
              <w:color w:val="FFFFFF" w:themeColor="background1"/>
            </w:rPr>
            <w:t>6</w:t>
          </w:r>
          <w:r w:rsidR="009A7D32">
            <w:rPr>
              <w:noProof/>
              <w:color w:val="FFFFFF" w:themeColor="background1"/>
            </w:rPr>
            <w:fldChar w:fldCharType="end"/>
          </w:r>
        </w:p>
      </w:tc>
    </w:tr>
  </w:tbl>
  <w:p w:rsidR="00314AD4" w:rsidRDefault="00314A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79F" w:rsidRDefault="00DD179F" w:rsidP="00905605">
      <w:pPr>
        <w:spacing w:after="0" w:line="240" w:lineRule="auto"/>
      </w:pPr>
      <w:r>
        <w:separator/>
      </w:r>
    </w:p>
  </w:footnote>
  <w:footnote w:type="continuationSeparator" w:id="0">
    <w:p w:rsidR="00DD179F" w:rsidRDefault="00DD179F" w:rsidP="00905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D4" w:rsidRDefault="00314AD4" w:rsidP="00905605">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8B" w:rsidRDefault="0004098B" w:rsidP="0004098B">
    <w:pPr>
      <w:pStyle w:val="Header"/>
      <w:jc w:val="center"/>
    </w:pPr>
    <w:r>
      <w:rPr>
        <w:noProof/>
      </w:rPr>
      <w:drawing>
        <wp:inline distT="0" distB="0" distL="0" distR="0" wp14:anchorId="4FF71C23" wp14:editId="55FF5749">
          <wp:extent cx="5641340" cy="43878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41340" cy="4387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7521"/>
    <w:multiLevelType w:val="hybridMultilevel"/>
    <w:tmpl w:val="593CDDF0"/>
    <w:lvl w:ilvl="0" w:tplc="FB86E996">
      <w:start w:val="1"/>
      <w:numFmt w:val="decimal"/>
      <w:lvlText w:val="(%1)"/>
      <w:lvlJc w:val="left"/>
      <w:pPr>
        <w:tabs>
          <w:tab w:val="num" w:pos="2160"/>
        </w:tabs>
        <w:ind w:left="2160" w:hanging="720"/>
      </w:pPr>
      <w:rPr>
        <w:rFonts w:hint="default"/>
      </w:rPr>
    </w:lvl>
    <w:lvl w:ilvl="1" w:tplc="43D84356">
      <w:start w:val="3"/>
      <w:numFmt w:val="decimal"/>
      <w:lvlText w:val="%2."/>
      <w:lvlJc w:val="left"/>
      <w:pPr>
        <w:tabs>
          <w:tab w:val="num" w:pos="1800"/>
        </w:tabs>
        <w:ind w:left="1800" w:hanging="720"/>
      </w:pPr>
      <w:rPr>
        <w:rFonts w:hint="default"/>
      </w:rPr>
    </w:lvl>
    <w:lvl w:ilvl="2" w:tplc="025AA0C8">
      <w:start w:val="1"/>
      <w:numFmt w:val="lowerLetter"/>
      <w:lvlText w:val="%3."/>
      <w:lvlJc w:val="left"/>
      <w:pPr>
        <w:tabs>
          <w:tab w:val="num" w:pos="2700"/>
        </w:tabs>
        <w:ind w:left="2700" w:hanging="720"/>
      </w:pPr>
      <w:rPr>
        <w:rFonts w:hint="default"/>
      </w:rPr>
    </w:lvl>
    <w:lvl w:ilvl="3" w:tplc="239C7C92">
      <w:start w:val="1"/>
      <w:numFmt w:val="lowerRoman"/>
      <w:lvlText w:val="(%4)"/>
      <w:lvlJc w:val="left"/>
      <w:pPr>
        <w:tabs>
          <w:tab w:val="num" w:pos="3240"/>
        </w:tabs>
        <w:ind w:left="3240" w:hanging="720"/>
      </w:pPr>
      <w:rPr>
        <w:rFonts w:hint="default"/>
      </w:rPr>
    </w:lvl>
    <w:lvl w:ilvl="4" w:tplc="BB6CB234">
      <w:start w:val="1"/>
      <w:numFmt w:val="lowerLetter"/>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485791"/>
    <w:multiLevelType w:val="hybridMultilevel"/>
    <w:tmpl w:val="8AD0BD8E"/>
    <w:lvl w:ilvl="0" w:tplc="6E009152">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7728FF"/>
    <w:multiLevelType w:val="hybridMultilevel"/>
    <w:tmpl w:val="05C6C7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3D28AB"/>
    <w:multiLevelType w:val="hybridMultilevel"/>
    <w:tmpl w:val="C426777C"/>
    <w:lvl w:ilvl="0" w:tplc="289EC2AC">
      <w:start w:val="1"/>
      <w:numFmt w:val="lowerLetter"/>
      <w:lvlText w:val="%1."/>
      <w:lvlJc w:val="left"/>
      <w:pPr>
        <w:tabs>
          <w:tab w:val="num" w:pos="1440"/>
        </w:tabs>
        <w:ind w:left="144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34AF6197"/>
    <w:multiLevelType w:val="hybridMultilevel"/>
    <w:tmpl w:val="97CABD98"/>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F47ED7"/>
    <w:multiLevelType w:val="hybridMultilevel"/>
    <w:tmpl w:val="2FEA7FA2"/>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9578AD"/>
    <w:multiLevelType w:val="hybridMultilevel"/>
    <w:tmpl w:val="C0FE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5D784B"/>
    <w:multiLevelType w:val="hybridMultilevel"/>
    <w:tmpl w:val="B748C794"/>
    <w:lvl w:ilvl="0" w:tplc="0510901A">
      <w:start w:val="1"/>
      <w:numFmt w:val="decimal"/>
      <w:lvlText w:val="%1."/>
      <w:lvlJc w:val="left"/>
      <w:pPr>
        <w:tabs>
          <w:tab w:val="num" w:pos="720"/>
        </w:tabs>
        <w:ind w:left="720" w:hanging="720"/>
      </w:pPr>
    </w:lvl>
    <w:lvl w:ilvl="1" w:tplc="289EC2AC">
      <w:start w:val="1"/>
      <w:numFmt w:val="lowerLetter"/>
      <w:lvlText w:val="%2."/>
      <w:lvlJc w:val="left"/>
      <w:pPr>
        <w:tabs>
          <w:tab w:val="num" w:pos="1080"/>
        </w:tabs>
        <w:ind w:left="1080" w:hanging="720"/>
      </w:pPr>
    </w:lvl>
    <w:lvl w:ilvl="2" w:tplc="289EC2AC">
      <w:start w:val="1"/>
      <w:numFmt w:val="lowerLetter"/>
      <w:lvlText w:val="%3."/>
      <w:lvlJc w:val="left"/>
      <w:pPr>
        <w:tabs>
          <w:tab w:val="num" w:pos="1980"/>
        </w:tabs>
        <w:ind w:left="1980" w:hanging="72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8">
    <w:nsid w:val="3D1D4DAC"/>
    <w:multiLevelType w:val="hybridMultilevel"/>
    <w:tmpl w:val="28549AA6"/>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1B3C56"/>
    <w:multiLevelType w:val="hybridMultilevel"/>
    <w:tmpl w:val="33BAD81E"/>
    <w:lvl w:ilvl="0" w:tplc="02EEE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9F7054"/>
    <w:multiLevelType w:val="hybridMultilevel"/>
    <w:tmpl w:val="186C66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D50FF3"/>
    <w:multiLevelType w:val="hybridMultilevel"/>
    <w:tmpl w:val="50F8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0D4191"/>
    <w:multiLevelType w:val="multilevel"/>
    <w:tmpl w:val="ECB8036A"/>
    <w:lvl w:ilvl="0">
      <w:start w:val="1"/>
      <w:numFmt w:val="lowerLetter"/>
      <w:lvlText w:val="%1."/>
      <w:lvlJc w:val="left"/>
      <w:pPr>
        <w:tabs>
          <w:tab w:val="num" w:pos="1440"/>
        </w:tabs>
        <w:ind w:left="1440" w:hanging="360"/>
      </w:pPr>
    </w:lvl>
    <w:lvl w:ilvl="1">
      <w:start w:val="1"/>
      <w:numFmt w:val="decimal"/>
      <w:lvlText w:val="(%2)"/>
      <w:lvlJc w:val="left"/>
      <w:pPr>
        <w:tabs>
          <w:tab w:val="num" w:pos="2160"/>
        </w:tabs>
        <w:ind w:left="2160" w:hanging="720"/>
      </w:pPr>
    </w:lvl>
    <w:lvl w:ilvl="2">
      <w:start w:val="1"/>
      <w:numFmt w:val="decimal"/>
      <w:lvlText w:val="(%3)"/>
      <w:lvlJc w:val="left"/>
      <w:pPr>
        <w:tabs>
          <w:tab w:val="num" w:pos="270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50ED52F4"/>
    <w:multiLevelType w:val="hybridMultilevel"/>
    <w:tmpl w:val="83921B10"/>
    <w:lvl w:ilvl="0" w:tplc="9226597E">
      <w:start w:val="1"/>
      <w:numFmt w:val="decimal"/>
      <w:lvlText w:val="%1."/>
      <w:lvlJc w:val="left"/>
      <w:pPr>
        <w:tabs>
          <w:tab w:val="num" w:pos="1080"/>
        </w:tabs>
        <w:ind w:left="1080" w:hanging="720"/>
      </w:pPr>
    </w:lvl>
    <w:lvl w:ilvl="1" w:tplc="7BCEF9B6">
      <w:start w:val="1"/>
      <w:numFmt w:val="lowerRoman"/>
      <w:lvlText w:val="%2."/>
      <w:lvlJc w:val="left"/>
      <w:pPr>
        <w:tabs>
          <w:tab w:val="num" w:pos="1800"/>
        </w:tabs>
        <w:ind w:left="1800" w:hanging="720"/>
      </w:pPr>
    </w:lvl>
    <w:lvl w:ilvl="2" w:tplc="85324DC0">
      <w:start w:val="10"/>
      <w:numFmt w:val="lowerLetter"/>
      <w:lvlText w:val="%3."/>
      <w:lvlJc w:val="left"/>
      <w:pPr>
        <w:tabs>
          <w:tab w:val="num" w:pos="2700"/>
        </w:tabs>
        <w:ind w:left="2700" w:hanging="72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51377649"/>
    <w:multiLevelType w:val="hybridMultilevel"/>
    <w:tmpl w:val="1C00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3D3901"/>
    <w:multiLevelType w:val="hybridMultilevel"/>
    <w:tmpl w:val="22846C98"/>
    <w:lvl w:ilvl="0" w:tplc="A53A238C">
      <w:start w:val="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34422D4"/>
    <w:multiLevelType w:val="hybridMultilevel"/>
    <w:tmpl w:val="C338E53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AA3ACF"/>
    <w:multiLevelType w:val="hybridMultilevel"/>
    <w:tmpl w:val="4CDE71E2"/>
    <w:lvl w:ilvl="0" w:tplc="13E6B2C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341D9D"/>
    <w:multiLevelType w:val="multilevel"/>
    <w:tmpl w:val="2BFA758E"/>
    <w:lvl w:ilvl="0">
      <w:start w:val="1"/>
      <w:numFmt w:val="lowerLetter"/>
      <w:lvlText w:val="%1."/>
      <w:lvlJc w:val="left"/>
      <w:pPr>
        <w:tabs>
          <w:tab w:val="num" w:pos="1440"/>
        </w:tabs>
        <w:ind w:left="1440" w:hanging="72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AE960E8"/>
    <w:multiLevelType w:val="hybridMultilevel"/>
    <w:tmpl w:val="13809AD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CC281F"/>
    <w:multiLevelType w:val="hybridMultilevel"/>
    <w:tmpl w:val="F55A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7E73E6"/>
    <w:multiLevelType w:val="multilevel"/>
    <w:tmpl w:val="BDBC6D4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Roman"/>
      <w:lvlText w:val="%4."/>
      <w:lvlJc w:val="left"/>
      <w:pPr>
        <w:tabs>
          <w:tab w:val="num" w:pos="3600"/>
        </w:tabs>
        <w:ind w:left="360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69232A3A"/>
    <w:multiLevelType w:val="hybridMultilevel"/>
    <w:tmpl w:val="F42E1EFC"/>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nsid w:val="730F687A"/>
    <w:multiLevelType w:val="hybridMultilevel"/>
    <w:tmpl w:val="A022B1C0"/>
    <w:lvl w:ilvl="0" w:tplc="289EC2AC">
      <w:start w:val="1"/>
      <w:numFmt w:val="lowerLetter"/>
      <w:lvlText w:val="%1."/>
      <w:lvlJc w:val="left"/>
      <w:pPr>
        <w:tabs>
          <w:tab w:val="num" w:pos="1440"/>
        </w:tabs>
        <w:ind w:left="144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7D126F6B"/>
    <w:multiLevelType w:val="hybridMultilevel"/>
    <w:tmpl w:val="3B78C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351A8D"/>
    <w:multiLevelType w:val="hybridMultilevel"/>
    <w:tmpl w:val="92206B9A"/>
    <w:lvl w:ilvl="0" w:tplc="289EC2AC">
      <w:start w:val="1"/>
      <w:numFmt w:val="lowerLetter"/>
      <w:lvlText w:val="%1."/>
      <w:lvlJc w:val="left"/>
      <w:pPr>
        <w:tabs>
          <w:tab w:val="num" w:pos="1440"/>
        </w:tabs>
        <w:ind w:left="144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9"/>
  </w:num>
  <w:num w:numId="3">
    <w:abstractNumId w:val="10"/>
  </w:num>
  <w:num w:numId="4">
    <w:abstractNumId w:val="14"/>
  </w:num>
  <w:num w:numId="5">
    <w:abstractNumId w:val="15"/>
  </w:num>
  <w:num w:numId="6">
    <w:abstractNumId w:val="24"/>
  </w:num>
  <w:num w:numId="7">
    <w:abstractNumId w:val="4"/>
  </w:num>
  <w:num w:numId="8">
    <w:abstractNumId w:val="20"/>
  </w:num>
  <w:num w:numId="9">
    <w:abstractNumId w:val="1"/>
  </w:num>
  <w:num w:numId="10">
    <w:abstractNumId w:val="8"/>
  </w:num>
  <w:num w:numId="11">
    <w:abstractNumId w:val="19"/>
  </w:num>
  <w:num w:numId="12">
    <w:abstractNumId w:val="16"/>
  </w:num>
  <w:num w:numId="13">
    <w:abstractNumId w:val="5"/>
  </w:num>
  <w:num w:numId="14">
    <w:abstractNumId w:val="11"/>
  </w:num>
  <w:num w:numId="15">
    <w:abstractNumId w:val="6"/>
  </w:num>
  <w:num w:numId="16">
    <w:abstractNumId w:val="17"/>
  </w:num>
  <w:num w:numId="17">
    <w:abstractNumId w:val="0"/>
  </w:num>
  <w:num w:numId="18">
    <w:abstractNumId w:val="21"/>
  </w:num>
  <w:num w:numId="19">
    <w:abstractNumId w:val="13"/>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lvlOverride w:ilvl="2"/>
    <w:lvlOverride w:ilvl="3"/>
    <w:lvlOverride w:ilvl="4"/>
    <w:lvlOverride w:ilvl="5"/>
    <w:lvlOverride w:ilvl="6"/>
    <w:lvlOverride w:ilvl="7"/>
    <w:lvlOverride w:ilvl="8"/>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1" w:cryptProviderType="rsaFull" w:cryptAlgorithmClass="hash" w:cryptAlgorithmType="typeAny" w:cryptAlgorithmSid="4" w:cryptSpinCount="100000" w:hash="8T/jXZ3wRpXnaEdxfJyAjQwNKAg=" w:salt="NPi0JBLCzI8LW2hKMi0tAQ=="/>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129"/>
    <w:rsid w:val="0004098B"/>
    <w:rsid w:val="00044371"/>
    <w:rsid w:val="0004600A"/>
    <w:rsid w:val="00064F3F"/>
    <w:rsid w:val="00096EDE"/>
    <w:rsid w:val="00104E9B"/>
    <w:rsid w:val="00130B10"/>
    <w:rsid w:val="00153EA3"/>
    <w:rsid w:val="001809C7"/>
    <w:rsid w:val="001828EA"/>
    <w:rsid w:val="00187431"/>
    <w:rsid w:val="00191D7B"/>
    <w:rsid w:val="00194A44"/>
    <w:rsid w:val="001D1B21"/>
    <w:rsid w:val="001E0A75"/>
    <w:rsid w:val="001F3C3E"/>
    <w:rsid w:val="00222BC1"/>
    <w:rsid w:val="002429ED"/>
    <w:rsid w:val="00277A9B"/>
    <w:rsid w:val="002B16D0"/>
    <w:rsid w:val="002E1E1A"/>
    <w:rsid w:val="00314AD4"/>
    <w:rsid w:val="00332129"/>
    <w:rsid w:val="00332E1E"/>
    <w:rsid w:val="00392854"/>
    <w:rsid w:val="0039499B"/>
    <w:rsid w:val="003976FB"/>
    <w:rsid w:val="003C006B"/>
    <w:rsid w:val="003F3BCE"/>
    <w:rsid w:val="00444CC4"/>
    <w:rsid w:val="00445BC5"/>
    <w:rsid w:val="0048155D"/>
    <w:rsid w:val="004D6D18"/>
    <w:rsid w:val="004D7657"/>
    <w:rsid w:val="00501877"/>
    <w:rsid w:val="00534EB8"/>
    <w:rsid w:val="005432D7"/>
    <w:rsid w:val="00550E32"/>
    <w:rsid w:val="005809FF"/>
    <w:rsid w:val="005C40ED"/>
    <w:rsid w:val="005D1CD5"/>
    <w:rsid w:val="00615605"/>
    <w:rsid w:val="0062060A"/>
    <w:rsid w:val="006957F5"/>
    <w:rsid w:val="006B1A6A"/>
    <w:rsid w:val="006D3B86"/>
    <w:rsid w:val="006E0243"/>
    <w:rsid w:val="006F3B2E"/>
    <w:rsid w:val="006F5D0A"/>
    <w:rsid w:val="00734B78"/>
    <w:rsid w:val="00750AE1"/>
    <w:rsid w:val="00763A20"/>
    <w:rsid w:val="007813E5"/>
    <w:rsid w:val="007A1854"/>
    <w:rsid w:val="007B2880"/>
    <w:rsid w:val="008256DA"/>
    <w:rsid w:val="00826461"/>
    <w:rsid w:val="00860E4F"/>
    <w:rsid w:val="00867EA0"/>
    <w:rsid w:val="008A1415"/>
    <w:rsid w:val="008D627D"/>
    <w:rsid w:val="008F39CE"/>
    <w:rsid w:val="008F4D96"/>
    <w:rsid w:val="009009C4"/>
    <w:rsid w:val="00905605"/>
    <w:rsid w:val="00946C7C"/>
    <w:rsid w:val="00967128"/>
    <w:rsid w:val="009701AF"/>
    <w:rsid w:val="009A7D32"/>
    <w:rsid w:val="009C38AC"/>
    <w:rsid w:val="009E35CB"/>
    <w:rsid w:val="009F2A2F"/>
    <w:rsid w:val="00A034A6"/>
    <w:rsid w:val="00A10C1D"/>
    <w:rsid w:val="00A56362"/>
    <w:rsid w:val="00A90205"/>
    <w:rsid w:val="00AA2742"/>
    <w:rsid w:val="00AA6B1C"/>
    <w:rsid w:val="00AB30B3"/>
    <w:rsid w:val="00AD6C38"/>
    <w:rsid w:val="00AE6C7E"/>
    <w:rsid w:val="00B3295D"/>
    <w:rsid w:val="00B90C16"/>
    <w:rsid w:val="00B93758"/>
    <w:rsid w:val="00BA1284"/>
    <w:rsid w:val="00C15E85"/>
    <w:rsid w:val="00C20D76"/>
    <w:rsid w:val="00C4226B"/>
    <w:rsid w:val="00C50277"/>
    <w:rsid w:val="00C85982"/>
    <w:rsid w:val="00CE0CB7"/>
    <w:rsid w:val="00D55920"/>
    <w:rsid w:val="00D839E9"/>
    <w:rsid w:val="00D92457"/>
    <w:rsid w:val="00D934C5"/>
    <w:rsid w:val="00DC7481"/>
    <w:rsid w:val="00DD179F"/>
    <w:rsid w:val="00DE30FD"/>
    <w:rsid w:val="00DE5723"/>
    <w:rsid w:val="00DE75D7"/>
    <w:rsid w:val="00DF4C79"/>
    <w:rsid w:val="00E03587"/>
    <w:rsid w:val="00E4549C"/>
    <w:rsid w:val="00E721A6"/>
    <w:rsid w:val="00E8068A"/>
    <w:rsid w:val="00E81CC7"/>
    <w:rsid w:val="00E8777C"/>
    <w:rsid w:val="00EA44B4"/>
    <w:rsid w:val="00EA7DAB"/>
    <w:rsid w:val="00EB5024"/>
    <w:rsid w:val="00ED52EE"/>
    <w:rsid w:val="00EE0CD2"/>
    <w:rsid w:val="00EE1CB2"/>
    <w:rsid w:val="00F01BAA"/>
    <w:rsid w:val="00F0505E"/>
    <w:rsid w:val="00F13FC3"/>
    <w:rsid w:val="00F731EC"/>
    <w:rsid w:val="00FC5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957F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957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00029">
      <w:bodyDiv w:val="1"/>
      <w:marLeft w:val="0"/>
      <w:marRight w:val="0"/>
      <w:marTop w:val="0"/>
      <w:marBottom w:val="0"/>
      <w:divBdr>
        <w:top w:val="none" w:sz="0" w:space="0" w:color="auto"/>
        <w:left w:val="none" w:sz="0" w:space="0" w:color="auto"/>
        <w:bottom w:val="none" w:sz="0" w:space="0" w:color="auto"/>
        <w:right w:val="none" w:sz="0" w:space="0" w:color="auto"/>
      </w:divBdr>
    </w:div>
    <w:div w:id="328406022">
      <w:bodyDiv w:val="1"/>
      <w:marLeft w:val="0"/>
      <w:marRight w:val="0"/>
      <w:marTop w:val="0"/>
      <w:marBottom w:val="0"/>
      <w:divBdr>
        <w:top w:val="none" w:sz="0" w:space="0" w:color="auto"/>
        <w:left w:val="none" w:sz="0" w:space="0" w:color="auto"/>
        <w:bottom w:val="none" w:sz="0" w:space="0" w:color="auto"/>
        <w:right w:val="none" w:sz="0" w:space="0" w:color="auto"/>
      </w:divBdr>
    </w:div>
    <w:div w:id="511065923">
      <w:bodyDiv w:val="1"/>
      <w:marLeft w:val="0"/>
      <w:marRight w:val="0"/>
      <w:marTop w:val="0"/>
      <w:marBottom w:val="0"/>
      <w:divBdr>
        <w:top w:val="none" w:sz="0" w:space="0" w:color="auto"/>
        <w:left w:val="none" w:sz="0" w:space="0" w:color="auto"/>
        <w:bottom w:val="none" w:sz="0" w:space="0" w:color="auto"/>
        <w:right w:val="none" w:sz="0" w:space="0" w:color="auto"/>
      </w:divBdr>
    </w:div>
    <w:div w:id="1021978837">
      <w:bodyDiv w:val="1"/>
      <w:marLeft w:val="0"/>
      <w:marRight w:val="0"/>
      <w:marTop w:val="0"/>
      <w:marBottom w:val="0"/>
      <w:divBdr>
        <w:top w:val="none" w:sz="0" w:space="0" w:color="auto"/>
        <w:left w:val="none" w:sz="0" w:space="0" w:color="auto"/>
        <w:bottom w:val="none" w:sz="0" w:space="0" w:color="auto"/>
        <w:right w:val="none" w:sz="0" w:space="0" w:color="auto"/>
      </w:divBdr>
    </w:div>
    <w:div w:id="1051342533">
      <w:bodyDiv w:val="1"/>
      <w:marLeft w:val="0"/>
      <w:marRight w:val="0"/>
      <w:marTop w:val="0"/>
      <w:marBottom w:val="0"/>
      <w:divBdr>
        <w:top w:val="none" w:sz="0" w:space="0" w:color="auto"/>
        <w:left w:val="none" w:sz="0" w:space="0" w:color="auto"/>
        <w:bottom w:val="none" w:sz="0" w:space="0" w:color="auto"/>
        <w:right w:val="none" w:sz="0" w:space="0" w:color="auto"/>
      </w:divBdr>
    </w:div>
    <w:div w:id="158059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DOR%20TEMPLATES\Documents%20and%20For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7BCDC-AEF3-4633-A75A-9EFC5A429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Forms template</Template>
  <TotalTime>5</TotalTime>
  <Pages>6</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Salazar, Maribel</dc:creator>
  <cp:lastModifiedBy>Salazar, Maribel</cp:lastModifiedBy>
  <cp:revision>5</cp:revision>
  <dcterms:created xsi:type="dcterms:W3CDTF">2013-02-14T16:38:00Z</dcterms:created>
  <dcterms:modified xsi:type="dcterms:W3CDTF">2014-04-22T20:35:00Z</dcterms:modified>
</cp:coreProperties>
</file>