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79" w:rsidRDefault="00E06E7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06E79" w:rsidRDefault="00E10DA2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758825"/>
                <wp:effectExtent l="6350" t="5080" r="3175" b="7620"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58825"/>
                          <a:chOff x="0" y="0"/>
                          <a:chExt cx="10800" cy="1195"/>
                        </a:xfrm>
                      </wpg:grpSpPr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1195"/>
                            <a:chOff x="0" y="0"/>
                            <a:chExt cx="10800" cy="1195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1195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1195"/>
                                <a:gd name="T2" fmla="*/ 0 w 10800"/>
                                <a:gd name="T3" fmla="*/ 1195 h 1195"/>
                                <a:gd name="T4" fmla="*/ 10800 w 10800"/>
                                <a:gd name="T5" fmla="*/ 1195 h 1195"/>
                                <a:gd name="T6" fmla="*/ 10800 w 10800"/>
                                <a:gd name="T7" fmla="*/ 0 h 1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800" h="1195">
                                  <a:moveTo>
                                    <a:pt x="10800" y="0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10800" y="1195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1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1195"/>
                            </a:xfrm>
                            <a:prstGeom prst="rect">
                              <a:avLst/>
                            </a:prstGeom>
                            <a:solidFill>
                              <a:srgbClr val="961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E79" w:rsidRDefault="00E10DA2">
                                <w:pPr>
                                  <w:spacing w:before="44"/>
                                  <w:ind w:left="195"/>
                                  <w:rPr>
                                    <w:rFonts w:ascii="Calibri" w:eastAsia="Calibri" w:hAnsi="Calibri" w:cs="Calibri"/>
                                    <w:sz w:val="46"/>
                                    <w:szCs w:val="4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10"/>
                                    <w:w w:val="65"/>
                                    <w:sz w:val="46"/>
                                    <w:u w:val="single" w:color="FFFFFF"/>
                                  </w:rPr>
                                  <w:t>OFFICE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"/>
                                    <w:w w:val="65"/>
                                    <w:sz w:val="46"/>
                                    <w:u w:val="single" w:color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5"/>
                                    <w:w w:val="65"/>
                                    <w:sz w:val="4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4"/>
                                    <w:w w:val="65"/>
                                    <w:sz w:val="46"/>
                                    <w:u w:val="single" w:color="FFFFFF"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3"/>
                                    <w:w w:val="65"/>
                                    <w:sz w:val="46"/>
                                    <w:u w:val="single" w:color="FFFFFF"/>
                                  </w:rPr>
                                  <w:t>CONTRACT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w w:val="65"/>
                                    <w:sz w:val="46"/>
                                    <w:u w:val="single" w:color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3"/>
                                    <w:w w:val="65"/>
                                    <w:sz w:val="46"/>
                                    <w:u w:val="single" w:color="FFFFFF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w w:val="65"/>
                                    <w:sz w:val="46"/>
                                    <w:u w:val="single" w:color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3"/>
                                    <w:w w:val="65"/>
                                    <w:sz w:val="46"/>
                                    <w:u w:val="single" w:color="FFFFFF"/>
                                  </w:rPr>
                                  <w:t>GRANTS</w:t>
                                </w:r>
                              </w:p>
                              <w:p w:rsidR="00E06E79" w:rsidRDefault="00E10DA2">
                                <w:pPr>
                                  <w:spacing w:before="35"/>
                                  <w:ind w:left="195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14"/>
                                    <w:w w:val="65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3"/>
                                    <w:w w:val="65"/>
                                    <w:sz w:val="40"/>
                                  </w:rPr>
                                  <w:t>IVISION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65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9"/>
                                    <w:w w:val="65"/>
                                    <w:sz w:val="4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65"/>
                                    <w:sz w:val="40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65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4"/>
                                    <w:w w:val="65"/>
                                    <w:sz w:val="40"/>
                                  </w:rPr>
                                  <w:t>RE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2"/>
                                    <w:w w:val="65"/>
                                    <w:sz w:val="4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4"/>
                                    <w:w w:val="65"/>
                                    <w:sz w:val="40"/>
                                  </w:rPr>
                                  <w:t>EARC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5"/>
                                    <w:w w:val="65"/>
                                    <w:sz w:val="4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40pt;height:59.75pt;mso-position-horizontal-relative:char;mso-position-vertical-relative:line" coordsize="10800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">
                <v:group id="Group 5" o:spid="_x0000_s1027" style="position:absolute;width:10800;height:1195" coordsize="10800,1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7" o:spid="_x0000_s1028" style="position:absolute;width:10800;height:1195;visibility:visible;mso-wrap-style:square;v-text-anchor:top" coordsize="10800,1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2M8MA&#10;AADbAAAADwAAAGRycy9kb3ducmV2LnhtbESPQWsCMRCF74X+hzAFbzVrBVu2RlGhYOnJVSi9jZtx&#10;s7iZLEnU7b/vHITeZnhv3vtmvhx8p64UUxvYwGRcgCKug225MXDYfzy/gUoZ2WIXmAz8UoLl4vFh&#10;jqUNN97RtcqNkhBOJRpwOfel1ql25DGNQ08s2ilEj1nW2Ggb8SbhvtMvRTHTHluWBoc9bRzV5+ri&#10;DXxvj8d25qrXzzDdry/+i35iTcaMnobVO6hMQ/4336+3VvAFVn6RAf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12M8MAAADbAAAADwAAAAAAAAAAAAAAAACYAgAAZHJzL2Rv&#10;d25yZXYueG1sUEsFBgAAAAAEAAQA9QAAAIgDAAAAAA==&#10;" path="m10800,l,1195r10800,l10800,xe" fillcolor="#961b24" stroked="f">
                    <v:path arrowok="t" o:connecttype="custom" o:connectlocs="10800,0;0,1195;10800,1195;10800,0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style="position:absolute;width:10800;height: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/WcMA&#10;AADbAAAADwAAAGRycy9kb3ducmV2LnhtbERPTWvCQBC9F/wPywi9NRtbLUnqKqEg5FAo2havY3aa&#10;BLOzIbua1F/fFQRv83ifs1yPphVn6l1jWcEsikEQl1Y3XCn4/to8JSCcR9bYWiYFf+RgvZo8LDHT&#10;duAtnXe+EiGEXYYKau+7TEpX1mTQRbYjDtyv7Q36APtK6h6HEG5a+RzHr9Jgw6Ghxo7eayqPu5NR&#10;kOf79LOSP/OXxVgml/TDm+KQKvU4HfM3EJ5Gfxff3IUO81O4/hI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Q/WcMAAADbAAAADwAAAAAAAAAAAAAAAACYAgAAZHJzL2Rv&#10;d25yZXYueG1sUEsFBgAAAAAEAAQA9QAAAIgDAAAAAA==&#10;" fillcolor="#961b24" stroked="f">
                    <v:textbox inset="0,0,0,0">
                      <w:txbxContent>
                        <w:p w:rsidR="00E06E79" w:rsidRDefault="00E10DA2">
                          <w:pPr>
                            <w:spacing w:before="44"/>
                            <w:ind w:left="195"/>
                            <w:rPr>
                              <w:rFonts w:ascii="Calibri" w:eastAsia="Calibri" w:hAnsi="Calibri" w:cs="Calibri"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10"/>
                              <w:w w:val="65"/>
                              <w:sz w:val="46"/>
                              <w:u w:val="single" w:color="FFFFFF"/>
                            </w:rPr>
                            <w:t>OFFICE</w:t>
                          </w:r>
                          <w:r>
                            <w:rPr>
                              <w:rFonts w:ascii="Calibri"/>
                              <w:color w:val="FFFFFF"/>
                              <w:spacing w:val="2"/>
                              <w:w w:val="65"/>
                              <w:sz w:val="46"/>
                              <w:u w:val="single" w:color="FFFFF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5"/>
                              <w:w w:val="65"/>
                              <w:sz w:val="4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spacing w:val="4"/>
                              <w:w w:val="65"/>
                              <w:sz w:val="46"/>
                              <w:u w:val="single" w:color="FFFFFF"/>
                            </w:rPr>
                            <w:t xml:space="preserve">f </w:t>
                          </w:r>
                          <w:r>
                            <w:rPr>
                              <w:rFonts w:ascii="Calibri"/>
                              <w:color w:val="FFFFFF"/>
                              <w:spacing w:val="13"/>
                              <w:w w:val="65"/>
                              <w:sz w:val="46"/>
                              <w:u w:val="single" w:color="FFFFFF"/>
                            </w:rPr>
                            <w:t>CONTRACT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w w:val="65"/>
                              <w:sz w:val="46"/>
                              <w:u w:val="single" w:color="FFFFF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13"/>
                              <w:w w:val="65"/>
                              <w:sz w:val="46"/>
                              <w:u w:val="single" w:color="FFFFFF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w w:val="65"/>
                              <w:sz w:val="46"/>
                              <w:u w:val="single" w:color="FFFFF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13"/>
                              <w:w w:val="65"/>
                              <w:sz w:val="46"/>
                              <w:u w:val="single" w:color="FFFFFF"/>
                            </w:rPr>
                            <w:t>GRANTS</w:t>
                          </w:r>
                        </w:p>
                        <w:p w:rsidR="00E06E79" w:rsidRDefault="00E10DA2">
                          <w:pPr>
                            <w:spacing w:before="35"/>
                            <w:ind w:left="195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14"/>
                              <w:w w:val="65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Calibri"/>
                              <w:color w:val="FFFFFF"/>
                              <w:spacing w:val="13"/>
                              <w:w w:val="65"/>
                              <w:sz w:val="40"/>
                            </w:rPr>
                            <w:t>IVISION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6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9"/>
                              <w:w w:val="65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65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6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14"/>
                              <w:w w:val="65"/>
                              <w:sz w:val="40"/>
                            </w:rPr>
                            <w:t>RE</w:t>
                          </w:r>
                          <w:r>
                            <w:rPr>
                              <w:rFonts w:ascii="Calibri"/>
                              <w:color w:val="FFFFFF"/>
                              <w:spacing w:val="12"/>
                              <w:w w:val="65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FFFFFF"/>
                              <w:spacing w:val="14"/>
                              <w:w w:val="65"/>
                              <w:sz w:val="40"/>
                            </w:rPr>
                            <w:t>EARC</w:t>
                          </w:r>
                          <w:r>
                            <w:rPr>
                              <w:rFonts w:ascii="Calibri"/>
                              <w:color w:val="FFFFFF"/>
                              <w:spacing w:val="15"/>
                              <w:w w:val="65"/>
                              <w:sz w:val="40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06E79" w:rsidRDefault="00210AF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A271137" wp14:editId="47CC6065">
            <wp:simplePos x="0" y="0"/>
            <wp:positionH relativeFrom="column">
              <wp:posOffset>5108575</wp:posOffset>
            </wp:positionH>
            <wp:positionV relativeFrom="paragraph">
              <wp:posOffset>59055</wp:posOffset>
            </wp:positionV>
            <wp:extent cx="1918970" cy="3156585"/>
            <wp:effectExtent l="19050" t="19050" r="508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31565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E79" w:rsidRDefault="00E06E7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06E79" w:rsidRDefault="00E10DA2">
      <w:pPr>
        <w:spacing w:before="32"/>
        <w:ind w:left="100"/>
        <w:rPr>
          <w:rFonts w:ascii="Calibri" w:eastAsia="Calibri" w:hAnsi="Calibri" w:cs="Calibri"/>
          <w:sz w:val="38"/>
          <w:szCs w:val="38"/>
        </w:rPr>
      </w:pPr>
      <w:r>
        <w:rPr>
          <w:rFonts w:ascii="Calibri"/>
          <w:color w:val="C7202E"/>
          <w:w w:val="95"/>
          <w:sz w:val="38"/>
        </w:rPr>
        <w:t>PI</w:t>
      </w:r>
      <w:r>
        <w:rPr>
          <w:rFonts w:ascii="Calibri"/>
          <w:color w:val="C7202E"/>
          <w:spacing w:val="-14"/>
          <w:w w:val="95"/>
          <w:sz w:val="38"/>
        </w:rPr>
        <w:t xml:space="preserve"> </w:t>
      </w:r>
      <w:r>
        <w:rPr>
          <w:rFonts w:ascii="Calibri"/>
          <w:color w:val="C7202E"/>
          <w:w w:val="95"/>
          <w:sz w:val="38"/>
        </w:rPr>
        <w:t>Work</w:t>
      </w:r>
      <w:r>
        <w:rPr>
          <w:rFonts w:ascii="Calibri"/>
          <w:color w:val="C7202E"/>
          <w:spacing w:val="-13"/>
          <w:w w:val="95"/>
          <w:sz w:val="38"/>
        </w:rPr>
        <w:t xml:space="preserve"> </w:t>
      </w:r>
      <w:r>
        <w:rPr>
          <w:rFonts w:ascii="Calibri"/>
          <w:color w:val="C7202E"/>
          <w:w w:val="95"/>
          <w:sz w:val="38"/>
        </w:rPr>
        <w:t>Center</w:t>
      </w:r>
      <w:r w:rsidR="0085040D">
        <w:rPr>
          <w:rFonts w:ascii="Calibri"/>
          <w:color w:val="C7202E"/>
          <w:w w:val="95"/>
          <w:sz w:val="38"/>
        </w:rPr>
        <w:t xml:space="preserve"> -</w:t>
      </w:r>
      <w:r>
        <w:rPr>
          <w:rFonts w:ascii="Calibri"/>
          <w:color w:val="C7202E"/>
          <w:spacing w:val="-13"/>
          <w:w w:val="95"/>
          <w:sz w:val="38"/>
        </w:rPr>
        <w:t xml:space="preserve"> </w:t>
      </w:r>
      <w:r w:rsidR="008B4457">
        <w:rPr>
          <w:rFonts w:ascii="Calibri"/>
          <w:color w:val="C7202E"/>
          <w:w w:val="95"/>
          <w:sz w:val="38"/>
        </w:rPr>
        <w:t>Technical Report</w:t>
      </w:r>
      <w:r w:rsidR="0085040D">
        <w:rPr>
          <w:rFonts w:ascii="Calibri"/>
          <w:color w:val="C7202E"/>
          <w:w w:val="95"/>
          <w:sz w:val="38"/>
        </w:rPr>
        <w:t>s Due</w:t>
      </w:r>
    </w:p>
    <w:p w:rsidR="00E06E79" w:rsidRPr="00210AF5" w:rsidRDefault="003A3A04" w:rsidP="00210AF5">
      <w:pPr>
        <w:pStyle w:val="BodyText"/>
        <w:spacing w:before="79" w:line="306" w:lineRule="auto"/>
        <w:ind w:right="2814"/>
        <w:rPr>
          <w:rFonts w:cs="Calibri"/>
          <w:sz w:val="24"/>
          <w:szCs w:val="24"/>
        </w:rPr>
      </w:pPr>
      <w:r>
        <w:rPr>
          <w:color w:val="231F20"/>
          <w:w w:val="95"/>
          <w:sz w:val="24"/>
          <w:szCs w:val="24"/>
        </w:rPr>
        <w:t>The</w:t>
      </w:r>
      <w:r>
        <w:rPr>
          <w:color w:val="231F20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Technical Report feature in the</w:t>
      </w:r>
      <w:r>
        <w:rPr>
          <w:color w:val="231F20"/>
          <w:w w:val="95"/>
          <w:sz w:val="24"/>
          <w:szCs w:val="24"/>
        </w:rPr>
        <w:t xml:space="preserve"> Work Center</w:t>
      </w:r>
      <w:r>
        <w:rPr>
          <w:color w:val="231F20"/>
          <w:w w:val="95"/>
          <w:sz w:val="24"/>
          <w:szCs w:val="24"/>
        </w:rPr>
        <w:t xml:space="preserve"> allows PIs to view</w:t>
      </w:r>
      <w:r w:rsidR="0085040D">
        <w:rPr>
          <w:color w:val="231F20"/>
          <w:w w:val="95"/>
          <w:sz w:val="24"/>
          <w:szCs w:val="24"/>
        </w:rPr>
        <w:t xml:space="preserve"> outstanding </w:t>
      </w:r>
      <w:r w:rsidR="00210AF5">
        <w:rPr>
          <w:color w:val="231F20"/>
          <w:w w:val="95"/>
          <w:sz w:val="24"/>
          <w:szCs w:val="24"/>
        </w:rPr>
        <w:t>technical report</w:t>
      </w:r>
      <w:r w:rsidR="0085040D">
        <w:rPr>
          <w:color w:val="231F20"/>
          <w:w w:val="95"/>
          <w:sz w:val="24"/>
          <w:szCs w:val="24"/>
        </w:rPr>
        <w:t>s</w:t>
      </w:r>
      <w:r>
        <w:rPr>
          <w:color w:val="231F20"/>
          <w:w w:val="95"/>
          <w:sz w:val="24"/>
          <w:szCs w:val="24"/>
        </w:rPr>
        <w:t xml:space="preserve">, and </w:t>
      </w:r>
      <w:r w:rsidR="00210AF5">
        <w:rPr>
          <w:color w:val="231F20"/>
          <w:w w:val="95"/>
          <w:sz w:val="24"/>
          <w:szCs w:val="24"/>
        </w:rPr>
        <w:t>upload</w:t>
      </w:r>
      <w:r>
        <w:rPr>
          <w:color w:val="231F20"/>
          <w:w w:val="95"/>
          <w:sz w:val="24"/>
          <w:szCs w:val="24"/>
        </w:rPr>
        <w:t xml:space="preserve"> and submit them to OCG. This is not a mechanism for submitting the reports to the sponsor.  The feature simply allows The </w:t>
      </w:r>
      <w:bookmarkStart w:id="0" w:name="_GoBack"/>
      <w:bookmarkEnd w:id="0"/>
      <w:r>
        <w:rPr>
          <w:color w:val="231F20"/>
          <w:w w:val="95"/>
          <w:sz w:val="24"/>
          <w:szCs w:val="24"/>
        </w:rPr>
        <w:t>university to comply with this  monitoring requirement for audit purposes</w:t>
      </w:r>
      <w:r w:rsidR="00E10DA2" w:rsidRPr="00210AF5">
        <w:rPr>
          <w:color w:val="231F20"/>
          <w:sz w:val="24"/>
          <w:szCs w:val="24"/>
        </w:rPr>
        <w:t>.</w:t>
      </w:r>
      <w:r w:rsidR="00E10DA2" w:rsidRPr="00210AF5">
        <w:rPr>
          <w:color w:val="231F20"/>
          <w:spacing w:val="-4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The</w:t>
      </w:r>
      <w:r w:rsidR="00E10DA2" w:rsidRPr="00210AF5">
        <w:rPr>
          <w:color w:val="231F20"/>
          <w:spacing w:val="-23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report</w:t>
      </w:r>
      <w:r w:rsidR="00E10DA2" w:rsidRPr="00210AF5">
        <w:rPr>
          <w:color w:val="231F20"/>
          <w:spacing w:val="-22"/>
          <w:sz w:val="24"/>
          <w:szCs w:val="24"/>
        </w:rPr>
        <w:t xml:space="preserve"> </w:t>
      </w:r>
      <w:r w:rsidR="00210AF5">
        <w:rPr>
          <w:color w:val="231F20"/>
          <w:sz w:val="24"/>
          <w:szCs w:val="24"/>
        </w:rPr>
        <w:t>link</w:t>
      </w:r>
      <w:r w:rsidR="00E10DA2" w:rsidRPr="00210AF5">
        <w:rPr>
          <w:color w:val="231F20"/>
          <w:spacing w:val="-22"/>
          <w:sz w:val="24"/>
          <w:szCs w:val="24"/>
        </w:rPr>
        <w:t xml:space="preserve"> </w:t>
      </w:r>
      <w:r w:rsidR="00210AF5">
        <w:rPr>
          <w:color w:val="231F20"/>
          <w:sz w:val="24"/>
          <w:szCs w:val="24"/>
        </w:rPr>
        <w:t>is</w:t>
      </w:r>
      <w:r w:rsidR="00E10DA2" w:rsidRPr="00210AF5">
        <w:rPr>
          <w:color w:val="231F20"/>
          <w:spacing w:val="-23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located</w:t>
      </w:r>
      <w:r w:rsidR="00E10DA2" w:rsidRPr="00210AF5">
        <w:rPr>
          <w:color w:val="231F20"/>
          <w:spacing w:val="-22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in</w:t>
      </w:r>
      <w:r w:rsidR="00E10DA2" w:rsidRPr="00210AF5">
        <w:rPr>
          <w:color w:val="231F20"/>
          <w:spacing w:val="-23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the</w:t>
      </w:r>
      <w:r w:rsidR="00E10DA2" w:rsidRPr="00210AF5">
        <w:rPr>
          <w:color w:val="231F20"/>
          <w:spacing w:val="-22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left</w:t>
      </w:r>
      <w:r w:rsidR="00E10DA2" w:rsidRPr="00210AF5">
        <w:rPr>
          <w:color w:val="231F20"/>
          <w:spacing w:val="-23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column</w:t>
      </w:r>
      <w:r w:rsidR="00E10DA2" w:rsidRPr="00210AF5">
        <w:rPr>
          <w:color w:val="231F20"/>
          <w:spacing w:val="-22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of</w:t>
      </w:r>
      <w:r w:rsidR="00E10DA2" w:rsidRPr="00210AF5">
        <w:rPr>
          <w:color w:val="231F20"/>
          <w:spacing w:val="-22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the</w:t>
      </w:r>
      <w:r w:rsidR="00E10DA2" w:rsidRPr="00210AF5">
        <w:rPr>
          <w:color w:val="231F20"/>
          <w:spacing w:val="-23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PI</w:t>
      </w:r>
      <w:r w:rsidR="00E10DA2" w:rsidRPr="00210AF5">
        <w:rPr>
          <w:color w:val="231F20"/>
          <w:spacing w:val="-22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Work</w:t>
      </w:r>
      <w:r w:rsidR="00E10DA2" w:rsidRPr="00210AF5">
        <w:rPr>
          <w:color w:val="231F20"/>
          <w:w w:val="90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Center.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PIs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with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faculty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title</w:t>
      </w:r>
      <w:r w:rsidR="0085040D">
        <w:rPr>
          <w:color w:val="231F20"/>
          <w:sz w:val="24"/>
          <w:szCs w:val="24"/>
        </w:rPr>
        <w:t>s</w:t>
      </w:r>
      <w:r w:rsidR="00E10DA2" w:rsidRPr="00210AF5">
        <w:rPr>
          <w:color w:val="231F20"/>
          <w:sz w:val="24"/>
          <w:szCs w:val="24"/>
        </w:rPr>
        <w:t>/assignment</w:t>
      </w:r>
      <w:r w:rsidR="0085040D">
        <w:rPr>
          <w:color w:val="231F20"/>
          <w:sz w:val="24"/>
          <w:szCs w:val="24"/>
        </w:rPr>
        <w:t>s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can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access</w:t>
      </w:r>
      <w:r w:rsidR="00E10DA2" w:rsidRPr="00210AF5">
        <w:rPr>
          <w:color w:val="231F20"/>
          <w:spacing w:val="-20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the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PI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Work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Center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via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231F20"/>
          <w:sz w:val="24"/>
          <w:szCs w:val="24"/>
        </w:rPr>
        <w:t>the</w:t>
      </w:r>
      <w:r w:rsidR="00E10DA2" w:rsidRPr="00210AF5">
        <w:rPr>
          <w:color w:val="231F20"/>
          <w:spacing w:val="-19"/>
          <w:sz w:val="24"/>
          <w:szCs w:val="24"/>
        </w:rPr>
        <w:t xml:space="preserve"> </w:t>
      </w:r>
      <w:r w:rsidR="00E10DA2" w:rsidRPr="00210AF5">
        <w:rPr>
          <w:color w:val="C7202E"/>
          <w:sz w:val="24"/>
          <w:szCs w:val="24"/>
        </w:rPr>
        <w:t>AccessUH</w:t>
      </w:r>
      <w:r w:rsidR="00E10DA2" w:rsidRPr="00210AF5">
        <w:rPr>
          <w:color w:val="C7202E"/>
          <w:spacing w:val="-18"/>
          <w:sz w:val="24"/>
          <w:szCs w:val="24"/>
        </w:rPr>
        <w:t xml:space="preserve"> </w:t>
      </w:r>
      <w:r w:rsidR="00E10DA2" w:rsidRPr="00210AF5">
        <w:rPr>
          <w:color w:val="C7202E"/>
          <w:sz w:val="24"/>
          <w:szCs w:val="24"/>
        </w:rPr>
        <w:t>PI</w:t>
      </w:r>
      <w:r w:rsidR="00E10DA2" w:rsidRPr="00210AF5">
        <w:rPr>
          <w:color w:val="C7202E"/>
          <w:spacing w:val="-19"/>
          <w:sz w:val="24"/>
          <w:szCs w:val="24"/>
        </w:rPr>
        <w:t xml:space="preserve"> </w:t>
      </w:r>
      <w:r w:rsidR="00E10DA2" w:rsidRPr="00210AF5">
        <w:rPr>
          <w:color w:val="C7202E"/>
          <w:sz w:val="24"/>
          <w:szCs w:val="24"/>
        </w:rPr>
        <w:t>Portal.</w:t>
      </w:r>
    </w:p>
    <w:p w:rsidR="00E06E79" w:rsidRPr="00210AF5" w:rsidRDefault="00E06E79" w:rsidP="00210AF5">
      <w:pPr>
        <w:spacing w:before="11"/>
        <w:ind w:left="126"/>
        <w:rPr>
          <w:rFonts w:ascii="Calibri" w:eastAsia="Calibri" w:hAnsi="Calibri" w:cs="Calibri"/>
          <w:sz w:val="24"/>
          <w:szCs w:val="24"/>
        </w:rPr>
      </w:pPr>
    </w:p>
    <w:p w:rsidR="00A84A3C" w:rsidRDefault="00B71FB1" w:rsidP="00A84A3C">
      <w:pPr>
        <w:spacing w:before="10" w:line="276" w:lineRule="auto"/>
        <w:ind w:left="126"/>
        <w:rPr>
          <w:rFonts w:ascii="Calibri" w:eastAsia="Calibri" w:hAnsi="Calibri"/>
          <w:color w:val="231F20"/>
          <w:w w:val="95"/>
          <w:sz w:val="24"/>
          <w:szCs w:val="24"/>
        </w:rPr>
      </w:pP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The PI must click on the 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>T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echnical 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>R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eport 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>D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ue link, to display the PI 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>Milestone G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rid that 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 xml:space="preserve">displays 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>all outstanding technical report</w:t>
      </w:r>
      <w:r w:rsidR="00E10DA2">
        <w:rPr>
          <w:rFonts w:ascii="Calibri" w:eastAsia="Calibri" w:hAnsi="Calibri"/>
          <w:color w:val="231F20"/>
          <w:w w:val="95"/>
          <w:sz w:val="24"/>
          <w:szCs w:val="24"/>
        </w:rPr>
        <w:t>s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. Each report line has a </w:t>
      </w:r>
      <w:r w:rsidRPr="00B71FB1">
        <w:rPr>
          <w:rFonts w:ascii="Calibri" w:eastAsia="Calibri" w:hAnsi="Calibri"/>
          <w:b/>
          <w:color w:val="231F20"/>
          <w:w w:val="95"/>
          <w:sz w:val="24"/>
          <w:szCs w:val="24"/>
        </w:rPr>
        <w:t>View Documents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 button that the PI 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 xml:space="preserve">can 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select in order to upload the report or evidence that the report has 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 xml:space="preserve">been 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>submitted to the sponsor.</w:t>
      </w:r>
    </w:p>
    <w:p w:rsidR="00B71FB1" w:rsidRDefault="00B71FB1" w:rsidP="00A84A3C">
      <w:pPr>
        <w:spacing w:before="10" w:line="276" w:lineRule="auto"/>
        <w:ind w:left="126"/>
        <w:rPr>
          <w:rFonts w:ascii="Calibri" w:eastAsia="Calibri" w:hAnsi="Calibri"/>
          <w:color w:val="231F20"/>
          <w:w w:val="95"/>
          <w:sz w:val="24"/>
          <w:szCs w:val="24"/>
        </w:rPr>
      </w:pPr>
    </w:p>
    <w:p w:rsidR="00B71FB1" w:rsidRDefault="00E10DA2" w:rsidP="00A84A3C">
      <w:pPr>
        <w:spacing w:before="10" w:line="276" w:lineRule="auto"/>
        <w:ind w:left="126"/>
        <w:rPr>
          <w:rFonts w:ascii="Calibri" w:eastAsia="Calibri" w:hAnsi="Calibri"/>
          <w:color w:val="231F20"/>
          <w:w w:val="95"/>
          <w:sz w:val="24"/>
          <w:szCs w:val="24"/>
        </w:rPr>
      </w:pP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Prior to uploading the report, the </w:t>
      </w:r>
      <w:r w:rsidRPr="00E10DA2">
        <w:rPr>
          <w:rFonts w:ascii="Calibri" w:eastAsia="Calibri" w:hAnsi="Calibri"/>
          <w:b/>
          <w:color w:val="231F20"/>
          <w:w w:val="95"/>
          <w:sz w:val="24"/>
          <w:szCs w:val="24"/>
        </w:rPr>
        <w:t>A</w:t>
      </w:r>
      <w:r>
        <w:rPr>
          <w:rFonts w:ascii="Calibri" w:eastAsia="Calibri" w:hAnsi="Calibri"/>
          <w:b/>
          <w:color w:val="231F20"/>
          <w:w w:val="95"/>
          <w:sz w:val="24"/>
          <w:szCs w:val="24"/>
        </w:rPr>
        <w:t>pprove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 button will be grayed out. </w:t>
      </w:r>
      <w:r w:rsidR="00B71FB1">
        <w:rPr>
          <w:rFonts w:ascii="Calibri" w:eastAsia="Calibri" w:hAnsi="Calibri"/>
          <w:color w:val="231F20"/>
          <w:w w:val="95"/>
          <w:sz w:val="24"/>
          <w:szCs w:val="24"/>
        </w:rPr>
        <w:t xml:space="preserve">After 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 xml:space="preserve">uploading </w:t>
      </w:r>
      <w:r w:rsidR="00B71FB1">
        <w:rPr>
          <w:rFonts w:ascii="Calibri" w:eastAsia="Calibri" w:hAnsi="Calibri"/>
          <w:color w:val="231F20"/>
          <w:w w:val="95"/>
          <w:sz w:val="24"/>
          <w:szCs w:val="24"/>
        </w:rPr>
        <w:t>the document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>(</w:t>
      </w:r>
      <w:r w:rsidR="00B71FB1">
        <w:rPr>
          <w:rFonts w:ascii="Calibri" w:eastAsia="Calibri" w:hAnsi="Calibri"/>
          <w:color w:val="231F20"/>
          <w:w w:val="95"/>
          <w:sz w:val="24"/>
          <w:szCs w:val="24"/>
        </w:rPr>
        <w:t>s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>)</w:t>
      </w:r>
      <w:r w:rsidR="00B71FB1">
        <w:rPr>
          <w:rFonts w:ascii="Calibri" w:eastAsia="Calibri" w:hAnsi="Calibri"/>
          <w:color w:val="231F20"/>
          <w:w w:val="95"/>
          <w:sz w:val="24"/>
          <w:szCs w:val="24"/>
        </w:rPr>
        <w:t xml:space="preserve">, the </w:t>
      </w:r>
      <w:r w:rsidR="00B71FB1" w:rsidRPr="003A3A04">
        <w:rPr>
          <w:rFonts w:ascii="Calibri" w:eastAsia="Calibri" w:hAnsi="Calibri"/>
          <w:b/>
          <w:color w:val="231F20"/>
          <w:w w:val="95"/>
          <w:sz w:val="24"/>
          <w:szCs w:val="24"/>
        </w:rPr>
        <w:t>Approve</w:t>
      </w:r>
      <w:r w:rsidR="00B71FB1">
        <w:rPr>
          <w:rFonts w:ascii="Calibri" w:eastAsia="Calibri" w:hAnsi="Calibri"/>
          <w:color w:val="231F20"/>
          <w:w w:val="95"/>
          <w:sz w:val="24"/>
          <w:szCs w:val="24"/>
        </w:rPr>
        <w:t xml:space="preserve"> button will be available for the PI to select and submit the report to OCG.</w:t>
      </w:r>
    </w:p>
    <w:p w:rsidR="00E06E79" w:rsidRDefault="00E06E79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E06E79" w:rsidRDefault="00E06E79">
      <w:pPr>
        <w:spacing w:line="200" w:lineRule="atLeast"/>
        <w:ind w:left="126"/>
        <w:rPr>
          <w:rFonts w:ascii="Calibri" w:eastAsia="Calibri" w:hAnsi="Calibri" w:cs="Calibri"/>
          <w:sz w:val="20"/>
          <w:szCs w:val="20"/>
        </w:rPr>
      </w:pPr>
    </w:p>
    <w:p w:rsidR="00A84A3C" w:rsidRDefault="00A84A3C">
      <w:pPr>
        <w:spacing w:line="200" w:lineRule="atLeast"/>
        <w:ind w:left="126"/>
        <w:rPr>
          <w:rFonts w:ascii="Calibri" w:eastAsia="Calibri" w:hAnsi="Calibri" w:cs="Calibri"/>
          <w:sz w:val="20"/>
          <w:szCs w:val="20"/>
        </w:rPr>
      </w:pPr>
    </w:p>
    <w:p w:rsidR="00E06E79" w:rsidRDefault="000C635D">
      <w:pPr>
        <w:spacing w:before="4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w:drawing>
          <wp:inline distT="0" distB="0" distL="0" distR="0" wp14:anchorId="433203B8" wp14:editId="1651BEAF">
            <wp:extent cx="6400800" cy="1139273"/>
            <wp:effectExtent l="19050" t="1905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3927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6E79" w:rsidRDefault="00B71FB1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38110FED" wp14:editId="019CD9C8">
            <wp:extent cx="6400800" cy="923014"/>
            <wp:effectExtent l="19050" t="1905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2301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6E79" w:rsidRDefault="00E06E79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E06E79" w:rsidRDefault="000C635D" w:rsidP="001E65F4">
      <w:pPr>
        <w:spacing w:line="200" w:lineRule="atLeast"/>
        <w:rPr>
          <w:rFonts w:ascii="Calibri" w:eastAsia="Calibri" w:hAnsi="Calibri"/>
          <w:color w:val="231F20"/>
          <w:w w:val="95"/>
          <w:sz w:val="24"/>
          <w:szCs w:val="24"/>
        </w:rPr>
      </w:pP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The PI can upload as many documents as necessary for each report.  The </w:t>
      </w:r>
      <w:r w:rsidR="001E65F4">
        <w:rPr>
          <w:rFonts w:ascii="Calibri" w:eastAsia="Calibri" w:hAnsi="Calibri"/>
          <w:color w:val="231F20"/>
          <w:w w:val="95"/>
          <w:sz w:val="24"/>
          <w:szCs w:val="24"/>
        </w:rPr>
        <w:t>file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 format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>s</w:t>
      </w:r>
      <w:r>
        <w:rPr>
          <w:rFonts w:ascii="Calibri" w:eastAsia="Calibri" w:hAnsi="Calibri"/>
          <w:color w:val="231F20"/>
          <w:w w:val="95"/>
          <w:sz w:val="24"/>
          <w:szCs w:val="24"/>
        </w:rPr>
        <w:t xml:space="preserve"> </w:t>
      </w:r>
      <w:r w:rsidR="001E65F4">
        <w:rPr>
          <w:rFonts w:ascii="Calibri" w:eastAsia="Calibri" w:hAnsi="Calibri"/>
          <w:color w:val="231F20"/>
          <w:w w:val="95"/>
          <w:sz w:val="24"/>
          <w:szCs w:val="24"/>
        </w:rPr>
        <w:t>allowed for upload</w:t>
      </w:r>
      <w:r w:rsidR="0085040D">
        <w:rPr>
          <w:rFonts w:ascii="Calibri" w:eastAsia="Calibri" w:hAnsi="Calibri"/>
          <w:color w:val="231F20"/>
          <w:w w:val="95"/>
          <w:sz w:val="24"/>
          <w:szCs w:val="24"/>
        </w:rPr>
        <w:t>s</w:t>
      </w:r>
      <w:r w:rsidR="001E65F4">
        <w:rPr>
          <w:rFonts w:ascii="Calibri" w:eastAsia="Calibri" w:hAnsi="Calibri"/>
          <w:color w:val="231F20"/>
          <w:w w:val="95"/>
          <w:sz w:val="24"/>
          <w:szCs w:val="24"/>
        </w:rPr>
        <w:t xml:space="preserve"> are </w:t>
      </w:r>
    </w:p>
    <w:p w:rsidR="000C635D" w:rsidRDefault="001E65F4" w:rsidP="001E65F4">
      <w:pPr>
        <w:spacing w:line="200" w:lineRule="atLeast"/>
        <w:rPr>
          <w:rFonts w:ascii="Calibri" w:eastAsia="Calibri" w:hAnsi="Calibri"/>
          <w:color w:val="231F20"/>
          <w:w w:val="95"/>
          <w:sz w:val="24"/>
          <w:szCs w:val="24"/>
        </w:rPr>
      </w:pPr>
      <w:r w:rsidRPr="001E65F4">
        <w:rPr>
          <w:rFonts w:ascii="Calibri" w:eastAsia="Calibri" w:hAnsi="Calibri"/>
          <w:color w:val="231F20"/>
          <w:w w:val="95"/>
          <w:sz w:val="24"/>
          <w:szCs w:val="24"/>
        </w:rPr>
        <w:t xml:space="preserve">CSV .DOC .DOCX .PDF .PPT .PPTX .TXT .XLS .XLSX  </w:t>
      </w:r>
    </w:p>
    <w:p w:rsidR="000C635D" w:rsidRDefault="000C635D" w:rsidP="000C635D">
      <w:pPr>
        <w:spacing w:line="200" w:lineRule="atLeast"/>
        <w:ind w:left="151"/>
        <w:rPr>
          <w:rFonts w:ascii="Calibri" w:eastAsia="Calibri" w:hAnsi="Calibri"/>
          <w:color w:val="231F20"/>
          <w:w w:val="95"/>
          <w:sz w:val="24"/>
          <w:szCs w:val="24"/>
        </w:rPr>
      </w:pPr>
    </w:p>
    <w:p w:rsidR="000C635D" w:rsidRDefault="000C635D" w:rsidP="00737D21">
      <w:pPr>
        <w:tabs>
          <w:tab w:val="left" w:pos="10710"/>
        </w:tabs>
        <w:spacing w:line="200" w:lineRule="atLeast"/>
        <w:ind w:left="151"/>
        <w:rPr>
          <w:rFonts w:ascii="Calibri" w:eastAsia="Calibri" w:hAnsi="Calibri"/>
          <w:color w:val="231F20"/>
          <w:w w:val="95"/>
          <w:sz w:val="24"/>
          <w:szCs w:val="24"/>
        </w:rPr>
      </w:pPr>
      <w:r>
        <w:rPr>
          <w:noProof/>
        </w:rPr>
        <w:drawing>
          <wp:inline distT="0" distB="0" distL="0" distR="0" wp14:anchorId="7EC030AA" wp14:editId="2E17EFD8">
            <wp:extent cx="6399490" cy="1567815"/>
            <wp:effectExtent l="19050" t="1905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4521" cy="156904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C635D">
      <w:footerReference w:type="default" r:id="rId11"/>
      <w:pgSz w:w="12240" w:h="15840"/>
      <w:pgMar w:top="340" w:right="580" w:bottom="620" w:left="66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74" w:rsidRDefault="001B7A74">
      <w:r>
        <w:separator/>
      </w:r>
    </w:p>
  </w:endnote>
  <w:endnote w:type="continuationSeparator" w:id="0">
    <w:p w:rsidR="001B7A74" w:rsidRDefault="001B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79" w:rsidRDefault="00E10DA2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4080510</wp:posOffset>
          </wp:positionH>
          <wp:positionV relativeFrom="page">
            <wp:posOffset>9658985</wp:posOffset>
          </wp:positionV>
          <wp:extent cx="3256280" cy="226060"/>
          <wp:effectExtent l="0" t="0" r="1270" b="254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74" w:rsidRDefault="001B7A74">
      <w:r>
        <w:separator/>
      </w:r>
    </w:p>
  </w:footnote>
  <w:footnote w:type="continuationSeparator" w:id="0">
    <w:p w:rsidR="001B7A74" w:rsidRDefault="001B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03F11"/>
    <w:multiLevelType w:val="hybridMultilevel"/>
    <w:tmpl w:val="79ECC0B6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6EAA3126"/>
    <w:multiLevelType w:val="hybridMultilevel"/>
    <w:tmpl w:val="75F0DCAA"/>
    <w:lvl w:ilvl="0" w:tplc="040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9"/>
    <w:rsid w:val="000C635D"/>
    <w:rsid w:val="001B7A74"/>
    <w:rsid w:val="001E65F4"/>
    <w:rsid w:val="00210AF5"/>
    <w:rsid w:val="002112D3"/>
    <w:rsid w:val="003A3A04"/>
    <w:rsid w:val="004C201C"/>
    <w:rsid w:val="0050756A"/>
    <w:rsid w:val="00534561"/>
    <w:rsid w:val="00737D21"/>
    <w:rsid w:val="00795EA7"/>
    <w:rsid w:val="0080477B"/>
    <w:rsid w:val="0085040D"/>
    <w:rsid w:val="008B4457"/>
    <w:rsid w:val="00A84A3C"/>
    <w:rsid w:val="00B71FB1"/>
    <w:rsid w:val="00E06E79"/>
    <w:rsid w:val="00E10DA2"/>
    <w:rsid w:val="00E4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929147-BA89-45E4-922D-0E808124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50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34204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Rymer, Beverly A</dc:creator>
  <cp:lastModifiedBy>Rymer, Beverly A</cp:lastModifiedBy>
  <cp:revision>2</cp:revision>
  <dcterms:created xsi:type="dcterms:W3CDTF">2018-03-30T19:56:00Z</dcterms:created>
  <dcterms:modified xsi:type="dcterms:W3CDTF">2018-03-30T19:56:00Z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LastSaved">
    <vt:filetime>2018-03-29T00:00:00Z</vt:filetime>
  </property>
</Properties>
</file>