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1068" w14:textId="77777777" w:rsidR="000E6D1A" w:rsidRDefault="000D3231">
      <w:r>
        <w:rPr>
          <w:noProof/>
        </w:rPr>
        <w:drawing>
          <wp:anchor distT="0" distB="0" distL="114300" distR="114300" simplePos="0" relativeHeight="251656192" behindDoc="1" locked="0" layoutInCell="1" allowOverlap="1" wp14:anchorId="3647F2F8" wp14:editId="0140D68F">
            <wp:simplePos x="0" y="0"/>
            <wp:positionH relativeFrom="column">
              <wp:posOffset>-914400</wp:posOffset>
            </wp:positionH>
            <wp:positionV relativeFrom="paragraph">
              <wp:posOffset>-914400</wp:posOffset>
            </wp:positionV>
            <wp:extent cx="78486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to-the-powerhouse-cover.png"/>
                    <pic:cNvPicPr/>
                  </pic:nvPicPr>
                  <pic:blipFill>
                    <a:blip r:embed="rId8" cstate="email">
                      <a:extLst>
                        <a:ext uri="{28A0092B-C50C-407E-A947-70E740481C1C}">
                          <a14:useLocalDpi xmlns:a14="http://schemas.microsoft.com/office/drawing/2010/main"/>
                        </a:ext>
                      </a:extLst>
                    </a:blip>
                    <a:stretch>
                      <a:fillRect/>
                    </a:stretch>
                  </pic:blipFill>
                  <pic:spPr>
                    <a:xfrm>
                      <a:off x="0" y="0"/>
                      <a:ext cx="7848600" cy="10058400"/>
                    </a:xfrm>
                    <a:prstGeom prst="rect">
                      <a:avLst/>
                    </a:prstGeom>
                  </pic:spPr>
                </pic:pic>
              </a:graphicData>
            </a:graphic>
            <wp14:sizeRelH relativeFrom="page">
              <wp14:pctWidth>0</wp14:pctWidth>
            </wp14:sizeRelH>
            <wp14:sizeRelV relativeFrom="page">
              <wp14:pctHeight>0</wp14:pctHeight>
            </wp14:sizeRelV>
          </wp:anchor>
        </w:drawing>
      </w:r>
      <w:r w:rsidR="00391867">
        <w:rPr>
          <w:noProof/>
        </w:rPr>
        <mc:AlternateContent>
          <mc:Choice Requires="wps">
            <w:drawing>
              <wp:anchor distT="0" distB="0" distL="114300" distR="114300" simplePos="0" relativeHeight="251658240" behindDoc="0" locked="0" layoutInCell="1" allowOverlap="1" wp14:anchorId="2F73E3D9" wp14:editId="0BF8C2A5">
                <wp:simplePos x="0" y="0"/>
                <wp:positionH relativeFrom="margin">
                  <wp:align>center</wp:align>
                </wp:positionH>
                <wp:positionV relativeFrom="paragraph">
                  <wp:posOffset>8458200</wp:posOffset>
                </wp:positionV>
                <wp:extent cx="1310640" cy="3429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131064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D6961" w14:textId="77777777" w:rsidR="00EF3E8C" w:rsidRPr="00037996" w:rsidRDefault="00EF3E8C" w:rsidP="001F49A2">
                            <w:pPr>
                              <w:spacing w:before="0" w:after="0"/>
                              <w:jc w:val="center"/>
                              <w:rPr>
                                <w:sz w:val="20"/>
                                <w:szCs w:val="20"/>
                              </w:rPr>
                            </w:pPr>
                            <w:hyperlink r:id="rId9" w:history="1">
                              <w:r w:rsidRPr="001F49A2">
                                <w:rPr>
                                  <w:rStyle w:val="Hyperlink"/>
                                </w:rPr>
                                <w:t>uh.edu/factoolkit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3E3D9" id="_x0000_t202" coordsize="21600,21600" o:spt="202" path="m,l,21600r21600,l21600,xe">
                <v:stroke joinstyle="miter"/>
                <v:path gradientshapeok="t" o:connecttype="rect"/>
              </v:shapetype>
              <v:shape id="Text Box 5" o:spid="_x0000_s1026" type="#_x0000_t202" style="position:absolute;left:0;text-align:left;margin-left:0;margin-top:666pt;width:103.2pt;height: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" fillcolor="white [3201]" strokeweight=".5pt">
                <v:textbox>
                  <w:txbxContent>
                    <w:p w14:paraId="287D6961" w14:textId="77777777" w:rsidR="00EF3E8C" w:rsidRPr="00037996" w:rsidRDefault="00EF3E8C" w:rsidP="001F49A2">
                      <w:pPr>
                        <w:spacing w:before="0" w:after="0"/>
                        <w:jc w:val="center"/>
                        <w:rPr>
                          <w:sz w:val="20"/>
                          <w:szCs w:val="20"/>
                        </w:rPr>
                      </w:pPr>
                      <w:hyperlink r:id="rId10" w:history="1">
                        <w:r w:rsidRPr="001F49A2">
                          <w:rPr>
                            <w:rStyle w:val="Hyperlink"/>
                          </w:rPr>
                          <w:t>uh.edu/factoolkit</w:t>
                        </w:r>
                      </w:hyperlink>
                    </w:p>
                  </w:txbxContent>
                </v:textbox>
                <w10:wrap anchorx="margin"/>
              </v:shape>
            </w:pict>
          </mc:Fallback>
        </mc:AlternateContent>
      </w:r>
      <w:r w:rsidR="000E6D1A">
        <w:br w:type="page"/>
      </w:r>
    </w:p>
    <w:p w14:paraId="744E2B03" w14:textId="77777777" w:rsidR="00D6419F" w:rsidRDefault="00D6419F"/>
    <w:p w14:paraId="75D50BFF" w14:textId="77777777" w:rsidR="000E6D1A" w:rsidRDefault="000E6D1A"/>
    <w:p w14:paraId="093A23DC" w14:textId="77777777" w:rsidR="000E6D1A" w:rsidRDefault="000E6D1A"/>
    <w:p w14:paraId="167E69E5" w14:textId="77777777" w:rsidR="000E6D1A" w:rsidRDefault="000E6D1A"/>
    <w:p w14:paraId="0AB127CC" w14:textId="77777777" w:rsidR="000E6D1A" w:rsidRDefault="000E6D1A"/>
    <w:p w14:paraId="49507A07" w14:textId="77777777" w:rsidR="000E6D1A" w:rsidRDefault="000E6D1A"/>
    <w:p w14:paraId="2F662BDF" w14:textId="77777777" w:rsidR="000E6D1A" w:rsidRDefault="000E6D1A" w:rsidP="000E6D1A">
      <w:pPr>
        <w:jc w:val="center"/>
        <w:rPr>
          <w:rFonts w:ascii="Franklin Gothic Demi" w:hAnsi="Franklin Gothic Demi"/>
          <w:b/>
          <w:color w:val="C8102E"/>
          <w:sz w:val="36"/>
        </w:rPr>
      </w:pPr>
      <w:r w:rsidRPr="00BA416D">
        <w:rPr>
          <w:rFonts w:ascii="Franklin Gothic Demi" w:hAnsi="Franklin Gothic Demi"/>
          <w:b/>
          <w:color w:val="C8102E"/>
          <w:sz w:val="56"/>
        </w:rPr>
        <w:t xml:space="preserve">Powerhouse Faculty </w:t>
      </w:r>
      <w:r w:rsidR="00BA416D">
        <w:rPr>
          <w:rFonts w:ascii="Franklin Gothic Demi" w:hAnsi="Franklin Gothic Demi"/>
          <w:b/>
          <w:color w:val="C8102E"/>
          <w:sz w:val="56"/>
        </w:rPr>
        <w:br/>
      </w:r>
      <w:r w:rsidR="0008024E">
        <w:rPr>
          <w:rFonts w:ascii="Franklin Gothic Demi" w:hAnsi="Franklin Gothic Demi"/>
          <w:b/>
          <w:color w:val="C8102E"/>
          <w:sz w:val="56"/>
        </w:rPr>
        <w:t>Benefits and Resources</w:t>
      </w:r>
      <w:r w:rsidRPr="000E6D1A">
        <w:rPr>
          <w:rFonts w:ascii="Franklin Gothic Demi" w:hAnsi="Franklin Gothic Demi"/>
          <w:b/>
          <w:color w:val="C8102E"/>
          <w:sz w:val="36"/>
        </w:rPr>
        <w:br/>
      </w:r>
    </w:p>
    <w:p w14:paraId="7DADCEDE" w14:textId="77777777" w:rsidR="000E6D1A" w:rsidRPr="000E6D1A" w:rsidRDefault="000E6D1A" w:rsidP="000E6D1A">
      <w:pPr>
        <w:jc w:val="center"/>
        <w:rPr>
          <w:rFonts w:ascii="Franklin Gothic Demi" w:hAnsi="Franklin Gothic Demi"/>
          <w:b/>
          <w:color w:val="C8102E"/>
          <w:sz w:val="36"/>
        </w:rPr>
      </w:pPr>
    </w:p>
    <w:p w14:paraId="0FE61815" w14:textId="77777777" w:rsidR="000E6D1A" w:rsidRPr="00BA416D" w:rsidRDefault="000E6D1A" w:rsidP="000E6D1A">
      <w:pPr>
        <w:jc w:val="center"/>
        <w:rPr>
          <w:sz w:val="32"/>
        </w:rPr>
      </w:pPr>
      <w:r w:rsidRPr="00BA416D">
        <w:rPr>
          <w:sz w:val="32"/>
        </w:rPr>
        <w:t>Office of the Provost</w:t>
      </w:r>
      <w:r w:rsidRPr="00BA416D">
        <w:rPr>
          <w:sz w:val="32"/>
        </w:rPr>
        <w:br/>
        <w:t>Faculty Recruitment, Retention, Equity and Diversity</w:t>
      </w:r>
      <w:r w:rsidRPr="00BA416D">
        <w:rPr>
          <w:sz w:val="32"/>
        </w:rPr>
        <w:br/>
        <w:t>University of Houston</w:t>
      </w:r>
    </w:p>
    <w:p w14:paraId="093693CE" w14:textId="77777777" w:rsidR="00D6419F" w:rsidRDefault="00D6419F">
      <w:r>
        <w:br w:type="page"/>
      </w:r>
    </w:p>
    <w:sdt>
      <w:sdtPr>
        <w:rPr>
          <w:rFonts w:eastAsiaTheme="minorHAnsi" w:cstheme="minorBidi"/>
          <w:b w:val="0"/>
          <w:bCs w:val="0"/>
          <w:color w:val="auto"/>
          <w:sz w:val="22"/>
          <w:szCs w:val="22"/>
        </w:rPr>
        <w:id w:val="16516958"/>
        <w:docPartObj>
          <w:docPartGallery w:val="Table of Contents"/>
          <w:docPartUnique/>
        </w:docPartObj>
      </w:sdtPr>
      <w:sdtEndPr>
        <w:rPr>
          <w:noProof/>
          <w:sz w:val="24"/>
        </w:rPr>
      </w:sdtEndPr>
      <w:sdtContent>
        <w:p w14:paraId="0DD105D4" w14:textId="77777777" w:rsidR="00857DF5" w:rsidRDefault="00857DF5" w:rsidP="00C55BA3">
          <w:pPr>
            <w:pStyle w:val="TOCHeading"/>
          </w:pPr>
          <w:r w:rsidRPr="00455D23">
            <w:t>Contents</w:t>
          </w:r>
        </w:p>
        <w:p w14:paraId="26D94E24" w14:textId="77777777" w:rsidR="00991A75" w:rsidRDefault="007E308F">
          <w:pPr>
            <w:pStyle w:val="TOC1"/>
            <w:tabs>
              <w:tab w:val="right" w:leader="underscore" w:pos="9350"/>
            </w:tabs>
            <w:rPr>
              <w:rStyle w:val="Hyperlink"/>
              <w:noProof/>
            </w:rPr>
          </w:pPr>
          <w:r>
            <w:rPr>
              <w:rFonts w:eastAsiaTheme="minorEastAsia"/>
              <w:b w:val="0"/>
              <w:bCs w:val="0"/>
              <w:i w:val="0"/>
              <w:iCs w:val="0"/>
            </w:rPr>
            <w:fldChar w:fldCharType="begin"/>
          </w:r>
          <w:r>
            <w:rPr>
              <w:rFonts w:eastAsiaTheme="minorEastAsia"/>
              <w:b w:val="0"/>
              <w:bCs w:val="0"/>
              <w:i w:val="0"/>
              <w:iCs w:val="0"/>
            </w:rPr>
            <w:instrText xml:space="preserve"> TOC \o "1-3" \h \z \u </w:instrText>
          </w:r>
          <w:r>
            <w:rPr>
              <w:rFonts w:eastAsiaTheme="minorEastAsia"/>
              <w:b w:val="0"/>
              <w:bCs w:val="0"/>
              <w:i w:val="0"/>
              <w:iCs w:val="0"/>
            </w:rPr>
            <w:fldChar w:fldCharType="separate"/>
          </w:r>
          <w:hyperlink w:anchor="_Toc526431833" w:history="1">
            <w:r w:rsidR="00991A75" w:rsidRPr="006F5299">
              <w:rPr>
                <w:rStyle w:val="Hyperlink"/>
                <w:noProof/>
              </w:rPr>
              <w:t>Introduction</w:t>
            </w:r>
            <w:r w:rsidR="00991A75">
              <w:rPr>
                <w:noProof/>
                <w:webHidden/>
              </w:rPr>
              <w:tab/>
            </w:r>
            <w:r w:rsidR="00991A75">
              <w:rPr>
                <w:noProof/>
                <w:webHidden/>
              </w:rPr>
              <w:fldChar w:fldCharType="begin"/>
            </w:r>
            <w:r w:rsidR="00991A75">
              <w:rPr>
                <w:noProof/>
                <w:webHidden/>
              </w:rPr>
              <w:instrText xml:space="preserve"> PAGEREF _Toc526431833 \h </w:instrText>
            </w:r>
            <w:r w:rsidR="00991A75">
              <w:rPr>
                <w:noProof/>
                <w:webHidden/>
              </w:rPr>
            </w:r>
            <w:r w:rsidR="00991A75">
              <w:rPr>
                <w:noProof/>
                <w:webHidden/>
              </w:rPr>
              <w:fldChar w:fldCharType="separate"/>
            </w:r>
            <w:r w:rsidR="001F6FD9">
              <w:rPr>
                <w:noProof/>
                <w:webHidden/>
              </w:rPr>
              <w:t>4</w:t>
            </w:r>
            <w:r w:rsidR="00991A75">
              <w:rPr>
                <w:noProof/>
                <w:webHidden/>
              </w:rPr>
              <w:fldChar w:fldCharType="end"/>
            </w:r>
          </w:hyperlink>
        </w:p>
        <w:p w14:paraId="7997706D" w14:textId="77777777" w:rsidR="00991A75" w:rsidRPr="00C8698D" w:rsidRDefault="00F50B3F">
          <w:pPr>
            <w:pStyle w:val="TOC1"/>
            <w:tabs>
              <w:tab w:val="right" w:leader="underscore" w:pos="9350"/>
            </w:tabs>
            <w:rPr>
              <w:rFonts w:eastAsiaTheme="minorEastAsia"/>
              <w:b w:val="0"/>
              <w:bCs w:val="0"/>
              <w:i w:val="0"/>
              <w:iCs w:val="0"/>
              <w:noProof/>
              <w:sz w:val="22"/>
              <w:szCs w:val="22"/>
            </w:rPr>
          </w:pPr>
          <w:r>
            <w:rPr>
              <w:rStyle w:val="Hyperlink"/>
              <w:noProof/>
              <w:color w:val="auto"/>
              <w:u w:val="none"/>
            </w:rPr>
            <w:t>Recruitment</w:t>
          </w:r>
          <w:r w:rsidRPr="00F50B3F">
            <w:rPr>
              <w:rStyle w:val="Hyperlink"/>
              <w:noProof/>
              <w:color w:val="auto"/>
              <w:u w:val="none"/>
            </w:rPr>
            <w:t>___________________________________________________________________</w:t>
          </w:r>
          <w:r w:rsidR="00C8698D" w:rsidRPr="00C8698D">
            <w:rPr>
              <w:rStyle w:val="Hyperlink"/>
              <w:noProof/>
              <w:color w:val="auto"/>
              <w:u w:val="none"/>
            </w:rPr>
            <w:t>5</w:t>
          </w:r>
        </w:p>
        <w:p w14:paraId="41C0EC06" w14:textId="77777777" w:rsidR="00084275" w:rsidRDefault="00084275">
          <w:pPr>
            <w:pStyle w:val="TOC3"/>
            <w:tabs>
              <w:tab w:val="right" w:leader="underscore" w:pos="9350"/>
            </w:tabs>
          </w:pPr>
          <w:r>
            <w:t>Recruitment Workflow _____________________________________________________________________5</w:t>
          </w:r>
        </w:p>
        <w:p w14:paraId="212B87B6" w14:textId="77777777" w:rsidR="00084275" w:rsidRDefault="00084275">
          <w:pPr>
            <w:pStyle w:val="TOC3"/>
            <w:tabs>
              <w:tab w:val="right" w:leader="underscore" w:pos="9350"/>
            </w:tabs>
          </w:pPr>
          <w:r>
            <w:t>Search Committee</w:t>
          </w:r>
          <w:r w:rsidR="00DF2FDD">
            <w:t xml:space="preserve"> </w:t>
          </w:r>
          <w:r>
            <w:t xml:space="preserve"> </w:t>
          </w:r>
          <w:r w:rsidR="00EB5E50">
            <w:t>_</w:t>
          </w:r>
          <w:r>
            <w:t>________________________________________________________________</w:t>
          </w:r>
          <w:r w:rsidR="00EB5E50">
            <w:t>__</w:t>
          </w:r>
          <w:r w:rsidRPr="00EB5E50">
            <w:t>__</w:t>
          </w:r>
          <w:r>
            <w:t>___6</w:t>
          </w:r>
          <w:r w:rsidR="00805F2F">
            <w:t xml:space="preserve">  </w:t>
          </w:r>
        </w:p>
        <w:p w14:paraId="1E020951" w14:textId="77777777" w:rsidR="00084275" w:rsidRDefault="00084275">
          <w:pPr>
            <w:pStyle w:val="TOC3"/>
            <w:tabs>
              <w:tab w:val="right" w:leader="underscore" w:pos="9350"/>
            </w:tabs>
          </w:pPr>
          <w:r>
            <w:t>Job Description ___________________________________________________________________________6</w:t>
          </w:r>
          <w:r w:rsidR="00805F2F">
            <w:t xml:space="preserve"> </w:t>
          </w:r>
        </w:p>
        <w:p w14:paraId="4F2C24BE" w14:textId="77777777" w:rsidR="00084275" w:rsidRDefault="00084275">
          <w:pPr>
            <w:pStyle w:val="TOC3"/>
            <w:tabs>
              <w:tab w:val="right" w:leader="underscore" w:pos="9350"/>
            </w:tabs>
          </w:pPr>
          <w:r>
            <w:t>Special Efforts to Identify Women and Underrepresented Minority Applicants</w:t>
          </w:r>
          <w:r w:rsidR="00DF2FDD">
            <w:t xml:space="preserve"> </w:t>
          </w:r>
          <w:r w:rsidR="00EB5E50">
            <w:t xml:space="preserve"> __</w:t>
          </w:r>
          <w:r>
            <w:t>____________</w:t>
          </w:r>
          <w:r w:rsidR="003A6CA6">
            <w:t>__________7</w:t>
          </w:r>
          <w:r w:rsidR="00805F2F">
            <w:t xml:space="preserve">  </w:t>
          </w:r>
        </w:p>
        <w:p w14:paraId="6B8A6F54" w14:textId="77777777" w:rsidR="00991A75" w:rsidRPr="003A6CA6" w:rsidRDefault="00084275" w:rsidP="003A6CA6">
          <w:pPr>
            <w:pStyle w:val="TOC3"/>
            <w:tabs>
              <w:tab w:val="right" w:leader="underscore" w:pos="9350"/>
            </w:tabs>
          </w:pPr>
          <w:r>
            <w:t>Advertisement and Resources ______________________________</w:t>
          </w:r>
          <w:r w:rsidR="003A6CA6">
            <w:t>________________________________10</w:t>
          </w:r>
        </w:p>
        <w:p w14:paraId="38DDCF58" w14:textId="77777777" w:rsidR="00991A75" w:rsidRDefault="00F432EB">
          <w:pPr>
            <w:pStyle w:val="TOC3"/>
            <w:tabs>
              <w:tab w:val="right" w:leader="underscore" w:pos="9350"/>
            </w:tabs>
            <w:rPr>
              <w:rFonts w:eastAsiaTheme="minorEastAsia"/>
              <w:noProof/>
              <w:sz w:val="22"/>
              <w:szCs w:val="22"/>
            </w:rPr>
          </w:pPr>
          <w:hyperlink w:anchor="_Toc526431836" w:history="1">
            <w:r w:rsidR="00991A75" w:rsidRPr="006F5299">
              <w:rPr>
                <w:rStyle w:val="Hyperlink"/>
                <w:noProof/>
              </w:rPr>
              <w:t>UH Points of Pride</w:t>
            </w:r>
            <w:r w:rsidR="00991A75">
              <w:rPr>
                <w:noProof/>
                <w:webHidden/>
              </w:rPr>
              <w:tab/>
            </w:r>
            <w:r w:rsidR="00991A75">
              <w:rPr>
                <w:noProof/>
                <w:webHidden/>
              </w:rPr>
              <w:fldChar w:fldCharType="begin"/>
            </w:r>
            <w:r w:rsidR="00991A75">
              <w:rPr>
                <w:noProof/>
                <w:webHidden/>
              </w:rPr>
              <w:instrText xml:space="preserve"> PAGEREF _Toc526431836 \h </w:instrText>
            </w:r>
            <w:r w:rsidR="00991A75">
              <w:rPr>
                <w:noProof/>
                <w:webHidden/>
              </w:rPr>
            </w:r>
            <w:r w:rsidR="00991A75">
              <w:rPr>
                <w:noProof/>
                <w:webHidden/>
              </w:rPr>
              <w:fldChar w:fldCharType="separate"/>
            </w:r>
            <w:r w:rsidR="001F6FD9">
              <w:rPr>
                <w:noProof/>
                <w:webHidden/>
              </w:rPr>
              <w:t>13</w:t>
            </w:r>
            <w:r w:rsidR="00991A75">
              <w:rPr>
                <w:noProof/>
                <w:webHidden/>
              </w:rPr>
              <w:fldChar w:fldCharType="end"/>
            </w:r>
          </w:hyperlink>
        </w:p>
        <w:p w14:paraId="3068371D" w14:textId="77777777" w:rsidR="00991A75" w:rsidRDefault="00F432EB">
          <w:pPr>
            <w:pStyle w:val="TOC3"/>
            <w:tabs>
              <w:tab w:val="right" w:leader="underscore" w:pos="9350"/>
            </w:tabs>
            <w:rPr>
              <w:rFonts w:eastAsiaTheme="minorEastAsia"/>
              <w:noProof/>
              <w:sz w:val="22"/>
              <w:szCs w:val="22"/>
            </w:rPr>
          </w:pPr>
          <w:hyperlink w:anchor="_Toc526431837" w:history="1">
            <w:r w:rsidR="00991A75" w:rsidRPr="006F5299">
              <w:rPr>
                <w:rStyle w:val="Hyperlink"/>
                <w:noProof/>
              </w:rPr>
              <w:t>Houston Points of Pride</w:t>
            </w:r>
            <w:r w:rsidR="00991A75">
              <w:rPr>
                <w:noProof/>
                <w:webHidden/>
              </w:rPr>
              <w:tab/>
            </w:r>
            <w:r w:rsidR="00991A75">
              <w:rPr>
                <w:noProof/>
                <w:webHidden/>
              </w:rPr>
              <w:fldChar w:fldCharType="begin"/>
            </w:r>
            <w:r w:rsidR="00991A75">
              <w:rPr>
                <w:noProof/>
                <w:webHidden/>
              </w:rPr>
              <w:instrText xml:space="preserve"> PAGEREF _Toc526431837 \h </w:instrText>
            </w:r>
            <w:r w:rsidR="00991A75">
              <w:rPr>
                <w:noProof/>
                <w:webHidden/>
              </w:rPr>
            </w:r>
            <w:r w:rsidR="00991A75">
              <w:rPr>
                <w:noProof/>
                <w:webHidden/>
              </w:rPr>
              <w:fldChar w:fldCharType="separate"/>
            </w:r>
            <w:r w:rsidR="001F6FD9">
              <w:rPr>
                <w:noProof/>
                <w:webHidden/>
              </w:rPr>
              <w:t>14</w:t>
            </w:r>
            <w:r w:rsidR="00991A75">
              <w:rPr>
                <w:noProof/>
                <w:webHidden/>
              </w:rPr>
              <w:fldChar w:fldCharType="end"/>
            </w:r>
          </w:hyperlink>
        </w:p>
        <w:p w14:paraId="29172CB4" w14:textId="77777777" w:rsidR="00991A75" w:rsidRDefault="00F432EB">
          <w:pPr>
            <w:pStyle w:val="TOC3"/>
            <w:tabs>
              <w:tab w:val="right" w:leader="underscore" w:pos="9350"/>
            </w:tabs>
            <w:rPr>
              <w:rStyle w:val="Hyperlink"/>
              <w:noProof/>
            </w:rPr>
          </w:pPr>
          <w:hyperlink w:anchor="_Toc526431838" w:history="1">
            <w:r w:rsidR="00991A75" w:rsidRPr="006F5299">
              <w:rPr>
                <w:rStyle w:val="Hyperlink"/>
                <w:noProof/>
              </w:rPr>
              <w:t>Campus Visit</w:t>
            </w:r>
            <w:r w:rsidR="00701D5D">
              <w:rPr>
                <w:rStyle w:val="Hyperlink"/>
                <w:noProof/>
              </w:rPr>
              <w:t xml:space="preserve"> </w:t>
            </w:r>
            <w:r w:rsidR="00991A75">
              <w:rPr>
                <w:noProof/>
                <w:webHidden/>
              </w:rPr>
              <w:tab/>
            </w:r>
            <w:r w:rsidR="00991A75">
              <w:rPr>
                <w:noProof/>
                <w:webHidden/>
              </w:rPr>
              <w:fldChar w:fldCharType="begin"/>
            </w:r>
            <w:r w:rsidR="00991A75">
              <w:rPr>
                <w:noProof/>
                <w:webHidden/>
              </w:rPr>
              <w:instrText xml:space="preserve"> PAGEREF _Toc526431838 \h </w:instrText>
            </w:r>
            <w:r w:rsidR="00991A75">
              <w:rPr>
                <w:noProof/>
                <w:webHidden/>
              </w:rPr>
            </w:r>
            <w:r w:rsidR="00991A75">
              <w:rPr>
                <w:noProof/>
                <w:webHidden/>
              </w:rPr>
              <w:fldChar w:fldCharType="separate"/>
            </w:r>
            <w:r w:rsidR="001F6FD9">
              <w:rPr>
                <w:noProof/>
                <w:webHidden/>
              </w:rPr>
              <w:t>15</w:t>
            </w:r>
            <w:r w:rsidR="00991A75">
              <w:rPr>
                <w:noProof/>
                <w:webHidden/>
              </w:rPr>
              <w:fldChar w:fldCharType="end"/>
            </w:r>
          </w:hyperlink>
        </w:p>
        <w:p w14:paraId="791AAEB5" w14:textId="77777777" w:rsidR="009D6725" w:rsidRDefault="00EB5E50">
          <w:pPr>
            <w:pStyle w:val="TOC3"/>
            <w:tabs>
              <w:tab w:val="right" w:leader="underscore" w:pos="9350"/>
            </w:tabs>
            <w:rPr>
              <w:rStyle w:val="Hyperlink"/>
              <w:noProof/>
              <w:color w:val="auto"/>
              <w:u w:val="none"/>
            </w:rPr>
          </w:pPr>
          <w:r>
            <w:rPr>
              <w:rStyle w:val="Hyperlink"/>
              <w:noProof/>
              <w:color w:val="auto"/>
              <w:u w:val="none"/>
            </w:rPr>
            <w:t>Assessment</w:t>
          </w:r>
          <w:r w:rsidR="00DF2FDD">
            <w:rPr>
              <w:rStyle w:val="Hyperlink"/>
              <w:noProof/>
              <w:color w:val="auto"/>
              <w:u w:val="none"/>
            </w:rPr>
            <w:t xml:space="preserve"> </w:t>
          </w:r>
          <w:r>
            <w:rPr>
              <w:rStyle w:val="Hyperlink"/>
              <w:noProof/>
              <w:color w:val="auto"/>
              <w:u w:val="none"/>
            </w:rPr>
            <w:t xml:space="preserve"> ______</w:t>
          </w:r>
          <w:r w:rsidR="009D6725" w:rsidRPr="009D6725">
            <w:rPr>
              <w:rStyle w:val="Hyperlink"/>
              <w:noProof/>
              <w:color w:val="auto"/>
              <w:u w:val="none"/>
            </w:rPr>
            <w:t>______________________________________________________________________ 1</w:t>
          </w:r>
          <w:r w:rsidR="000E3585">
            <w:rPr>
              <w:rStyle w:val="Hyperlink"/>
              <w:noProof/>
              <w:color w:val="auto"/>
              <w:u w:val="none"/>
            </w:rPr>
            <w:t>5</w:t>
          </w:r>
          <w:r w:rsidR="00805F2F">
            <w:rPr>
              <w:rStyle w:val="Hyperlink"/>
              <w:noProof/>
              <w:color w:val="auto"/>
              <w:u w:val="none"/>
            </w:rPr>
            <w:t xml:space="preserve"> </w:t>
          </w:r>
        </w:p>
        <w:p w14:paraId="0FAD543C" w14:textId="7CDE9FE1" w:rsidR="009D6725" w:rsidRPr="009D6725" w:rsidRDefault="006D4C6F">
          <w:pPr>
            <w:pStyle w:val="TOC3"/>
            <w:tabs>
              <w:tab w:val="right" w:leader="underscore" w:pos="9350"/>
            </w:tabs>
            <w:rPr>
              <w:rFonts w:eastAsiaTheme="minorEastAsia"/>
              <w:noProof/>
              <w:sz w:val="22"/>
              <w:szCs w:val="22"/>
            </w:rPr>
          </w:pPr>
          <w:r>
            <w:rPr>
              <w:rStyle w:val="Hyperlink"/>
              <w:noProof/>
              <w:color w:val="auto"/>
              <w:u w:val="none"/>
            </w:rPr>
            <w:t>Evaluation Rubric Templates_</w:t>
          </w:r>
          <w:r w:rsidR="009D6725">
            <w:rPr>
              <w:rStyle w:val="Hyperlink"/>
              <w:noProof/>
              <w:color w:val="auto"/>
              <w:u w:val="none"/>
            </w:rPr>
            <w:t>_</w:t>
          </w:r>
          <w:r>
            <w:rPr>
              <w:rStyle w:val="Hyperlink"/>
              <w:noProof/>
              <w:color w:val="auto"/>
              <w:u w:val="none"/>
            </w:rPr>
            <w:t>__</w:t>
          </w:r>
          <w:r w:rsidR="009D6725">
            <w:rPr>
              <w:rStyle w:val="Hyperlink"/>
              <w:noProof/>
              <w:color w:val="auto"/>
              <w:u w:val="none"/>
            </w:rPr>
            <w:t>_________________________________________________</w:t>
          </w:r>
          <w:r>
            <w:rPr>
              <w:rStyle w:val="Hyperlink"/>
              <w:noProof/>
              <w:color w:val="auto"/>
              <w:u w:val="none"/>
            </w:rPr>
            <w:t>__________</w:t>
          </w:r>
          <w:r w:rsidR="009D6725">
            <w:rPr>
              <w:rStyle w:val="Hyperlink"/>
              <w:noProof/>
              <w:color w:val="auto"/>
              <w:u w:val="none"/>
            </w:rPr>
            <w:t xml:space="preserve"> 1</w:t>
          </w:r>
          <w:r w:rsidR="003A6CA6">
            <w:rPr>
              <w:rStyle w:val="Hyperlink"/>
              <w:noProof/>
              <w:color w:val="auto"/>
              <w:u w:val="none"/>
            </w:rPr>
            <w:t>7</w:t>
          </w:r>
        </w:p>
        <w:p w14:paraId="07854CA7" w14:textId="77777777" w:rsidR="00991A75" w:rsidRDefault="00F432EB">
          <w:pPr>
            <w:pStyle w:val="TOC3"/>
            <w:tabs>
              <w:tab w:val="right" w:leader="underscore" w:pos="9350"/>
            </w:tabs>
            <w:rPr>
              <w:rFonts w:eastAsiaTheme="minorEastAsia"/>
              <w:noProof/>
              <w:sz w:val="22"/>
              <w:szCs w:val="22"/>
            </w:rPr>
          </w:pPr>
          <w:hyperlink w:anchor="_Toc526431839" w:history="1">
            <w:r w:rsidR="00991A75" w:rsidRPr="006F5299">
              <w:rPr>
                <w:rStyle w:val="Hyperlink"/>
                <w:noProof/>
              </w:rPr>
              <w:t>Appropriate and Inappropriate Interview Questions</w:t>
            </w:r>
            <w:r w:rsidR="00991A75">
              <w:rPr>
                <w:noProof/>
                <w:webHidden/>
              </w:rPr>
              <w:tab/>
            </w:r>
            <w:r w:rsidR="00991A75">
              <w:rPr>
                <w:noProof/>
                <w:webHidden/>
              </w:rPr>
              <w:fldChar w:fldCharType="begin"/>
            </w:r>
            <w:r w:rsidR="00991A75">
              <w:rPr>
                <w:noProof/>
                <w:webHidden/>
              </w:rPr>
              <w:instrText xml:space="preserve"> PAGEREF _Toc526431839 \h </w:instrText>
            </w:r>
            <w:r w:rsidR="00991A75">
              <w:rPr>
                <w:noProof/>
                <w:webHidden/>
              </w:rPr>
            </w:r>
            <w:r w:rsidR="00991A75">
              <w:rPr>
                <w:noProof/>
                <w:webHidden/>
              </w:rPr>
              <w:fldChar w:fldCharType="separate"/>
            </w:r>
            <w:r w:rsidR="001F6FD9">
              <w:rPr>
                <w:noProof/>
                <w:webHidden/>
              </w:rPr>
              <w:t>23</w:t>
            </w:r>
            <w:r w:rsidR="00991A75">
              <w:rPr>
                <w:noProof/>
                <w:webHidden/>
              </w:rPr>
              <w:fldChar w:fldCharType="end"/>
            </w:r>
          </w:hyperlink>
        </w:p>
        <w:p w14:paraId="1FDA67C1" w14:textId="77777777" w:rsidR="00991A75" w:rsidRDefault="00F432EB" w:rsidP="00805F2F">
          <w:pPr>
            <w:pStyle w:val="TOC3"/>
            <w:tabs>
              <w:tab w:val="right" w:leader="underscore" w:pos="9350"/>
            </w:tabs>
            <w:rPr>
              <w:noProof/>
            </w:rPr>
          </w:pPr>
          <w:hyperlink w:anchor="_Toc526431840" w:history="1">
            <w:r w:rsidR="00991A75" w:rsidRPr="006F5299">
              <w:rPr>
                <w:rStyle w:val="Hyperlink"/>
                <w:noProof/>
              </w:rPr>
              <w:t>Veteran’s Hiring Preference</w:t>
            </w:r>
            <w:r w:rsidR="00991A75">
              <w:rPr>
                <w:noProof/>
                <w:webHidden/>
              </w:rPr>
              <w:tab/>
            </w:r>
            <w:r w:rsidR="00991A75">
              <w:rPr>
                <w:noProof/>
                <w:webHidden/>
              </w:rPr>
              <w:fldChar w:fldCharType="begin"/>
            </w:r>
            <w:r w:rsidR="00991A75">
              <w:rPr>
                <w:noProof/>
                <w:webHidden/>
              </w:rPr>
              <w:instrText xml:space="preserve"> PAGEREF _Toc526431840 \h </w:instrText>
            </w:r>
            <w:r w:rsidR="00991A75">
              <w:rPr>
                <w:noProof/>
                <w:webHidden/>
              </w:rPr>
            </w:r>
            <w:r w:rsidR="00991A75">
              <w:rPr>
                <w:noProof/>
                <w:webHidden/>
              </w:rPr>
              <w:fldChar w:fldCharType="separate"/>
            </w:r>
            <w:r w:rsidR="001F6FD9">
              <w:rPr>
                <w:noProof/>
                <w:webHidden/>
              </w:rPr>
              <w:t>25</w:t>
            </w:r>
            <w:r w:rsidR="00991A75">
              <w:rPr>
                <w:noProof/>
                <w:webHidden/>
              </w:rPr>
              <w:fldChar w:fldCharType="end"/>
            </w:r>
          </w:hyperlink>
        </w:p>
        <w:p w14:paraId="18CB1CB9" w14:textId="77777777" w:rsidR="00805F2F" w:rsidRPr="00805F2F" w:rsidRDefault="00805F2F" w:rsidP="00805F2F">
          <w:pPr>
            <w:pStyle w:val="TOC3"/>
            <w:tabs>
              <w:tab w:val="right" w:leader="underscore" w:pos="9350"/>
            </w:tabs>
            <w:rPr>
              <w:rFonts w:eastAsiaTheme="minorEastAsia"/>
              <w:noProof/>
              <w:sz w:val="22"/>
              <w:szCs w:val="22"/>
            </w:rPr>
          </w:pPr>
          <w:r>
            <w:rPr>
              <w:noProof/>
            </w:rPr>
            <w:t>Closing The Deal _________________________________________________________________________26</w:t>
          </w:r>
        </w:p>
        <w:p w14:paraId="4319B53B" w14:textId="77777777" w:rsidR="00991A75" w:rsidRDefault="00F432EB" w:rsidP="00805F2F">
          <w:pPr>
            <w:pStyle w:val="TOC3"/>
            <w:tabs>
              <w:tab w:val="right" w:leader="underscore" w:pos="9350"/>
            </w:tabs>
            <w:ind w:left="0"/>
            <w:rPr>
              <w:rFonts w:eastAsiaTheme="minorEastAsia"/>
              <w:noProof/>
              <w:sz w:val="22"/>
              <w:szCs w:val="22"/>
            </w:rPr>
          </w:pPr>
          <w:hyperlink w:anchor="_Toc526431842" w:history="1">
            <w:r w:rsidR="00991A75" w:rsidRPr="00805F2F">
              <w:rPr>
                <w:rStyle w:val="Hyperlink"/>
                <w:b/>
                <w:i/>
                <w:noProof/>
                <w:sz w:val="24"/>
                <w:szCs w:val="24"/>
              </w:rPr>
              <w:t>Benefits and Resources for UH Powerhouse Faculty</w:t>
            </w:r>
            <w:r w:rsidR="00DF2FDD">
              <w:rPr>
                <w:rStyle w:val="Hyperlink"/>
                <w:b/>
                <w:i/>
                <w:noProof/>
                <w:sz w:val="24"/>
                <w:szCs w:val="24"/>
              </w:rPr>
              <w:t xml:space="preserve"> </w:t>
            </w:r>
            <w:r w:rsidR="00DF2FDD">
              <w:rPr>
                <w:noProof/>
                <w:webHidden/>
                <w:u w:val="single"/>
              </w:rPr>
              <w:t>___</w:t>
            </w:r>
            <w:r w:rsidR="00805F2F">
              <w:rPr>
                <w:noProof/>
                <w:webHidden/>
                <w:u w:val="single"/>
              </w:rPr>
              <w:t>_____________________________________</w:t>
            </w:r>
            <w:r w:rsidR="00991A75" w:rsidRPr="00D24D21">
              <w:rPr>
                <w:b/>
                <w:noProof/>
                <w:webHidden/>
                <w:sz w:val="24"/>
                <w:szCs w:val="24"/>
              </w:rPr>
              <w:fldChar w:fldCharType="begin"/>
            </w:r>
            <w:r w:rsidR="00991A75" w:rsidRPr="00D24D21">
              <w:rPr>
                <w:b/>
                <w:noProof/>
                <w:webHidden/>
                <w:sz w:val="24"/>
                <w:szCs w:val="24"/>
              </w:rPr>
              <w:instrText xml:space="preserve"> PAGEREF _Toc526431842 \h </w:instrText>
            </w:r>
            <w:r w:rsidR="00991A75" w:rsidRPr="00D24D21">
              <w:rPr>
                <w:b/>
                <w:noProof/>
                <w:webHidden/>
                <w:sz w:val="24"/>
                <w:szCs w:val="24"/>
              </w:rPr>
            </w:r>
            <w:r w:rsidR="00991A75" w:rsidRPr="00D24D21">
              <w:rPr>
                <w:b/>
                <w:noProof/>
                <w:webHidden/>
                <w:sz w:val="24"/>
                <w:szCs w:val="24"/>
              </w:rPr>
              <w:fldChar w:fldCharType="separate"/>
            </w:r>
            <w:r w:rsidR="001F6FD9" w:rsidRPr="00D24D21">
              <w:rPr>
                <w:b/>
                <w:noProof/>
                <w:webHidden/>
                <w:sz w:val="24"/>
                <w:szCs w:val="24"/>
              </w:rPr>
              <w:t>27</w:t>
            </w:r>
            <w:r w:rsidR="00991A75" w:rsidRPr="00D24D21">
              <w:rPr>
                <w:b/>
                <w:noProof/>
                <w:webHidden/>
                <w:sz w:val="24"/>
                <w:szCs w:val="24"/>
              </w:rPr>
              <w:fldChar w:fldCharType="end"/>
            </w:r>
          </w:hyperlink>
        </w:p>
        <w:p w14:paraId="5F03399E" w14:textId="588583EF" w:rsidR="00991A75" w:rsidRPr="00F50B3F" w:rsidRDefault="00F50B3F" w:rsidP="00F50B3F">
          <w:pPr>
            <w:pStyle w:val="TOC1"/>
            <w:tabs>
              <w:tab w:val="right" w:leader="underscore" w:pos="9350"/>
            </w:tabs>
            <w:rPr>
              <w:rFonts w:eastAsiaTheme="minorEastAsia"/>
              <w:b w:val="0"/>
              <w:i w:val="0"/>
              <w:noProof/>
              <w:sz w:val="20"/>
              <w:szCs w:val="20"/>
            </w:rPr>
          </w:pPr>
          <w:r>
            <w:t>Contact Information</w:t>
          </w:r>
          <w:r w:rsidR="00DF2FDD">
            <w:t xml:space="preserve">   _____</w:t>
          </w:r>
          <w:r>
            <w:t>_____________________________________________________</w:t>
          </w:r>
          <w:r w:rsidR="00652242">
            <w:t>39</w:t>
          </w:r>
          <w:r>
            <w:rPr>
              <w:b w:val="0"/>
              <w:i w:val="0"/>
            </w:rPr>
            <w:t xml:space="preserve">       </w:t>
          </w:r>
          <w:r w:rsidRPr="00F50B3F">
            <w:rPr>
              <w:b w:val="0"/>
              <w:i w:val="0"/>
              <w:sz w:val="20"/>
              <w:szCs w:val="20"/>
            </w:rPr>
            <w:t xml:space="preserve"> Office of the Provost</w:t>
          </w:r>
          <w:r w:rsidR="00DF2FDD">
            <w:rPr>
              <w:b w:val="0"/>
              <w:i w:val="0"/>
              <w:sz w:val="20"/>
              <w:szCs w:val="20"/>
            </w:rPr>
            <w:t xml:space="preserve">  </w:t>
          </w:r>
          <w:r>
            <w:rPr>
              <w:rFonts w:eastAsiaTheme="minorEastAsia"/>
              <w:b w:val="0"/>
              <w:i w:val="0"/>
              <w:noProof/>
              <w:sz w:val="20"/>
              <w:szCs w:val="20"/>
            </w:rPr>
            <w:t>_______________________________________</w:t>
          </w:r>
          <w:r w:rsidR="001D28DC">
            <w:rPr>
              <w:rFonts w:eastAsiaTheme="minorEastAsia"/>
              <w:b w:val="0"/>
              <w:i w:val="0"/>
              <w:noProof/>
              <w:sz w:val="20"/>
              <w:szCs w:val="20"/>
            </w:rPr>
            <w:t>_____________________________</w:t>
          </w:r>
          <w:r w:rsidR="00652242">
            <w:rPr>
              <w:rFonts w:eastAsiaTheme="minorEastAsia"/>
              <w:b w:val="0"/>
              <w:i w:val="0"/>
              <w:noProof/>
              <w:sz w:val="20"/>
              <w:szCs w:val="20"/>
            </w:rPr>
            <w:t>______39</w:t>
          </w:r>
          <w:r w:rsidRPr="00F50B3F">
            <w:rPr>
              <w:rFonts w:eastAsiaTheme="minorEastAsia"/>
              <w:b w:val="0"/>
              <w:i w:val="0"/>
              <w:noProof/>
              <w:sz w:val="20"/>
              <w:szCs w:val="20"/>
            </w:rPr>
            <w:t xml:space="preserve"> </w:t>
          </w:r>
        </w:p>
        <w:p w14:paraId="19C64C46" w14:textId="0580DE16" w:rsidR="00991A75" w:rsidRDefault="00F432EB">
          <w:pPr>
            <w:pStyle w:val="TOC3"/>
            <w:tabs>
              <w:tab w:val="right" w:leader="underscore" w:pos="9350"/>
            </w:tabs>
            <w:rPr>
              <w:rFonts w:eastAsiaTheme="minorEastAsia"/>
              <w:noProof/>
              <w:sz w:val="22"/>
              <w:szCs w:val="22"/>
            </w:rPr>
          </w:pPr>
          <w:hyperlink w:anchor="_Toc526431845" w:history="1">
            <w:r w:rsidR="00991A75" w:rsidRPr="006F5299">
              <w:rPr>
                <w:rStyle w:val="Hyperlink"/>
                <w:noProof/>
              </w:rPr>
              <w:t>Office of Equal Opportunity Services</w:t>
            </w:r>
            <w:r w:rsidR="00991A75">
              <w:rPr>
                <w:noProof/>
                <w:webHidden/>
              </w:rPr>
              <w:tab/>
            </w:r>
            <w:r w:rsidR="00991A75">
              <w:rPr>
                <w:noProof/>
                <w:webHidden/>
              </w:rPr>
              <w:fldChar w:fldCharType="begin"/>
            </w:r>
            <w:r w:rsidR="00991A75">
              <w:rPr>
                <w:noProof/>
                <w:webHidden/>
              </w:rPr>
              <w:instrText xml:space="preserve"> PAGEREF _Toc526431845 \h </w:instrText>
            </w:r>
            <w:r w:rsidR="00991A75">
              <w:rPr>
                <w:noProof/>
                <w:webHidden/>
              </w:rPr>
            </w:r>
            <w:r w:rsidR="00991A75">
              <w:rPr>
                <w:noProof/>
                <w:webHidden/>
              </w:rPr>
              <w:fldChar w:fldCharType="separate"/>
            </w:r>
            <w:r w:rsidR="001F6FD9">
              <w:rPr>
                <w:noProof/>
                <w:webHidden/>
              </w:rPr>
              <w:t>3</w:t>
            </w:r>
            <w:r w:rsidR="00991A75">
              <w:rPr>
                <w:noProof/>
                <w:webHidden/>
              </w:rPr>
              <w:fldChar w:fldCharType="end"/>
            </w:r>
          </w:hyperlink>
          <w:r w:rsidR="00652242">
            <w:rPr>
              <w:noProof/>
            </w:rPr>
            <w:t>9</w:t>
          </w:r>
        </w:p>
        <w:p w14:paraId="6768E627" w14:textId="5E281D1B" w:rsidR="00857DF5" w:rsidRPr="00CF5425" w:rsidRDefault="007E308F" w:rsidP="00CF5425">
          <w:r>
            <w:rPr>
              <w:rFonts w:eastAsiaTheme="minorEastAsia"/>
              <w:b/>
              <w:bCs/>
              <w:i/>
              <w:iCs/>
              <w:szCs w:val="24"/>
            </w:rPr>
            <w:fldChar w:fldCharType="end"/>
          </w:r>
        </w:p>
      </w:sdtContent>
    </w:sdt>
    <w:p w14:paraId="3E52665F" w14:textId="77777777" w:rsidR="00D6419F" w:rsidRPr="00BE571D" w:rsidRDefault="00D6419F" w:rsidP="00C55BA3">
      <w:pPr>
        <w:pStyle w:val="Heading1"/>
      </w:pPr>
      <w:bookmarkStart w:id="0" w:name="_Toc526431833"/>
      <w:r w:rsidRPr="00BE571D">
        <w:lastRenderedPageBreak/>
        <w:t>Introduction</w:t>
      </w:r>
      <w:bookmarkEnd w:id="0"/>
    </w:p>
    <w:p w14:paraId="7A2E1C2E" w14:textId="77777777" w:rsidR="00442BA4" w:rsidRDefault="00A13CC3" w:rsidP="00D6419F">
      <w:r>
        <w:rPr>
          <w:noProof/>
        </w:rPr>
        <w:drawing>
          <wp:inline distT="0" distB="0" distL="0" distR="0" wp14:anchorId="614FE581" wp14:editId="512478D7">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l9a6531 copy.jpg"/>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5FC1076" w14:textId="77777777" w:rsidR="00D6419F" w:rsidRPr="00F47CC1" w:rsidRDefault="00D6419F" w:rsidP="00F50B3F">
      <w:pPr>
        <w:jc w:val="left"/>
      </w:pPr>
      <w:r w:rsidRPr="00F47CC1">
        <w:t xml:space="preserve">Great universities are comprised of a wide range of faculty members who have developed as a diverse community of teacher-scholars. The University of Houston is poised to become a prominent educational force globally, and as such, holds the responsibility for recruiting and retaining a diverse Powerhouse Faculty that will advance the University’s national competitiveness, </w:t>
      </w:r>
      <w:r w:rsidR="00D76C21" w:rsidRPr="00F47CC1">
        <w:t>student success, and community engagement goals</w:t>
      </w:r>
      <w:r w:rsidRPr="00F47CC1">
        <w:t xml:space="preserve">. </w:t>
      </w:r>
    </w:p>
    <w:p w14:paraId="42107388" w14:textId="77777777" w:rsidR="00D6419F" w:rsidRPr="00F47CC1" w:rsidRDefault="00D6419F" w:rsidP="00F50B3F">
      <w:pPr>
        <w:jc w:val="left"/>
      </w:pPr>
      <w:r w:rsidRPr="00F47CC1">
        <w:t>The Office of the Provost through its office of Faculty Recruitment, Retention, Equity, and Diversity strives to ensure that the University of</w:t>
      </w:r>
      <w:r w:rsidR="00273D04" w:rsidRPr="00F47CC1">
        <w:t xml:space="preserve"> Houston recruits and retains</w:t>
      </w:r>
      <w:r w:rsidRPr="00F47CC1">
        <w:t xml:space="preserve"> excellent and diverse faculty.  This is accomplished by partnering with search committees and stakeholders to identify and hire the best talent and making sure it is diverse and representative of the talent pool and the UH student population. This toolkit includes resources, guidelines and practical suggestions that will help make this task more productive and successful.</w:t>
      </w:r>
    </w:p>
    <w:p w14:paraId="0C2CFB21" w14:textId="77777777" w:rsidR="00CF5425" w:rsidRPr="00F47CC1" w:rsidRDefault="00CF5425" w:rsidP="00F47CC1">
      <w:pPr>
        <w:jc w:val="left"/>
      </w:pPr>
      <w:r w:rsidRPr="00F47CC1">
        <w:br w:type="page"/>
      </w:r>
    </w:p>
    <w:p w14:paraId="34AAE8D8" w14:textId="77777777" w:rsidR="00CB058C" w:rsidRPr="000E3585" w:rsidRDefault="00CB058C" w:rsidP="00C55BA3">
      <w:pPr>
        <w:pStyle w:val="Heading1"/>
      </w:pPr>
      <w:r w:rsidRPr="000E3585">
        <w:lastRenderedPageBreak/>
        <w:t>RECRUITMENT</w:t>
      </w:r>
    </w:p>
    <w:p w14:paraId="1BB387BA" w14:textId="77777777" w:rsidR="00CB058C" w:rsidRPr="00B32886" w:rsidRDefault="00CB058C" w:rsidP="00F47CC1">
      <w:pPr>
        <w:rPr>
          <w:b/>
          <w:color w:val="808080" w:themeColor="background1" w:themeShade="80"/>
          <w:sz w:val="32"/>
          <w:szCs w:val="32"/>
        </w:rPr>
      </w:pPr>
      <w:r w:rsidRPr="00B32886">
        <w:rPr>
          <w:b/>
          <w:color w:val="808080" w:themeColor="background1" w:themeShade="80"/>
          <w:sz w:val="32"/>
          <w:szCs w:val="32"/>
        </w:rPr>
        <w:t>Recruitment Workflow</w:t>
      </w:r>
    </w:p>
    <w:p w14:paraId="516ABB91" w14:textId="3FE3F349" w:rsidR="00CB058C" w:rsidRDefault="00C33B26" w:rsidP="00CB058C">
      <w:r>
        <w:rPr>
          <w:noProof/>
        </w:rPr>
        <w:drawing>
          <wp:inline distT="0" distB="0" distL="0" distR="0" wp14:anchorId="69D84574" wp14:editId="52AC87D6">
            <wp:extent cx="5937885" cy="60718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6071870"/>
                    </a:xfrm>
                    <a:prstGeom prst="rect">
                      <a:avLst/>
                    </a:prstGeom>
                    <a:noFill/>
                  </pic:spPr>
                </pic:pic>
              </a:graphicData>
            </a:graphic>
          </wp:inline>
        </w:drawing>
      </w:r>
    </w:p>
    <w:p w14:paraId="06AA9115" w14:textId="77777777" w:rsidR="00CB058C" w:rsidRDefault="00CB058C" w:rsidP="00CB058C"/>
    <w:p w14:paraId="588C7937" w14:textId="77777777" w:rsidR="00071412" w:rsidRDefault="00071412" w:rsidP="00C55BA3">
      <w:pPr>
        <w:pStyle w:val="Heading1"/>
      </w:pPr>
    </w:p>
    <w:p w14:paraId="201321BA" w14:textId="77777777" w:rsidR="00071412" w:rsidRPr="00071412" w:rsidRDefault="00071412" w:rsidP="00071412"/>
    <w:p w14:paraId="1901A1E2" w14:textId="77777777" w:rsidR="00B41CB6" w:rsidRPr="000E3585" w:rsidRDefault="00084275" w:rsidP="00C55BA3">
      <w:pPr>
        <w:pStyle w:val="Heading1"/>
      </w:pPr>
      <w:r w:rsidRPr="000E3585">
        <w:lastRenderedPageBreak/>
        <w:t>Search Committee</w:t>
      </w:r>
    </w:p>
    <w:p w14:paraId="6EAC0F40" w14:textId="77777777" w:rsidR="00F35232" w:rsidRPr="00F35232" w:rsidRDefault="00F35232" w:rsidP="00EB5E50">
      <w:pPr>
        <w:jc w:val="left"/>
      </w:pPr>
      <w:r w:rsidRPr="00F35232">
        <w:rPr>
          <w:noProof/>
        </w:rPr>
        <w:drawing>
          <wp:anchor distT="0" distB="0" distL="114300" distR="114300" simplePos="0" relativeHeight="251703808" behindDoc="0" locked="0" layoutInCell="1" allowOverlap="1" wp14:anchorId="71AA0B29" wp14:editId="237B24EC">
            <wp:simplePos x="0" y="0"/>
            <wp:positionH relativeFrom="margin">
              <wp:align>right</wp:align>
            </wp:positionH>
            <wp:positionV relativeFrom="paragraph">
              <wp:posOffset>16510</wp:posOffset>
            </wp:positionV>
            <wp:extent cx="2838450" cy="17430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232">
        <w:t>A search committee is an integral part of an effective faculty search process. The committee should be comprised of individuals who understand the requirements of the position and who are committed to the mission and goals of the department and the university. Having a diverse search committee helps in gaining access to and evaluating candidates of different backgrounds, it also makes it less likely that the committee will</w:t>
      </w:r>
      <w:r>
        <w:t xml:space="preserve"> </w:t>
      </w:r>
      <w:r w:rsidRPr="00F35232">
        <w:t>overlook talented individuals with nontraditional kinds of experiences. Departments and schools with low numbers of women and minority faculty should consider inviting faculty of color and female colleagues from related departments or schools to serve on search committees.</w:t>
      </w:r>
    </w:p>
    <w:p w14:paraId="59D1F446" w14:textId="77777777" w:rsidR="00F35232" w:rsidRPr="00F35232" w:rsidRDefault="00F35232" w:rsidP="00EB5E50">
      <w:pPr>
        <w:jc w:val="left"/>
      </w:pPr>
      <w:r w:rsidRPr="00F35232">
        <w:t>The search committee should be prepared to be proactive and go beyond just placing advertisements and waiting for applications. They will need to energetically seek out promising prospects through their network of colleagues and scholars at other institutions and also explore the numerous online resources to search for PhD students and postdoctoral scholars from groups that are historically underrepresented in higher education.</w:t>
      </w:r>
    </w:p>
    <w:p w14:paraId="6694FC2A" w14:textId="77777777" w:rsidR="00F35232" w:rsidRPr="00F35232" w:rsidRDefault="00F35232" w:rsidP="00C55BA3">
      <w:pPr>
        <w:pStyle w:val="Heading1"/>
      </w:pPr>
      <w:r w:rsidRPr="00F35232">
        <w:t>Job</w:t>
      </w:r>
      <w:r w:rsidRPr="00F35232">
        <w:rPr>
          <w:spacing w:val="-24"/>
        </w:rPr>
        <w:t xml:space="preserve"> </w:t>
      </w:r>
      <w:r w:rsidRPr="00F35232">
        <w:t>Description</w:t>
      </w:r>
    </w:p>
    <w:p w14:paraId="7C9AD62F" w14:textId="77777777" w:rsidR="00F35232" w:rsidRPr="00F35232" w:rsidRDefault="00F35232" w:rsidP="00EB5E50">
      <w:pPr>
        <w:jc w:val="left"/>
        <w:rPr>
          <w:spacing w:val="13"/>
        </w:rPr>
      </w:pPr>
      <w:r w:rsidRPr="00F35232">
        <w:t>Efforts</w:t>
      </w:r>
      <w:r w:rsidRPr="00F35232">
        <w:rPr>
          <w:spacing w:val="12"/>
        </w:rPr>
        <w:t xml:space="preserve"> </w:t>
      </w:r>
      <w:r w:rsidRPr="00F35232">
        <w:t>should</w:t>
      </w:r>
      <w:r w:rsidRPr="00F35232">
        <w:rPr>
          <w:spacing w:val="14"/>
        </w:rPr>
        <w:t xml:space="preserve"> </w:t>
      </w:r>
      <w:r w:rsidRPr="00F35232">
        <w:t>be</w:t>
      </w:r>
      <w:r w:rsidRPr="00F35232">
        <w:rPr>
          <w:spacing w:val="13"/>
        </w:rPr>
        <w:t xml:space="preserve"> </w:t>
      </w:r>
      <w:r w:rsidRPr="00F35232">
        <w:t>made</w:t>
      </w:r>
      <w:r w:rsidRPr="00F35232">
        <w:rPr>
          <w:spacing w:val="11"/>
        </w:rPr>
        <w:t xml:space="preserve"> </w:t>
      </w:r>
      <w:r w:rsidRPr="00F35232">
        <w:t>to</w:t>
      </w:r>
      <w:r w:rsidRPr="00F35232">
        <w:rPr>
          <w:spacing w:val="13"/>
        </w:rPr>
        <w:t xml:space="preserve"> </w:t>
      </w:r>
      <w:r w:rsidRPr="00F35232">
        <w:t>define</w:t>
      </w:r>
      <w:r w:rsidRPr="00F35232">
        <w:rPr>
          <w:spacing w:val="11"/>
        </w:rPr>
        <w:t xml:space="preserve"> </w:t>
      </w:r>
      <w:r w:rsidRPr="00F35232">
        <w:t>the</w:t>
      </w:r>
      <w:r w:rsidRPr="00F35232">
        <w:rPr>
          <w:spacing w:val="12"/>
        </w:rPr>
        <w:t xml:space="preserve"> </w:t>
      </w:r>
      <w:r w:rsidRPr="00F35232">
        <w:t>position</w:t>
      </w:r>
      <w:r w:rsidRPr="00F35232">
        <w:rPr>
          <w:spacing w:val="12"/>
        </w:rPr>
        <w:t xml:space="preserve"> </w:t>
      </w:r>
      <w:r w:rsidRPr="00F35232">
        <w:t>in</w:t>
      </w:r>
      <w:r w:rsidRPr="00F35232">
        <w:rPr>
          <w:spacing w:val="11"/>
        </w:rPr>
        <w:t xml:space="preserve"> </w:t>
      </w:r>
      <w:r w:rsidRPr="00F35232">
        <w:t>the</w:t>
      </w:r>
      <w:r w:rsidRPr="00F35232">
        <w:rPr>
          <w:spacing w:val="11"/>
        </w:rPr>
        <w:t xml:space="preserve"> </w:t>
      </w:r>
      <w:r w:rsidRPr="00F35232">
        <w:t>widest</w:t>
      </w:r>
      <w:r w:rsidRPr="00F35232">
        <w:rPr>
          <w:spacing w:val="11"/>
        </w:rPr>
        <w:t xml:space="preserve"> </w:t>
      </w:r>
      <w:r w:rsidRPr="00F35232">
        <w:t>possible</w:t>
      </w:r>
      <w:r w:rsidRPr="00F35232">
        <w:rPr>
          <w:spacing w:val="13"/>
        </w:rPr>
        <w:t xml:space="preserve"> </w:t>
      </w:r>
      <w:r w:rsidRPr="00F35232">
        <w:t>terms</w:t>
      </w:r>
      <w:r w:rsidRPr="00F35232">
        <w:rPr>
          <w:spacing w:val="13"/>
        </w:rPr>
        <w:t xml:space="preserve"> </w:t>
      </w:r>
      <w:r w:rsidRPr="00F35232">
        <w:t>consistent</w:t>
      </w:r>
      <w:r w:rsidRPr="00F35232">
        <w:rPr>
          <w:spacing w:val="15"/>
        </w:rPr>
        <w:t xml:space="preserve"> </w:t>
      </w:r>
      <w:r w:rsidRPr="00F35232">
        <w:t>with</w:t>
      </w:r>
      <w:r w:rsidRPr="00F35232">
        <w:rPr>
          <w:spacing w:val="14"/>
        </w:rPr>
        <w:t xml:space="preserve"> </w:t>
      </w:r>
      <w:r w:rsidRPr="00F35232">
        <w:t>the</w:t>
      </w:r>
      <w:r w:rsidRPr="00F35232">
        <w:rPr>
          <w:spacing w:val="61"/>
          <w:w w:val="99"/>
        </w:rPr>
        <w:t xml:space="preserve"> </w:t>
      </w:r>
      <w:r w:rsidRPr="00F35232">
        <w:rPr>
          <w:rFonts w:cs="Calibri"/>
        </w:rPr>
        <w:t>department’s</w:t>
      </w:r>
      <w:r w:rsidRPr="00F35232">
        <w:rPr>
          <w:rFonts w:cs="Calibri"/>
          <w:spacing w:val="4"/>
        </w:rPr>
        <w:t xml:space="preserve"> </w:t>
      </w:r>
      <w:r w:rsidRPr="00F35232">
        <w:rPr>
          <w:rFonts w:cs="Calibri"/>
        </w:rPr>
        <w:t>needs.</w:t>
      </w:r>
      <w:r w:rsidRPr="00F35232">
        <w:rPr>
          <w:rFonts w:cs="Calibri"/>
          <w:spacing w:val="3"/>
        </w:rPr>
        <w:t xml:space="preserve"> </w:t>
      </w:r>
      <w:r w:rsidRPr="00F35232">
        <w:rPr>
          <w:rFonts w:cs="Calibri"/>
          <w:spacing w:val="-2"/>
        </w:rPr>
        <w:t>Make</w:t>
      </w:r>
      <w:r w:rsidRPr="00F35232">
        <w:rPr>
          <w:rFonts w:cs="Calibri"/>
          <w:spacing w:val="7"/>
        </w:rPr>
        <w:t xml:space="preserve"> </w:t>
      </w:r>
      <w:r w:rsidRPr="00F35232">
        <w:rPr>
          <w:rFonts w:cs="Calibri"/>
        </w:rPr>
        <w:t>sure</w:t>
      </w:r>
      <w:r w:rsidRPr="00F35232">
        <w:rPr>
          <w:rFonts w:cs="Calibri"/>
          <w:spacing w:val="5"/>
        </w:rPr>
        <w:t xml:space="preserve"> </w:t>
      </w:r>
      <w:r w:rsidRPr="00F35232">
        <w:rPr>
          <w:rFonts w:cs="Calibri"/>
        </w:rPr>
        <w:t>that</w:t>
      </w:r>
      <w:r w:rsidRPr="00F35232">
        <w:rPr>
          <w:rFonts w:cs="Calibri"/>
          <w:spacing w:val="10"/>
        </w:rPr>
        <w:t xml:space="preserve"> </w:t>
      </w:r>
      <w:r w:rsidRPr="00F35232">
        <w:t>the</w:t>
      </w:r>
      <w:r w:rsidRPr="00F35232">
        <w:rPr>
          <w:spacing w:val="5"/>
        </w:rPr>
        <w:t xml:space="preserve"> </w:t>
      </w:r>
      <w:r w:rsidRPr="00F35232">
        <w:t>position</w:t>
      </w:r>
      <w:r w:rsidRPr="00F35232">
        <w:rPr>
          <w:spacing w:val="7"/>
        </w:rPr>
        <w:t xml:space="preserve"> </w:t>
      </w:r>
      <w:r w:rsidRPr="00F35232">
        <w:t>description</w:t>
      </w:r>
      <w:r w:rsidRPr="00F35232">
        <w:rPr>
          <w:spacing w:val="5"/>
        </w:rPr>
        <w:t xml:space="preserve"> </w:t>
      </w:r>
      <w:r w:rsidRPr="00F35232">
        <w:t>does</w:t>
      </w:r>
      <w:r w:rsidRPr="00F35232">
        <w:rPr>
          <w:spacing w:val="4"/>
        </w:rPr>
        <w:t xml:space="preserve"> </w:t>
      </w:r>
      <w:r w:rsidRPr="00F35232">
        <w:t>not</w:t>
      </w:r>
      <w:r w:rsidRPr="00F35232">
        <w:rPr>
          <w:spacing w:val="5"/>
        </w:rPr>
        <w:t xml:space="preserve"> </w:t>
      </w:r>
      <w:r w:rsidRPr="00F35232">
        <w:t>needlessly</w:t>
      </w:r>
      <w:r w:rsidRPr="00F35232">
        <w:rPr>
          <w:spacing w:val="5"/>
        </w:rPr>
        <w:t xml:space="preserve"> </w:t>
      </w:r>
      <w:r w:rsidRPr="00F35232">
        <w:t>limit</w:t>
      </w:r>
      <w:r w:rsidRPr="00F35232">
        <w:rPr>
          <w:spacing w:val="5"/>
        </w:rPr>
        <w:t xml:space="preserve"> </w:t>
      </w:r>
      <w:r w:rsidRPr="00F35232">
        <w:t>the</w:t>
      </w:r>
      <w:r w:rsidRPr="00F35232">
        <w:rPr>
          <w:spacing w:val="5"/>
        </w:rPr>
        <w:t xml:space="preserve"> </w:t>
      </w:r>
      <w:r w:rsidRPr="00F35232">
        <w:t>pool</w:t>
      </w:r>
      <w:r w:rsidRPr="00F35232">
        <w:rPr>
          <w:spacing w:val="87"/>
        </w:rPr>
        <w:t xml:space="preserve"> </w:t>
      </w:r>
      <w:r w:rsidRPr="00F35232">
        <w:t>of</w:t>
      </w:r>
      <w:r w:rsidRPr="00F35232">
        <w:rPr>
          <w:spacing w:val="5"/>
        </w:rPr>
        <w:t xml:space="preserve"> </w:t>
      </w:r>
      <w:r w:rsidRPr="00F35232">
        <w:t>applicants.</w:t>
      </w:r>
      <w:r w:rsidRPr="00F35232">
        <w:rPr>
          <w:spacing w:val="3"/>
        </w:rPr>
        <w:t xml:space="preserve"> </w:t>
      </w:r>
      <w:r w:rsidRPr="00F35232">
        <w:t>Some</w:t>
      </w:r>
      <w:r w:rsidRPr="00F35232">
        <w:rPr>
          <w:spacing w:val="5"/>
        </w:rPr>
        <w:t xml:space="preserve"> </w:t>
      </w:r>
      <w:r w:rsidRPr="00F35232">
        <w:t>position</w:t>
      </w:r>
      <w:r w:rsidRPr="00F35232">
        <w:rPr>
          <w:spacing w:val="4"/>
        </w:rPr>
        <w:t xml:space="preserve"> </w:t>
      </w:r>
      <w:r w:rsidRPr="00F35232">
        <w:t>descriptions</w:t>
      </w:r>
      <w:r w:rsidRPr="00F35232">
        <w:rPr>
          <w:spacing w:val="4"/>
        </w:rPr>
        <w:t xml:space="preserve"> </w:t>
      </w:r>
      <w:r w:rsidRPr="00F35232">
        <w:t>may</w:t>
      </w:r>
      <w:r w:rsidRPr="00F35232">
        <w:rPr>
          <w:spacing w:val="4"/>
        </w:rPr>
        <w:t xml:space="preserve"> </w:t>
      </w:r>
      <w:r w:rsidRPr="00F35232">
        <w:t>unintentionally</w:t>
      </w:r>
      <w:r w:rsidRPr="00F35232">
        <w:rPr>
          <w:spacing w:val="6"/>
        </w:rPr>
        <w:t xml:space="preserve"> </w:t>
      </w:r>
      <w:r w:rsidRPr="00F35232">
        <w:t>exclude</w:t>
      </w:r>
      <w:r w:rsidRPr="00F35232">
        <w:rPr>
          <w:spacing w:val="12"/>
        </w:rPr>
        <w:t xml:space="preserve"> </w:t>
      </w:r>
      <w:r w:rsidRPr="00F35232">
        <w:t>women</w:t>
      </w:r>
      <w:r w:rsidRPr="00F35232">
        <w:rPr>
          <w:spacing w:val="9"/>
        </w:rPr>
        <w:t xml:space="preserve"> </w:t>
      </w:r>
      <w:r w:rsidRPr="00F35232">
        <w:t>or</w:t>
      </w:r>
      <w:r w:rsidRPr="00F35232">
        <w:rPr>
          <w:spacing w:val="6"/>
        </w:rPr>
        <w:t xml:space="preserve"> </w:t>
      </w:r>
      <w:r w:rsidRPr="00F35232">
        <w:t>minority</w:t>
      </w:r>
      <w:r w:rsidRPr="00F35232">
        <w:rPr>
          <w:spacing w:val="63"/>
          <w:w w:val="99"/>
        </w:rPr>
        <w:t xml:space="preserve"> </w:t>
      </w:r>
      <w:r w:rsidRPr="00F35232">
        <w:t>candidates</w:t>
      </w:r>
      <w:r w:rsidRPr="00F35232">
        <w:rPr>
          <w:spacing w:val="-2"/>
        </w:rPr>
        <w:t xml:space="preserve"> </w:t>
      </w:r>
      <w:r w:rsidRPr="00F35232">
        <w:t>by</w:t>
      </w:r>
      <w:r w:rsidRPr="00F35232">
        <w:rPr>
          <w:spacing w:val="-2"/>
        </w:rPr>
        <w:t xml:space="preserve"> </w:t>
      </w:r>
      <w:r w:rsidRPr="00F35232">
        <w:t>focusing too narrowly on subfields in which</w:t>
      </w:r>
      <w:r w:rsidRPr="00F35232">
        <w:rPr>
          <w:spacing w:val="-2"/>
        </w:rPr>
        <w:t xml:space="preserve"> </w:t>
      </w:r>
      <w:r w:rsidRPr="00F35232">
        <w:t>few specialize.</w:t>
      </w:r>
      <w:r w:rsidRPr="00F35232">
        <w:rPr>
          <w:spacing w:val="-2"/>
        </w:rPr>
        <w:t xml:space="preserve"> </w:t>
      </w:r>
      <w:r w:rsidRPr="00F35232">
        <w:t>The committee</w:t>
      </w:r>
      <w:r w:rsidRPr="00F35232">
        <w:rPr>
          <w:spacing w:val="1"/>
        </w:rPr>
        <w:t xml:space="preserve"> </w:t>
      </w:r>
      <w:r w:rsidRPr="00F35232">
        <w:rPr>
          <w:spacing w:val="-2"/>
        </w:rPr>
        <w:t>should</w:t>
      </w:r>
      <w:r w:rsidRPr="00F35232">
        <w:rPr>
          <w:spacing w:val="73"/>
        </w:rPr>
        <w:t xml:space="preserve"> </w:t>
      </w:r>
      <w:r w:rsidRPr="00F35232">
        <w:t>establish</w:t>
      </w:r>
      <w:r w:rsidRPr="00F35232">
        <w:rPr>
          <w:spacing w:val="38"/>
        </w:rPr>
        <w:t xml:space="preserve"> </w:t>
      </w:r>
      <w:r w:rsidRPr="00F35232">
        <w:t>selection</w:t>
      </w:r>
      <w:r w:rsidRPr="00F35232">
        <w:rPr>
          <w:spacing w:val="37"/>
        </w:rPr>
        <w:t xml:space="preserve"> </w:t>
      </w:r>
      <w:r w:rsidRPr="00F35232">
        <w:t>criteria</w:t>
      </w:r>
      <w:r w:rsidRPr="00F35232">
        <w:rPr>
          <w:spacing w:val="37"/>
        </w:rPr>
        <w:t xml:space="preserve"> </w:t>
      </w:r>
      <w:r w:rsidRPr="00F35232">
        <w:t>and</w:t>
      </w:r>
      <w:r w:rsidRPr="00F35232">
        <w:rPr>
          <w:spacing w:val="37"/>
        </w:rPr>
        <w:t xml:space="preserve"> </w:t>
      </w:r>
      <w:r w:rsidRPr="00F35232">
        <w:t>procedures</w:t>
      </w:r>
      <w:r w:rsidRPr="00F35232">
        <w:rPr>
          <w:spacing w:val="35"/>
        </w:rPr>
        <w:t xml:space="preserve"> </w:t>
      </w:r>
      <w:r w:rsidRPr="00F35232">
        <w:t>for</w:t>
      </w:r>
      <w:r w:rsidRPr="00F35232">
        <w:rPr>
          <w:spacing w:val="36"/>
        </w:rPr>
        <w:t xml:space="preserve"> </w:t>
      </w:r>
      <w:r w:rsidRPr="00F35232">
        <w:t>screening</w:t>
      </w:r>
      <w:r w:rsidRPr="00F35232">
        <w:rPr>
          <w:spacing w:val="34"/>
        </w:rPr>
        <w:t xml:space="preserve"> </w:t>
      </w:r>
      <w:r w:rsidRPr="00F35232">
        <w:t>and</w:t>
      </w:r>
      <w:r w:rsidRPr="00F35232">
        <w:rPr>
          <w:spacing w:val="37"/>
        </w:rPr>
        <w:t xml:space="preserve"> </w:t>
      </w:r>
      <w:r w:rsidRPr="00F35232">
        <w:t>interviewing</w:t>
      </w:r>
      <w:r w:rsidRPr="00F35232">
        <w:rPr>
          <w:spacing w:val="38"/>
        </w:rPr>
        <w:t xml:space="preserve"> </w:t>
      </w:r>
      <w:r w:rsidRPr="00F35232">
        <w:t>candidates</w:t>
      </w:r>
      <w:r w:rsidRPr="00F35232">
        <w:rPr>
          <w:spacing w:val="38"/>
        </w:rPr>
        <w:t xml:space="preserve"> </w:t>
      </w:r>
      <w:r w:rsidRPr="00F35232">
        <w:t>before</w:t>
      </w:r>
      <w:r w:rsidRPr="00F35232">
        <w:rPr>
          <w:spacing w:val="75"/>
          <w:w w:val="99"/>
        </w:rPr>
        <w:t xml:space="preserve"> </w:t>
      </w:r>
      <w:r w:rsidRPr="00F35232">
        <w:t>advertising</w:t>
      </w:r>
      <w:r w:rsidRPr="00F35232">
        <w:rPr>
          <w:spacing w:val="3"/>
        </w:rPr>
        <w:t xml:space="preserve"> </w:t>
      </w:r>
      <w:r w:rsidRPr="00F35232">
        <w:t>the</w:t>
      </w:r>
      <w:r w:rsidRPr="00F35232">
        <w:rPr>
          <w:spacing w:val="4"/>
        </w:rPr>
        <w:t xml:space="preserve"> </w:t>
      </w:r>
      <w:r w:rsidRPr="00F35232">
        <w:t>position.</w:t>
      </w:r>
      <w:r w:rsidRPr="00F35232">
        <w:rPr>
          <w:spacing w:val="3"/>
        </w:rPr>
        <w:t xml:space="preserve"> </w:t>
      </w:r>
      <w:r w:rsidR="000D3231">
        <w:t>E</w:t>
      </w:r>
      <w:r w:rsidRPr="00F35232">
        <w:t>xample</w:t>
      </w:r>
      <w:r w:rsidR="000D3231">
        <w:t>s of</w:t>
      </w:r>
      <w:r w:rsidRPr="00F35232">
        <w:rPr>
          <w:spacing w:val="9"/>
        </w:rPr>
        <w:t xml:space="preserve"> </w:t>
      </w:r>
      <w:r w:rsidRPr="00F35232">
        <w:rPr>
          <w:spacing w:val="-2"/>
        </w:rPr>
        <w:t>candidate</w:t>
      </w:r>
      <w:r w:rsidRPr="00F35232">
        <w:rPr>
          <w:spacing w:val="6"/>
        </w:rPr>
        <w:t xml:space="preserve"> </w:t>
      </w:r>
      <w:r w:rsidRPr="00F35232">
        <w:t>evaluation</w:t>
      </w:r>
      <w:r w:rsidRPr="00F35232">
        <w:rPr>
          <w:spacing w:val="4"/>
        </w:rPr>
        <w:t xml:space="preserve"> </w:t>
      </w:r>
      <w:r w:rsidR="006F0EF5">
        <w:t>rubrics (Tenure/T</w:t>
      </w:r>
      <w:r w:rsidR="00254E82">
        <w:t>enure-t</w:t>
      </w:r>
      <w:r w:rsidR="000D3231">
        <w:t>rack, Instructional/Clinical, and Research)</w:t>
      </w:r>
      <w:r w:rsidRPr="00F35232">
        <w:rPr>
          <w:spacing w:val="5"/>
        </w:rPr>
        <w:t xml:space="preserve"> </w:t>
      </w:r>
      <w:r w:rsidR="000D3231">
        <w:t>are</w:t>
      </w:r>
      <w:r w:rsidRPr="00F35232">
        <w:rPr>
          <w:spacing w:val="5"/>
        </w:rPr>
        <w:t xml:space="preserve"> </w:t>
      </w:r>
      <w:r w:rsidRPr="00F35232">
        <w:t>available</w:t>
      </w:r>
      <w:r w:rsidRPr="00F35232">
        <w:rPr>
          <w:spacing w:val="6"/>
        </w:rPr>
        <w:t xml:space="preserve"> </w:t>
      </w:r>
      <w:r w:rsidRPr="00F35232">
        <w:t>on</w:t>
      </w:r>
      <w:r w:rsidR="00F50B3F">
        <w:t xml:space="preserve"> page 17</w:t>
      </w:r>
      <w:r w:rsidR="000D3231">
        <w:t xml:space="preserve">. </w:t>
      </w:r>
      <w:r w:rsidR="00752238">
        <w:t xml:space="preserve"> </w:t>
      </w:r>
    </w:p>
    <w:p w14:paraId="5B17BDBC" w14:textId="77777777" w:rsidR="008A6302" w:rsidRDefault="008A6302" w:rsidP="00C55BA3">
      <w:pPr>
        <w:pStyle w:val="Heading1"/>
      </w:pPr>
      <w:bookmarkStart w:id="1" w:name="Special_Efforts_to_Identify_Women_and_Un"/>
      <w:bookmarkStart w:id="2" w:name="_bookmark5"/>
      <w:bookmarkEnd w:id="1"/>
      <w:bookmarkEnd w:id="2"/>
    </w:p>
    <w:p w14:paraId="38D6CE75" w14:textId="77777777" w:rsidR="00071412" w:rsidRPr="00071412" w:rsidRDefault="00071412" w:rsidP="00071412"/>
    <w:p w14:paraId="23BB2D55" w14:textId="77777777" w:rsidR="00F35232" w:rsidRPr="00F35232" w:rsidRDefault="00F35232" w:rsidP="00C55BA3">
      <w:pPr>
        <w:pStyle w:val="Heading1"/>
      </w:pPr>
      <w:r w:rsidRPr="00F35232">
        <w:lastRenderedPageBreak/>
        <w:t>Special</w:t>
      </w:r>
      <w:r w:rsidRPr="00F35232">
        <w:rPr>
          <w:spacing w:val="-15"/>
        </w:rPr>
        <w:t xml:space="preserve"> </w:t>
      </w:r>
      <w:r w:rsidRPr="00F35232">
        <w:t>Efforts</w:t>
      </w:r>
      <w:r w:rsidRPr="00F35232">
        <w:rPr>
          <w:spacing w:val="-16"/>
        </w:rPr>
        <w:t xml:space="preserve"> </w:t>
      </w:r>
      <w:r w:rsidRPr="00F35232">
        <w:t>to</w:t>
      </w:r>
      <w:r w:rsidRPr="00F35232">
        <w:rPr>
          <w:spacing w:val="-15"/>
        </w:rPr>
        <w:t xml:space="preserve"> </w:t>
      </w:r>
      <w:r w:rsidRPr="00F35232">
        <w:t>Identify</w:t>
      </w:r>
      <w:r w:rsidRPr="00F35232">
        <w:rPr>
          <w:spacing w:val="-12"/>
        </w:rPr>
        <w:t xml:space="preserve"> </w:t>
      </w:r>
      <w:r w:rsidRPr="00F35232">
        <w:t>Women</w:t>
      </w:r>
      <w:r w:rsidRPr="00F35232">
        <w:rPr>
          <w:spacing w:val="-13"/>
        </w:rPr>
        <w:t xml:space="preserve"> </w:t>
      </w:r>
      <w:r w:rsidRPr="00F35232">
        <w:t>and</w:t>
      </w:r>
      <w:r w:rsidR="000E3585">
        <w:rPr>
          <w:spacing w:val="-13"/>
        </w:rPr>
        <w:t xml:space="preserve"> </w:t>
      </w:r>
      <w:r w:rsidRPr="00F35232">
        <w:t>Underrepresented</w:t>
      </w:r>
      <w:r w:rsidRPr="00F35232">
        <w:rPr>
          <w:spacing w:val="37"/>
          <w:w w:val="99"/>
        </w:rPr>
        <w:t xml:space="preserve"> </w:t>
      </w:r>
      <w:r w:rsidRPr="00F35232">
        <w:t>Minority</w:t>
      </w:r>
      <w:r w:rsidRPr="00F35232">
        <w:rPr>
          <w:spacing w:val="-30"/>
        </w:rPr>
        <w:t xml:space="preserve"> </w:t>
      </w:r>
      <w:r w:rsidRPr="00F35232">
        <w:t>Applicants</w:t>
      </w:r>
    </w:p>
    <w:p w14:paraId="5EC6CCA6" w14:textId="77777777" w:rsidR="00F35232" w:rsidRDefault="00F35232" w:rsidP="00EB5E50">
      <w:pPr>
        <w:jc w:val="left"/>
      </w:pPr>
      <w:r w:rsidRPr="00F35232">
        <w:t>A</w:t>
      </w:r>
      <w:r w:rsidRPr="00F35232">
        <w:rPr>
          <w:spacing w:val="21"/>
        </w:rPr>
        <w:t xml:space="preserve"> </w:t>
      </w:r>
      <w:r w:rsidRPr="00F35232">
        <w:t>special</w:t>
      </w:r>
      <w:r w:rsidRPr="00F35232">
        <w:rPr>
          <w:spacing w:val="18"/>
        </w:rPr>
        <w:t xml:space="preserve"> </w:t>
      </w:r>
      <w:r w:rsidRPr="00F35232">
        <w:t>effort</w:t>
      </w:r>
      <w:r w:rsidRPr="00F35232">
        <w:rPr>
          <w:spacing w:val="22"/>
        </w:rPr>
        <w:t xml:space="preserve"> </w:t>
      </w:r>
      <w:r w:rsidRPr="00F35232">
        <w:t>is</w:t>
      </w:r>
      <w:r w:rsidRPr="00F35232">
        <w:rPr>
          <w:spacing w:val="21"/>
        </w:rPr>
        <w:t xml:space="preserve"> </w:t>
      </w:r>
      <w:r w:rsidRPr="00F35232">
        <w:t>a</w:t>
      </w:r>
      <w:r w:rsidRPr="00F35232">
        <w:rPr>
          <w:spacing w:val="19"/>
        </w:rPr>
        <w:t xml:space="preserve"> </w:t>
      </w:r>
      <w:r w:rsidRPr="00F35232">
        <w:t>recruitment</w:t>
      </w:r>
      <w:r w:rsidRPr="00F35232">
        <w:rPr>
          <w:spacing w:val="20"/>
        </w:rPr>
        <w:t xml:space="preserve"> </w:t>
      </w:r>
      <w:r w:rsidRPr="00F35232">
        <w:t>strategy</w:t>
      </w:r>
      <w:r w:rsidRPr="00F35232">
        <w:rPr>
          <w:spacing w:val="18"/>
        </w:rPr>
        <w:t xml:space="preserve"> </w:t>
      </w:r>
      <w:r w:rsidRPr="00F35232">
        <w:t>that</w:t>
      </w:r>
      <w:r w:rsidRPr="00F35232">
        <w:rPr>
          <w:spacing w:val="22"/>
        </w:rPr>
        <w:t xml:space="preserve"> </w:t>
      </w:r>
      <w:r w:rsidRPr="00F35232">
        <w:t>specifically</w:t>
      </w:r>
      <w:r w:rsidRPr="00F35232">
        <w:rPr>
          <w:spacing w:val="21"/>
        </w:rPr>
        <w:t xml:space="preserve"> </w:t>
      </w:r>
      <w:r w:rsidRPr="00F35232">
        <w:t>targets</w:t>
      </w:r>
      <w:r w:rsidRPr="00F35232">
        <w:rPr>
          <w:spacing w:val="25"/>
        </w:rPr>
        <w:t xml:space="preserve"> </w:t>
      </w:r>
      <w:r w:rsidRPr="00F35232">
        <w:t>underrepresented</w:t>
      </w:r>
      <w:r w:rsidRPr="00F35232">
        <w:rPr>
          <w:spacing w:val="25"/>
        </w:rPr>
        <w:t xml:space="preserve"> </w:t>
      </w:r>
      <w:r w:rsidRPr="00F35232">
        <w:t>minorities</w:t>
      </w:r>
      <w:r w:rsidRPr="00F35232">
        <w:rPr>
          <w:spacing w:val="81"/>
        </w:rPr>
        <w:t xml:space="preserve"> </w:t>
      </w:r>
      <w:r w:rsidRPr="00F35232">
        <w:t>and</w:t>
      </w:r>
      <w:r w:rsidRPr="00F35232">
        <w:rPr>
          <w:spacing w:val="-14"/>
        </w:rPr>
        <w:t xml:space="preserve"> </w:t>
      </w:r>
      <w:r w:rsidRPr="00F35232">
        <w:t>women.</w:t>
      </w:r>
      <w:r w:rsidRPr="00F35232">
        <w:rPr>
          <w:spacing w:val="-14"/>
        </w:rPr>
        <w:t xml:space="preserve"> </w:t>
      </w:r>
      <w:r w:rsidRPr="00F35232">
        <w:t>Therefore,</w:t>
      </w:r>
      <w:r w:rsidRPr="00F35232">
        <w:rPr>
          <w:spacing w:val="-13"/>
        </w:rPr>
        <w:t xml:space="preserve"> </w:t>
      </w:r>
      <w:r w:rsidRPr="00F35232">
        <w:t>a</w:t>
      </w:r>
      <w:r w:rsidRPr="00F35232">
        <w:rPr>
          <w:spacing w:val="-17"/>
        </w:rPr>
        <w:t xml:space="preserve"> </w:t>
      </w:r>
      <w:r w:rsidRPr="00F35232">
        <w:t>strategy</w:t>
      </w:r>
      <w:r w:rsidRPr="00F35232">
        <w:rPr>
          <w:spacing w:val="-17"/>
        </w:rPr>
        <w:t xml:space="preserve"> </w:t>
      </w:r>
      <w:r w:rsidRPr="00F35232">
        <w:t>that</w:t>
      </w:r>
      <w:r w:rsidRPr="00F35232">
        <w:rPr>
          <w:spacing w:val="-13"/>
        </w:rPr>
        <w:t xml:space="preserve"> </w:t>
      </w:r>
      <w:r w:rsidRPr="00F35232">
        <w:t>does</w:t>
      </w:r>
      <w:r w:rsidRPr="00F35232">
        <w:rPr>
          <w:spacing w:val="-14"/>
        </w:rPr>
        <w:t xml:space="preserve"> </w:t>
      </w:r>
      <w:r w:rsidRPr="00F35232">
        <w:t>not</w:t>
      </w:r>
      <w:r w:rsidRPr="00F35232">
        <w:rPr>
          <w:spacing w:val="-13"/>
        </w:rPr>
        <w:t xml:space="preserve"> </w:t>
      </w:r>
      <w:r w:rsidRPr="00F35232">
        <w:t>specifically</w:t>
      </w:r>
      <w:r w:rsidRPr="00F35232">
        <w:rPr>
          <w:spacing w:val="-14"/>
        </w:rPr>
        <w:t xml:space="preserve"> </w:t>
      </w:r>
      <w:r w:rsidRPr="00F35232">
        <w:t>target</w:t>
      </w:r>
      <w:r w:rsidRPr="00F35232">
        <w:rPr>
          <w:spacing w:val="-13"/>
        </w:rPr>
        <w:t xml:space="preserve"> </w:t>
      </w:r>
      <w:r w:rsidRPr="00F35232">
        <w:t>these</w:t>
      </w:r>
      <w:r w:rsidRPr="00F35232">
        <w:rPr>
          <w:spacing w:val="-14"/>
        </w:rPr>
        <w:t xml:space="preserve"> </w:t>
      </w:r>
      <w:r w:rsidRPr="00F35232">
        <w:t>groups</w:t>
      </w:r>
      <w:r w:rsidRPr="00F35232">
        <w:rPr>
          <w:spacing w:val="-14"/>
        </w:rPr>
        <w:t xml:space="preserve"> </w:t>
      </w:r>
      <w:r w:rsidRPr="00F35232">
        <w:t>would</w:t>
      </w:r>
      <w:r w:rsidRPr="00F35232">
        <w:rPr>
          <w:spacing w:val="-13"/>
        </w:rPr>
        <w:t xml:space="preserve"> </w:t>
      </w:r>
      <w:r w:rsidRPr="00F35232">
        <w:t>not</w:t>
      </w:r>
      <w:r w:rsidRPr="00F35232">
        <w:rPr>
          <w:spacing w:val="-15"/>
        </w:rPr>
        <w:t xml:space="preserve"> </w:t>
      </w:r>
      <w:r w:rsidRPr="00F35232">
        <w:t>qualify</w:t>
      </w:r>
      <w:r w:rsidRPr="00F35232">
        <w:rPr>
          <w:spacing w:val="57"/>
          <w:w w:val="99"/>
        </w:rPr>
        <w:t xml:space="preserve"> </w:t>
      </w:r>
      <w:r w:rsidRPr="00F35232">
        <w:t>as</w:t>
      </w:r>
      <w:r w:rsidRPr="00F35232">
        <w:rPr>
          <w:spacing w:val="39"/>
        </w:rPr>
        <w:t xml:space="preserve"> </w:t>
      </w:r>
      <w:r w:rsidRPr="00F35232">
        <w:t>a</w:t>
      </w:r>
      <w:r w:rsidRPr="00F35232">
        <w:rPr>
          <w:spacing w:val="40"/>
        </w:rPr>
        <w:t xml:space="preserve"> </w:t>
      </w:r>
      <w:r w:rsidRPr="00F35232">
        <w:t>special</w:t>
      </w:r>
      <w:r w:rsidRPr="00F35232">
        <w:rPr>
          <w:spacing w:val="37"/>
        </w:rPr>
        <w:t xml:space="preserve"> </w:t>
      </w:r>
      <w:r w:rsidRPr="00F35232">
        <w:t>effort.</w:t>
      </w:r>
      <w:r w:rsidRPr="00F35232">
        <w:rPr>
          <w:spacing w:val="37"/>
        </w:rPr>
        <w:t xml:space="preserve"> </w:t>
      </w:r>
      <w:r w:rsidRPr="00F35232">
        <w:t>Examples</w:t>
      </w:r>
      <w:r w:rsidRPr="00F35232">
        <w:rPr>
          <w:spacing w:val="36"/>
        </w:rPr>
        <w:t xml:space="preserve"> </w:t>
      </w:r>
      <w:r w:rsidRPr="00F35232">
        <w:t>of</w:t>
      </w:r>
      <w:r w:rsidRPr="00F35232">
        <w:rPr>
          <w:spacing w:val="39"/>
        </w:rPr>
        <w:t xml:space="preserve"> </w:t>
      </w:r>
      <w:r w:rsidRPr="00F35232">
        <w:t>a</w:t>
      </w:r>
      <w:r w:rsidRPr="00F35232">
        <w:rPr>
          <w:spacing w:val="40"/>
        </w:rPr>
        <w:t xml:space="preserve"> </w:t>
      </w:r>
      <w:r w:rsidRPr="00F35232">
        <w:t>special</w:t>
      </w:r>
      <w:r w:rsidRPr="00F35232">
        <w:rPr>
          <w:spacing w:val="37"/>
        </w:rPr>
        <w:t xml:space="preserve"> </w:t>
      </w:r>
      <w:r w:rsidRPr="00F35232">
        <w:t>effort</w:t>
      </w:r>
      <w:r w:rsidRPr="00F35232">
        <w:rPr>
          <w:spacing w:val="41"/>
        </w:rPr>
        <w:t xml:space="preserve"> </w:t>
      </w:r>
      <w:r w:rsidRPr="00F35232">
        <w:t>would</w:t>
      </w:r>
      <w:r w:rsidRPr="00F35232">
        <w:rPr>
          <w:spacing w:val="37"/>
        </w:rPr>
        <w:t xml:space="preserve"> </w:t>
      </w:r>
      <w:r w:rsidRPr="00F35232">
        <w:t>be</w:t>
      </w:r>
      <w:r w:rsidRPr="00F35232">
        <w:rPr>
          <w:spacing w:val="38"/>
        </w:rPr>
        <w:t xml:space="preserve"> </w:t>
      </w:r>
      <w:r w:rsidRPr="00F35232">
        <w:t>one</w:t>
      </w:r>
      <w:r w:rsidRPr="00F35232">
        <w:rPr>
          <w:spacing w:val="40"/>
        </w:rPr>
        <w:t xml:space="preserve"> </w:t>
      </w:r>
      <w:r w:rsidRPr="00F35232">
        <w:t>where</w:t>
      </w:r>
      <w:r w:rsidRPr="00F35232">
        <w:rPr>
          <w:spacing w:val="38"/>
        </w:rPr>
        <w:t xml:space="preserve"> </w:t>
      </w:r>
      <w:r w:rsidRPr="00F35232">
        <w:t>the</w:t>
      </w:r>
      <w:r w:rsidRPr="00F35232">
        <w:rPr>
          <w:spacing w:val="38"/>
        </w:rPr>
        <w:t xml:space="preserve"> </w:t>
      </w:r>
      <w:r w:rsidRPr="00F35232">
        <w:t>search</w:t>
      </w:r>
      <w:r w:rsidRPr="00F35232">
        <w:rPr>
          <w:spacing w:val="38"/>
        </w:rPr>
        <w:t xml:space="preserve"> </w:t>
      </w:r>
      <w:r w:rsidRPr="00F35232">
        <w:t>committee</w:t>
      </w:r>
      <w:r w:rsidRPr="00F35232">
        <w:rPr>
          <w:spacing w:val="47"/>
          <w:w w:val="99"/>
        </w:rPr>
        <w:t xml:space="preserve"> </w:t>
      </w:r>
      <w:r w:rsidRPr="00F35232">
        <w:t>members</w:t>
      </w:r>
      <w:r w:rsidRPr="00F35232">
        <w:rPr>
          <w:spacing w:val="-6"/>
        </w:rPr>
        <w:t xml:space="preserve"> </w:t>
      </w:r>
      <w:r w:rsidRPr="00F35232">
        <w:t>deliberately</w:t>
      </w:r>
      <w:r w:rsidRPr="00F35232">
        <w:rPr>
          <w:spacing w:val="-4"/>
        </w:rPr>
        <w:t xml:space="preserve"> </w:t>
      </w:r>
      <w:r w:rsidRPr="00F35232">
        <w:rPr>
          <w:spacing w:val="-2"/>
        </w:rPr>
        <w:t xml:space="preserve">and </w:t>
      </w:r>
      <w:r w:rsidRPr="00F35232">
        <w:t xml:space="preserve">intentionally </w:t>
      </w:r>
      <w:r w:rsidRPr="00F35232">
        <w:rPr>
          <w:spacing w:val="-2"/>
        </w:rPr>
        <w:t xml:space="preserve">solicit </w:t>
      </w:r>
      <w:r w:rsidRPr="00F35232">
        <w:t>applications,</w:t>
      </w:r>
      <w:r w:rsidRPr="00F35232">
        <w:rPr>
          <w:spacing w:val="-6"/>
        </w:rPr>
        <w:t xml:space="preserve"> </w:t>
      </w:r>
      <w:r w:rsidRPr="00F35232">
        <w:t>nominations,</w:t>
      </w:r>
      <w:r w:rsidRPr="00F35232">
        <w:rPr>
          <w:spacing w:val="-5"/>
        </w:rPr>
        <w:t xml:space="preserve"> </w:t>
      </w:r>
      <w:r w:rsidRPr="00F35232">
        <w:t>or</w:t>
      </w:r>
      <w:r w:rsidRPr="00F35232">
        <w:rPr>
          <w:spacing w:val="-3"/>
        </w:rPr>
        <w:t xml:space="preserve"> </w:t>
      </w:r>
      <w:r w:rsidRPr="00F35232">
        <w:t>referrals</w:t>
      </w:r>
      <w:r w:rsidRPr="00F35232">
        <w:rPr>
          <w:spacing w:val="-5"/>
        </w:rPr>
        <w:t xml:space="preserve"> </w:t>
      </w:r>
      <w:r w:rsidRPr="00F35232">
        <w:t>from:</w:t>
      </w:r>
    </w:p>
    <w:p w14:paraId="0BA5F40B" w14:textId="77777777" w:rsidR="000E3585" w:rsidRDefault="00F35232" w:rsidP="003960C5">
      <w:pPr>
        <w:pStyle w:val="MediumGrid21"/>
        <w:numPr>
          <w:ilvl w:val="0"/>
          <w:numId w:val="9"/>
        </w:numPr>
        <w:spacing w:line="360" w:lineRule="auto"/>
        <w:rPr>
          <w:sz w:val="24"/>
          <w:szCs w:val="24"/>
        </w:rPr>
      </w:pPr>
      <w:r w:rsidRPr="000E3585">
        <w:rPr>
          <w:sz w:val="24"/>
          <w:szCs w:val="24"/>
        </w:rPr>
        <w:t>Minority and women scholar organizations</w:t>
      </w:r>
    </w:p>
    <w:p w14:paraId="78900782" w14:textId="77777777" w:rsidR="005D1312" w:rsidRDefault="005D1312" w:rsidP="003960C5">
      <w:pPr>
        <w:pStyle w:val="MediumGrid21"/>
        <w:numPr>
          <w:ilvl w:val="0"/>
          <w:numId w:val="9"/>
        </w:numPr>
        <w:spacing w:line="360" w:lineRule="auto"/>
        <w:rPr>
          <w:sz w:val="24"/>
          <w:szCs w:val="24"/>
        </w:rPr>
      </w:pPr>
      <w:r w:rsidRPr="000E3585">
        <w:rPr>
          <w:sz w:val="24"/>
          <w:szCs w:val="24"/>
        </w:rPr>
        <w:t>Minority and women scholars/ professionals on- and off-campus</w:t>
      </w:r>
    </w:p>
    <w:p w14:paraId="487D0B4D" w14:textId="77777777" w:rsidR="000E3585" w:rsidRDefault="00F35232" w:rsidP="003960C5">
      <w:pPr>
        <w:pStyle w:val="MediumGrid21"/>
        <w:numPr>
          <w:ilvl w:val="0"/>
          <w:numId w:val="9"/>
        </w:numPr>
        <w:spacing w:line="360" w:lineRule="auto"/>
        <w:rPr>
          <w:sz w:val="24"/>
          <w:szCs w:val="24"/>
        </w:rPr>
      </w:pPr>
      <w:r w:rsidRPr="000E3585">
        <w:rPr>
          <w:sz w:val="24"/>
          <w:szCs w:val="24"/>
        </w:rPr>
        <w:t>Women and minority program offices</w:t>
      </w:r>
    </w:p>
    <w:p w14:paraId="0027533B" w14:textId="77777777" w:rsidR="000E3585" w:rsidRDefault="00F35232" w:rsidP="003960C5">
      <w:pPr>
        <w:pStyle w:val="MediumGrid21"/>
        <w:numPr>
          <w:ilvl w:val="0"/>
          <w:numId w:val="9"/>
        </w:numPr>
        <w:spacing w:line="360" w:lineRule="auto"/>
        <w:rPr>
          <w:sz w:val="24"/>
          <w:szCs w:val="24"/>
        </w:rPr>
      </w:pPr>
      <w:r w:rsidRPr="000E3585">
        <w:rPr>
          <w:sz w:val="24"/>
          <w:szCs w:val="24"/>
        </w:rPr>
        <w:t>Professional caucuses or organizations that are organized around women or minority concerns</w:t>
      </w:r>
    </w:p>
    <w:p w14:paraId="7FB0B221" w14:textId="77777777" w:rsidR="000E3585" w:rsidRDefault="00F35232" w:rsidP="003960C5">
      <w:pPr>
        <w:pStyle w:val="MediumGrid21"/>
        <w:numPr>
          <w:ilvl w:val="0"/>
          <w:numId w:val="9"/>
        </w:numPr>
        <w:spacing w:line="360" w:lineRule="auto"/>
        <w:rPr>
          <w:sz w:val="24"/>
          <w:szCs w:val="24"/>
        </w:rPr>
      </w:pPr>
      <w:r w:rsidRPr="000E3585">
        <w:rPr>
          <w:sz w:val="24"/>
          <w:szCs w:val="24"/>
        </w:rPr>
        <w:t>Internet discussion groups</w:t>
      </w:r>
    </w:p>
    <w:p w14:paraId="38AEA8EE" w14:textId="77777777" w:rsidR="000E3585" w:rsidRDefault="00F35232" w:rsidP="003960C5">
      <w:pPr>
        <w:pStyle w:val="MediumGrid21"/>
        <w:numPr>
          <w:ilvl w:val="0"/>
          <w:numId w:val="9"/>
        </w:numPr>
        <w:spacing w:line="360" w:lineRule="auto"/>
        <w:rPr>
          <w:sz w:val="24"/>
          <w:szCs w:val="24"/>
        </w:rPr>
      </w:pPr>
      <w:r w:rsidRPr="000E3585">
        <w:rPr>
          <w:sz w:val="24"/>
          <w:szCs w:val="24"/>
        </w:rPr>
        <w:t>Community agencies related to underrepresented groups</w:t>
      </w:r>
    </w:p>
    <w:p w14:paraId="1F938DF3" w14:textId="77777777" w:rsidR="000E3585" w:rsidRDefault="00F35232" w:rsidP="003960C5">
      <w:pPr>
        <w:pStyle w:val="MediumGrid21"/>
        <w:numPr>
          <w:ilvl w:val="0"/>
          <w:numId w:val="9"/>
        </w:numPr>
        <w:spacing w:line="360" w:lineRule="auto"/>
        <w:rPr>
          <w:sz w:val="24"/>
          <w:szCs w:val="24"/>
        </w:rPr>
      </w:pPr>
      <w:r w:rsidRPr="000E3585">
        <w:rPr>
          <w:sz w:val="24"/>
          <w:szCs w:val="24"/>
        </w:rPr>
        <w:t>Meetings of professional organizations</w:t>
      </w:r>
    </w:p>
    <w:p w14:paraId="7AB974CC" w14:textId="77777777" w:rsidR="000E3585" w:rsidRDefault="00F35232" w:rsidP="003960C5">
      <w:pPr>
        <w:pStyle w:val="MediumGrid21"/>
        <w:numPr>
          <w:ilvl w:val="0"/>
          <w:numId w:val="9"/>
        </w:numPr>
        <w:spacing w:line="360" w:lineRule="auto"/>
        <w:rPr>
          <w:sz w:val="24"/>
          <w:szCs w:val="24"/>
        </w:rPr>
      </w:pPr>
      <w:r w:rsidRPr="000E3585">
        <w:rPr>
          <w:sz w:val="24"/>
          <w:szCs w:val="24"/>
        </w:rPr>
        <w:t>Journals targeted at women and minority readerships</w:t>
      </w:r>
    </w:p>
    <w:p w14:paraId="37C2A7ED" w14:textId="77777777" w:rsidR="000E3585" w:rsidRDefault="00F35232" w:rsidP="003960C5">
      <w:pPr>
        <w:pStyle w:val="MediumGrid21"/>
        <w:numPr>
          <w:ilvl w:val="0"/>
          <w:numId w:val="9"/>
        </w:numPr>
        <w:spacing w:line="360" w:lineRule="auto"/>
        <w:rPr>
          <w:sz w:val="24"/>
          <w:szCs w:val="24"/>
        </w:rPr>
      </w:pPr>
      <w:r w:rsidRPr="000E3585">
        <w:rPr>
          <w:sz w:val="24"/>
          <w:szCs w:val="24"/>
        </w:rPr>
        <w:t>Ethnic Studies departments (for relevant disciplines)</w:t>
      </w:r>
    </w:p>
    <w:p w14:paraId="41B105A4" w14:textId="77777777" w:rsidR="000E3585" w:rsidRDefault="00F35232" w:rsidP="003960C5">
      <w:pPr>
        <w:pStyle w:val="MediumGrid21"/>
        <w:numPr>
          <w:ilvl w:val="0"/>
          <w:numId w:val="9"/>
        </w:numPr>
        <w:spacing w:line="360" w:lineRule="auto"/>
        <w:rPr>
          <w:sz w:val="24"/>
          <w:szCs w:val="24"/>
        </w:rPr>
      </w:pPr>
      <w:r w:rsidRPr="000E3585">
        <w:rPr>
          <w:sz w:val="24"/>
          <w:szCs w:val="24"/>
        </w:rPr>
        <w:t>Minority and women doctoral or post-doctoral directories</w:t>
      </w:r>
    </w:p>
    <w:p w14:paraId="3F32368D" w14:textId="77777777" w:rsidR="00F35232" w:rsidRPr="000E3585" w:rsidRDefault="00F35232" w:rsidP="003960C5">
      <w:pPr>
        <w:pStyle w:val="MediumGrid21"/>
        <w:numPr>
          <w:ilvl w:val="0"/>
          <w:numId w:val="9"/>
        </w:numPr>
        <w:spacing w:line="360" w:lineRule="auto"/>
        <w:rPr>
          <w:sz w:val="24"/>
          <w:szCs w:val="24"/>
        </w:rPr>
      </w:pPr>
      <w:r w:rsidRPr="000E3585">
        <w:rPr>
          <w:sz w:val="24"/>
          <w:szCs w:val="24"/>
        </w:rPr>
        <w:t>Departments in HBCUs and other predominantly minority institutions</w:t>
      </w:r>
    </w:p>
    <w:p w14:paraId="04638E20" w14:textId="77777777" w:rsidR="00084275" w:rsidRPr="00EB7D83" w:rsidRDefault="00F35232" w:rsidP="00084275">
      <w:pPr>
        <w:rPr>
          <w:b/>
        </w:rPr>
      </w:pPr>
      <w:r w:rsidRPr="00EB7D83">
        <w:rPr>
          <w:b/>
        </w:rPr>
        <w:t>Listed below are examples of special efforts:</w:t>
      </w:r>
    </w:p>
    <w:p w14:paraId="7A501F5D" w14:textId="77777777" w:rsidR="00F35232" w:rsidRDefault="00EB7D83" w:rsidP="00F50B3F">
      <w:pPr>
        <w:jc w:val="left"/>
      </w:pPr>
      <w:r w:rsidRPr="00EB7D83">
        <w:rPr>
          <w:b/>
          <w:noProof/>
          <w:color w:val="C00000"/>
        </w:rPr>
        <w:drawing>
          <wp:anchor distT="0" distB="0" distL="114300" distR="114300" simplePos="0" relativeHeight="251709952" behindDoc="0" locked="0" layoutInCell="1" allowOverlap="1" wp14:anchorId="4644437B" wp14:editId="43DDA60B">
            <wp:simplePos x="0" y="0"/>
            <wp:positionH relativeFrom="page">
              <wp:posOffset>5410200</wp:posOffset>
            </wp:positionH>
            <wp:positionV relativeFrom="paragraph">
              <wp:posOffset>10160</wp:posOffset>
            </wp:positionV>
            <wp:extent cx="1778000" cy="2362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D83">
        <w:rPr>
          <w:b/>
          <w:color w:val="C00000"/>
        </w:rPr>
        <w:t>Example 1:</w:t>
      </w:r>
      <w:r w:rsidRPr="00EB7D83">
        <w:rPr>
          <w:color w:val="C00000"/>
        </w:rPr>
        <w:t xml:space="preserve"> </w:t>
      </w:r>
      <w:r w:rsidRPr="00EB7D83">
        <w:t>Women and minority candidates will be encouraged in all advertisements, which will appear in highly visible publications that are specifically marketed to minority audiences and those with extensive national and international circulations. In addition, women and minority applicants will be identified via position announcements circulated to all schools and colleges of Optometry and via personal contacts with leaders in the field of eye care. The members of the Faculty Recruitment and Search Committee, as well as the faculty at large, will be solicited to nominate underrepresented minorities and women for consideration.</w:t>
      </w:r>
    </w:p>
    <w:p w14:paraId="6ED02666" w14:textId="77777777" w:rsidR="00EB7D83" w:rsidRDefault="00EB7D83" w:rsidP="00EB5E50">
      <w:pPr>
        <w:jc w:val="left"/>
      </w:pPr>
      <w:r w:rsidRPr="00EB7D83">
        <w:rPr>
          <w:b/>
          <w:color w:val="C00000"/>
        </w:rPr>
        <w:t>Example 2:</w:t>
      </w:r>
      <w:r w:rsidR="00EB5E50">
        <w:rPr>
          <w:color w:val="C00000"/>
        </w:rPr>
        <w:t xml:space="preserve"> </w:t>
      </w:r>
      <w:r>
        <w:t xml:space="preserve">The department will send an announcement that encourages women and minority candidates to apply to all Engineering Department Chairs </w:t>
      </w:r>
      <w:r>
        <w:lastRenderedPageBreak/>
        <w:t>including minority serving universities. The department will also post the ad on the National Society of Black Engineers, Society of Hispanic Professional Engineers, and the Society of Women Engineers online job boards.</w:t>
      </w:r>
    </w:p>
    <w:p w14:paraId="425DFB62" w14:textId="163DDB53" w:rsidR="00EB7D83" w:rsidRDefault="00EB7D83" w:rsidP="00EB5E50">
      <w:pPr>
        <w:jc w:val="left"/>
      </w:pPr>
      <w:r w:rsidRPr="00EB7D83">
        <w:rPr>
          <w:b/>
          <w:color w:val="C00000"/>
        </w:rPr>
        <w:t>Example 3</w:t>
      </w:r>
      <w:r w:rsidRPr="00F47CC1">
        <w:rPr>
          <w:b/>
          <w:color w:val="C00000"/>
        </w:rPr>
        <w:t>:</w:t>
      </w:r>
      <w:r>
        <w:t xml:space="preserve"> Special efforts will be made by asking colleagues to help identify women and minority candidates; distributing the advertisement specifically to women and minority leaders; and searching resume banks of organizations targeting women and underrepresented minorities.</w:t>
      </w:r>
    </w:p>
    <w:p w14:paraId="2A81C0D6" w14:textId="77777777" w:rsidR="00EB7D83" w:rsidRPr="00DA026A" w:rsidRDefault="00EB7D83" w:rsidP="00C55BA3">
      <w:pPr>
        <w:pStyle w:val="Heading1"/>
      </w:pPr>
      <w:r w:rsidRPr="00EB7D83">
        <w:t>Advertisement</w:t>
      </w:r>
      <w:r w:rsidRPr="00EB7D83">
        <w:rPr>
          <w:spacing w:val="-23"/>
        </w:rPr>
        <w:t xml:space="preserve"> </w:t>
      </w:r>
      <w:r w:rsidRPr="00EB7D83">
        <w:t>and</w:t>
      </w:r>
      <w:r w:rsidRPr="00EB7D83">
        <w:rPr>
          <w:spacing w:val="-23"/>
        </w:rPr>
        <w:t xml:space="preserve"> </w:t>
      </w:r>
      <w:r w:rsidRPr="00EB7D83">
        <w:t>Resources</w:t>
      </w:r>
    </w:p>
    <w:p w14:paraId="4ECF8A3D" w14:textId="77777777" w:rsidR="00EB7D83" w:rsidRPr="00EB7D83" w:rsidRDefault="00EB7D83" w:rsidP="00EB7D83">
      <w:pPr>
        <w:widowControl w:val="0"/>
        <w:spacing w:before="231" w:after="0" w:line="240" w:lineRule="auto"/>
        <w:outlineLvl w:val="2"/>
        <w:rPr>
          <w:rFonts w:ascii="Calibri" w:eastAsia="Calibri" w:hAnsi="Calibri" w:cs="Times New Roman"/>
          <w:sz w:val="32"/>
          <w:szCs w:val="32"/>
        </w:rPr>
      </w:pPr>
      <w:r w:rsidRPr="00EB7D83">
        <w:rPr>
          <w:rFonts w:ascii="Calibri" w:eastAsia="Calibri" w:hAnsi="Calibri" w:cs="Times New Roman"/>
          <w:b/>
          <w:bCs/>
          <w:color w:val="7E7E7E"/>
          <w:sz w:val="32"/>
          <w:szCs w:val="32"/>
        </w:rPr>
        <w:t>REQUIRED</w:t>
      </w:r>
      <w:r w:rsidRPr="00EB7D83">
        <w:rPr>
          <w:rFonts w:ascii="Calibri" w:eastAsia="Calibri" w:hAnsi="Calibri" w:cs="Times New Roman"/>
          <w:b/>
          <w:bCs/>
          <w:color w:val="7E7E7E"/>
          <w:spacing w:val="-17"/>
          <w:sz w:val="32"/>
          <w:szCs w:val="32"/>
        </w:rPr>
        <w:t xml:space="preserve"> </w:t>
      </w:r>
      <w:r w:rsidRPr="00EB7D83">
        <w:rPr>
          <w:rFonts w:ascii="Calibri" w:eastAsia="Calibri" w:hAnsi="Calibri" w:cs="Times New Roman"/>
          <w:b/>
          <w:bCs/>
          <w:color w:val="7E7E7E"/>
          <w:sz w:val="32"/>
          <w:szCs w:val="32"/>
        </w:rPr>
        <w:t>LANGUAGE</w:t>
      </w:r>
      <w:r w:rsidRPr="00EB7D83">
        <w:rPr>
          <w:rFonts w:ascii="Calibri" w:eastAsia="Calibri" w:hAnsi="Calibri" w:cs="Times New Roman"/>
          <w:b/>
          <w:bCs/>
          <w:color w:val="7E7E7E"/>
          <w:spacing w:val="-19"/>
          <w:sz w:val="32"/>
          <w:szCs w:val="32"/>
        </w:rPr>
        <w:t xml:space="preserve"> </w:t>
      </w:r>
      <w:r w:rsidRPr="00EB7D83">
        <w:rPr>
          <w:rFonts w:ascii="Calibri" w:eastAsia="Calibri" w:hAnsi="Calibri" w:cs="Times New Roman"/>
          <w:b/>
          <w:bCs/>
          <w:color w:val="7E7E7E"/>
          <w:sz w:val="32"/>
          <w:szCs w:val="32"/>
        </w:rPr>
        <w:t>FOR</w:t>
      </w:r>
      <w:r w:rsidRPr="00EB7D83">
        <w:rPr>
          <w:rFonts w:ascii="Calibri" w:eastAsia="Calibri" w:hAnsi="Calibri" w:cs="Times New Roman"/>
          <w:b/>
          <w:bCs/>
          <w:color w:val="7E7E7E"/>
          <w:spacing w:val="-17"/>
          <w:sz w:val="32"/>
          <w:szCs w:val="32"/>
        </w:rPr>
        <w:t xml:space="preserve"> </w:t>
      </w:r>
      <w:r w:rsidRPr="00EB7D83">
        <w:rPr>
          <w:rFonts w:ascii="Calibri" w:eastAsia="Calibri" w:hAnsi="Calibri" w:cs="Times New Roman"/>
          <w:b/>
          <w:bCs/>
          <w:color w:val="7E7E7E"/>
          <w:spacing w:val="-1"/>
          <w:sz w:val="32"/>
          <w:szCs w:val="32"/>
        </w:rPr>
        <w:t>POSITION</w:t>
      </w:r>
      <w:r w:rsidRPr="00EB7D83">
        <w:rPr>
          <w:rFonts w:ascii="Calibri" w:eastAsia="Calibri" w:hAnsi="Calibri" w:cs="Times New Roman"/>
          <w:b/>
          <w:bCs/>
          <w:color w:val="7E7E7E"/>
          <w:spacing w:val="-16"/>
          <w:sz w:val="32"/>
          <w:szCs w:val="32"/>
        </w:rPr>
        <w:t xml:space="preserve"> </w:t>
      </w:r>
      <w:r w:rsidRPr="00EB7D83">
        <w:rPr>
          <w:rFonts w:ascii="Calibri" w:eastAsia="Calibri" w:hAnsi="Calibri" w:cs="Times New Roman"/>
          <w:b/>
          <w:bCs/>
          <w:color w:val="7E7E7E"/>
          <w:spacing w:val="-1"/>
          <w:sz w:val="32"/>
          <w:szCs w:val="32"/>
        </w:rPr>
        <w:t>ANNOUNCEMENTS</w:t>
      </w:r>
    </w:p>
    <w:p w14:paraId="0AF71E5B" w14:textId="77777777" w:rsidR="00EB7D83" w:rsidRPr="00EB7D83" w:rsidRDefault="00EB7D83" w:rsidP="00EB7D83">
      <w:pPr>
        <w:widowControl w:val="0"/>
        <w:spacing w:before="180" w:after="0" w:line="240" w:lineRule="auto"/>
        <w:rPr>
          <w:rFonts w:ascii="Calibri" w:eastAsia="Calibri" w:hAnsi="Calibri" w:cs="Times New Roman"/>
          <w:szCs w:val="24"/>
        </w:rPr>
      </w:pPr>
      <w:r w:rsidRPr="00EB7D83">
        <w:rPr>
          <w:rFonts w:ascii="Calibri" w:eastAsia="Calibri" w:hAnsi="Calibri" w:cs="Times New Roman"/>
          <w:szCs w:val="24"/>
        </w:rPr>
        <w:t>UH</w:t>
      </w:r>
      <w:r w:rsidRPr="00EB7D83">
        <w:rPr>
          <w:rFonts w:ascii="Calibri" w:eastAsia="Calibri" w:hAnsi="Calibri" w:cs="Times New Roman"/>
          <w:spacing w:val="-6"/>
          <w:szCs w:val="24"/>
        </w:rPr>
        <w:t xml:space="preserve"> </w:t>
      </w:r>
      <w:r w:rsidRPr="00EB7D83">
        <w:rPr>
          <w:rFonts w:ascii="Calibri" w:eastAsia="Calibri" w:hAnsi="Calibri" w:cs="Times New Roman"/>
          <w:spacing w:val="-1"/>
          <w:szCs w:val="24"/>
        </w:rPr>
        <w:t>Position</w:t>
      </w:r>
      <w:r w:rsidRPr="00EB7D83">
        <w:rPr>
          <w:rFonts w:ascii="Calibri" w:eastAsia="Calibri" w:hAnsi="Calibri" w:cs="Times New Roman"/>
          <w:spacing w:val="-3"/>
          <w:szCs w:val="24"/>
        </w:rPr>
        <w:t xml:space="preserve"> </w:t>
      </w:r>
      <w:r w:rsidRPr="00EB7D83">
        <w:rPr>
          <w:rFonts w:ascii="Calibri" w:eastAsia="Calibri" w:hAnsi="Calibri" w:cs="Times New Roman"/>
          <w:spacing w:val="-1"/>
          <w:szCs w:val="24"/>
        </w:rPr>
        <w:t>Announcements</w:t>
      </w:r>
      <w:r w:rsidRPr="00EB7D83">
        <w:rPr>
          <w:rFonts w:ascii="Calibri" w:eastAsia="Calibri" w:hAnsi="Calibri" w:cs="Times New Roman"/>
          <w:spacing w:val="-6"/>
          <w:szCs w:val="24"/>
        </w:rPr>
        <w:t xml:space="preserve"> </w:t>
      </w:r>
      <w:r w:rsidRPr="00EB7D83">
        <w:rPr>
          <w:rFonts w:ascii="Calibri" w:eastAsia="Calibri" w:hAnsi="Calibri" w:cs="Times New Roman"/>
          <w:szCs w:val="24"/>
        </w:rPr>
        <w:t>must</w:t>
      </w:r>
      <w:r w:rsidRPr="00EB7D83">
        <w:rPr>
          <w:rFonts w:ascii="Calibri" w:eastAsia="Calibri" w:hAnsi="Calibri" w:cs="Times New Roman"/>
          <w:spacing w:val="-6"/>
          <w:szCs w:val="24"/>
        </w:rPr>
        <w:t xml:space="preserve"> </w:t>
      </w:r>
      <w:r w:rsidRPr="00EB7D83">
        <w:rPr>
          <w:rFonts w:ascii="Calibri" w:eastAsia="Calibri" w:hAnsi="Calibri" w:cs="Times New Roman"/>
          <w:spacing w:val="-1"/>
          <w:szCs w:val="24"/>
        </w:rPr>
        <w:t>include:</w:t>
      </w:r>
    </w:p>
    <w:p w14:paraId="45543484" w14:textId="77777777" w:rsidR="00EB7D83" w:rsidRPr="00EB7D83" w:rsidRDefault="00EB7D83" w:rsidP="00EB7D83">
      <w:pPr>
        <w:widowControl w:val="0"/>
        <w:spacing w:before="2" w:after="0" w:line="240" w:lineRule="auto"/>
        <w:jc w:val="left"/>
        <w:rPr>
          <w:rFonts w:ascii="Calibri" w:eastAsia="Calibri" w:hAnsi="Calibri" w:cs="Calibri"/>
          <w:sz w:val="23"/>
          <w:szCs w:val="23"/>
        </w:rPr>
      </w:pPr>
    </w:p>
    <w:p w14:paraId="4A6F9347" w14:textId="77777777" w:rsidR="00EB7D83" w:rsidRPr="00EB7D83" w:rsidRDefault="00EB7D83" w:rsidP="003960C5">
      <w:pPr>
        <w:pStyle w:val="ListParagraph"/>
        <w:widowControl w:val="0"/>
        <w:numPr>
          <w:ilvl w:val="0"/>
          <w:numId w:val="7"/>
        </w:numPr>
        <w:tabs>
          <w:tab w:val="left" w:pos="1679"/>
        </w:tabs>
        <w:spacing w:before="0" w:after="0" w:line="240" w:lineRule="auto"/>
        <w:rPr>
          <w:rFonts w:ascii="Calibri" w:eastAsia="Calibri" w:hAnsi="Calibri" w:cs="Calibri"/>
          <w:szCs w:val="24"/>
        </w:rPr>
      </w:pPr>
      <w:r w:rsidRPr="00EB7D83">
        <w:rPr>
          <w:rFonts w:ascii="Calibri" w:eastAsia="Calibri" w:hAnsi="Calibri" w:cs="Times New Roman"/>
          <w:szCs w:val="24"/>
        </w:rPr>
        <w:t>T</w:t>
      </w:r>
      <w:r w:rsidRPr="00EB7D83">
        <w:rPr>
          <w:rFonts w:ascii="Calibri" w:eastAsia="Calibri" w:hAnsi="Calibri" w:cs="Calibri"/>
          <w:szCs w:val="24"/>
        </w:rPr>
        <w:t>he</w:t>
      </w:r>
      <w:r w:rsidRPr="00EB7D83">
        <w:rPr>
          <w:rFonts w:ascii="Calibri" w:eastAsia="Calibri" w:hAnsi="Calibri" w:cs="Calibri"/>
          <w:spacing w:val="-2"/>
          <w:szCs w:val="24"/>
        </w:rPr>
        <w:t xml:space="preserve"> </w:t>
      </w:r>
      <w:r w:rsidRPr="00EB7D83">
        <w:rPr>
          <w:rFonts w:ascii="Calibri" w:eastAsia="Calibri" w:hAnsi="Calibri" w:cs="Calibri"/>
          <w:spacing w:val="-1"/>
          <w:szCs w:val="24"/>
        </w:rPr>
        <w:t>University’s Equal</w:t>
      </w:r>
      <w:r w:rsidRPr="00EB7D83">
        <w:rPr>
          <w:rFonts w:ascii="Calibri" w:eastAsia="Calibri" w:hAnsi="Calibri" w:cs="Calibri"/>
          <w:spacing w:val="-2"/>
          <w:szCs w:val="24"/>
        </w:rPr>
        <w:t xml:space="preserve"> </w:t>
      </w:r>
      <w:r w:rsidRPr="00EB7D83">
        <w:rPr>
          <w:rFonts w:ascii="Calibri" w:eastAsia="Calibri" w:hAnsi="Calibri" w:cs="Calibri"/>
          <w:spacing w:val="-1"/>
          <w:szCs w:val="24"/>
        </w:rPr>
        <w:t>Employment</w:t>
      </w:r>
      <w:r w:rsidRPr="00EB7D83">
        <w:rPr>
          <w:rFonts w:ascii="Calibri" w:eastAsia="Calibri" w:hAnsi="Calibri" w:cs="Calibri"/>
          <w:spacing w:val="1"/>
          <w:szCs w:val="24"/>
        </w:rPr>
        <w:t xml:space="preserve"> </w:t>
      </w:r>
      <w:r w:rsidRPr="00EB7D83">
        <w:rPr>
          <w:rFonts w:ascii="Calibri" w:eastAsia="Calibri" w:hAnsi="Calibri" w:cs="Calibri"/>
          <w:spacing w:val="-1"/>
          <w:szCs w:val="24"/>
        </w:rPr>
        <w:t>Opportunity</w:t>
      </w:r>
      <w:r w:rsidRPr="00EB7D83">
        <w:rPr>
          <w:rFonts w:ascii="Calibri" w:eastAsia="Calibri" w:hAnsi="Calibri" w:cs="Calibri"/>
          <w:szCs w:val="24"/>
        </w:rPr>
        <w:t xml:space="preserve"> and</w:t>
      </w:r>
      <w:r w:rsidRPr="00EB7D83">
        <w:rPr>
          <w:rFonts w:ascii="Calibri" w:eastAsia="Calibri" w:hAnsi="Calibri" w:cs="Calibri"/>
          <w:spacing w:val="-1"/>
          <w:szCs w:val="24"/>
        </w:rPr>
        <w:t xml:space="preserve"> Affirmative</w:t>
      </w:r>
      <w:r w:rsidRPr="00EB7D83">
        <w:rPr>
          <w:rFonts w:ascii="Calibri" w:eastAsia="Calibri" w:hAnsi="Calibri" w:cs="Calibri"/>
          <w:szCs w:val="24"/>
        </w:rPr>
        <w:t xml:space="preserve"> </w:t>
      </w:r>
      <w:r w:rsidRPr="00EB7D83">
        <w:rPr>
          <w:rFonts w:ascii="Calibri" w:eastAsia="Calibri" w:hAnsi="Calibri" w:cs="Calibri"/>
          <w:spacing w:val="-1"/>
          <w:szCs w:val="24"/>
        </w:rPr>
        <w:t>Action</w:t>
      </w:r>
      <w:r w:rsidRPr="00EB7D83">
        <w:rPr>
          <w:rFonts w:ascii="Calibri" w:eastAsia="Calibri" w:hAnsi="Calibri" w:cs="Calibri"/>
          <w:spacing w:val="-2"/>
          <w:szCs w:val="24"/>
        </w:rPr>
        <w:t xml:space="preserve"> </w:t>
      </w:r>
      <w:r w:rsidRPr="00EB7D83">
        <w:rPr>
          <w:rFonts w:ascii="Calibri" w:eastAsia="Calibri" w:hAnsi="Calibri" w:cs="Calibri"/>
          <w:szCs w:val="24"/>
        </w:rPr>
        <w:t xml:space="preserve">Policy </w:t>
      </w:r>
      <w:r w:rsidRPr="00EB7D83">
        <w:rPr>
          <w:rFonts w:ascii="Calibri" w:eastAsia="Calibri" w:hAnsi="Calibri" w:cs="Calibri"/>
          <w:spacing w:val="-1"/>
          <w:szCs w:val="24"/>
        </w:rPr>
        <w:t>statement.</w:t>
      </w:r>
    </w:p>
    <w:p w14:paraId="3571F724" w14:textId="77777777" w:rsidR="00EB7D83" w:rsidRPr="00EB7D83" w:rsidRDefault="00EB7D83" w:rsidP="00EB7D83">
      <w:pPr>
        <w:widowControl w:val="0"/>
        <w:spacing w:before="2" w:after="0" w:line="240" w:lineRule="auto"/>
        <w:jc w:val="left"/>
        <w:rPr>
          <w:rFonts w:ascii="Calibri" w:eastAsia="Calibri" w:hAnsi="Calibri" w:cs="Calibri"/>
          <w:sz w:val="23"/>
          <w:szCs w:val="23"/>
        </w:rPr>
      </w:pPr>
    </w:p>
    <w:p w14:paraId="7022EC94" w14:textId="77777777" w:rsidR="00EB7D83" w:rsidRPr="00EB7D83" w:rsidRDefault="00EB7D83" w:rsidP="00EB7D83">
      <w:pPr>
        <w:pStyle w:val="MediumGrid21"/>
        <w:ind w:left="360"/>
        <w:rPr>
          <w:b/>
          <w:sz w:val="24"/>
          <w:szCs w:val="24"/>
        </w:rPr>
      </w:pPr>
      <w:r w:rsidRPr="00EB7D83">
        <w:rPr>
          <w:b/>
          <w:sz w:val="24"/>
          <w:szCs w:val="24"/>
        </w:rPr>
        <w:t>“The</w:t>
      </w:r>
      <w:r w:rsidRPr="00EB7D83">
        <w:rPr>
          <w:b/>
          <w:spacing w:val="22"/>
          <w:sz w:val="24"/>
          <w:szCs w:val="24"/>
        </w:rPr>
        <w:t xml:space="preserve"> </w:t>
      </w:r>
      <w:r w:rsidRPr="00EB7D83">
        <w:rPr>
          <w:b/>
          <w:sz w:val="24"/>
          <w:szCs w:val="24"/>
        </w:rPr>
        <w:t>University</w:t>
      </w:r>
      <w:r w:rsidRPr="00EB7D83">
        <w:rPr>
          <w:b/>
          <w:spacing w:val="23"/>
          <w:sz w:val="24"/>
          <w:szCs w:val="24"/>
        </w:rPr>
        <w:t xml:space="preserve"> </w:t>
      </w:r>
      <w:r w:rsidRPr="00EB7D83">
        <w:rPr>
          <w:b/>
          <w:sz w:val="24"/>
          <w:szCs w:val="24"/>
        </w:rPr>
        <w:t>of</w:t>
      </w:r>
      <w:r w:rsidRPr="00EB7D83">
        <w:rPr>
          <w:b/>
          <w:spacing w:val="24"/>
          <w:sz w:val="24"/>
          <w:szCs w:val="24"/>
        </w:rPr>
        <w:t xml:space="preserve"> </w:t>
      </w:r>
      <w:r w:rsidRPr="00EB7D83">
        <w:rPr>
          <w:b/>
          <w:sz w:val="24"/>
          <w:szCs w:val="24"/>
        </w:rPr>
        <w:t>Houston</w:t>
      </w:r>
      <w:r w:rsidRPr="00EB7D83">
        <w:rPr>
          <w:b/>
          <w:spacing w:val="23"/>
          <w:sz w:val="24"/>
          <w:szCs w:val="24"/>
        </w:rPr>
        <w:t xml:space="preserve"> </w:t>
      </w:r>
      <w:r w:rsidRPr="00EB7D83">
        <w:rPr>
          <w:b/>
          <w:sz w:val="24"/>
          <w:szCs w:val="24"/>
        </w:rPr>
        <w:t>is</w:t>
      </w:r>
      <w:r w:rsidRPr="00EB7D83">
        <w:rPr>
          <w:b/>
          <w:spacing w:val="23"/>
          <w:sz w:val="24"/>
          <w:szCs w:val="24"/>
        </w:rPr>
        <w:t xml:space="preserve"> </w:t>
      </w:r>
      <w:r w:rsidRPr="00EB7D83">
        <w:rPr>
          <w:b/>
          <w:sz w:val="24"/>
          <w:szCs w:val="24"/>
        </w:rPr>
        <w:t>an</w:t>
      </w:r>
      <w:r w:rsidRPr="00EB7D83">
        <w:rPr>
          <w:b/>
          <w:spacing w:val="23"/>
          <w:sz w:val="24"/>
          <w:szCs w:val="24"/>
        </w:rPr>
        <w:t xml:space="preserve"> </w:t>
      </w:r>
      <w:r w:rsidRPr="00EB7D83">
        <w:rPr>
          <w:b/>
          <w:sz w:val="24"/>
          <w:szCs w:val="24"/>
        </w:rPr>
        <w:t>equal</w:t>
      </w:r>
      <w:r w:rsidRPr="00EB7D83">
        <w:rPr>
          <w:b/>
          <w:spacing w:val="23"/>
          <w:sz w:val="24"/>
          <w:szCs w:val="24"/>
        </w:rPr>
        <w:t xml:space="preserve"> </w:t>
      </w:r>
      <w:r w:rsidRPr="00EB7D83">
        <w:rPr>
          <w:b/>
          <w:sz w:val="24"/>
          <w:szCs w:val="24"/>
        </w:rPr>
        <w:t>opportunity/affirmative</w:t>
      </w:r>
      <w:r w:rsidRPr="00EB7D83">
        <w:rPr>
          <w:b/>
          <w:spacing w:val="22"/>
          <w:sz w:val="24"/>
          <w:szCs w:val="24"/>
        </w:rPr>
        <w:t xml:space="preserve"> </w:t>
      </w:r>
      <w:r w:rsidRPr="00EB7D83">
        <w:rPr>
          <w:b/>
          <w:sz w:val="24"/>
          <w:szCs w:val="24"/>
        </w:rPr>
        <w:t>action</w:t>
      </w:r>
      <w:r w:rsidRPr="00EB7D83">
        <w:rPr>
          <w:b/>
          <w:spacing w:val="21"/>
          <w:sz w:val="24"/>
          <w:szCs w:val="24"/>
        </w:rPr>
        <w:t xml:space="preserve"> </w:t>
      </w:r>
      <w:r w:rsidRPr="00EB7D83">
        <w:rPr>
          <w:b/>
          <w:sz w:val="24"/>
          <w:szCs w:val="24"/>
        </w:rPr>
        <w:t>employer.</w:t>
      </w:r>
      <w:r w:rsidRPr="00EB7D83">
        <w:rPr>
          <w:b/>
          <w:spacing w:val="25"/>
          <w:sz w:val="24"/>
          <w:szCs w:val="24"/>
        </w:rPr>
        <w:t xml:space="preserve"> </w:t>
      </w:r>
      <w:r w:rsidRPr="00EB7D83">
        <w:rPr>
          <w:b/>
          <w:sz w:val="24"/>
          <w:szCs w:val="24"/>
        </w:rPr>
        <w:t>Minorities,</w:t>
      </w:r>
      <w:r w:rsidR="00B94FB6">
        <w:rPr>
          <w:b/>
          <w:sz w:val="24"/>
          <w:szCs w:val="24"/>
        </w:rPr>
        <w:t xml:space="preserve"> </w:t>
      </w:r>
      <w:r w:rsidRPr="00EB7D83">
        <w:rPr>
          <w:rFonts w:cs="Calibri"/>
          <w:b/>
          <w:sz w:val="24"/>
          <w:szCs w:val="24"/>
        </w:rPr>
        <w:t>women, veterans and</w:t>
      </w:r>
      <w:r w:rsidRPr="00EB7D83">
        <w:rPr>
          <w:rFonts w:cs="Calibri"/>
          <w:b/>
          <w:spacing w:val="-2"/>
          <w:sz w:val="24"/>
          <w:szCs w:val="24"/>
        </w:rPr>
        <w:t xml:space="preserve"> </w:t>
      </w:r>
      <w:r w:rsidRPr="00EB7D83">
        <w:rPr>
          <w:rFonts w:cs="Calibri"/>
          <w:b/>
          <w:sz w:val="24"/>
          <w:szCs w:val="24"/>
        </w:rPr>
        <w:t>persons with</w:t>
      </w:r>
      <w:r w:rsidRPr="00EB7D83">
        <w:rPr>
          <w:rFonts w:cs="Calibri"/>
          <w:b/>
          <w:spacing w:val="1"/>
          <w:sz w:val="24"/>
          <w:szCs w:val="24"/>
        </w:rPr>
        <w:t xml:space="preserve"> </w:t>
      </w:r>
      <w:r w:rsidRPr="00EB7D83">
        <w:rPr>
          <w:b/>
          <w:sz w:val="24"/>
          <w:szCs w:val="24"/>
        </w:rPr>
        <w:t>disabilities are encouraged to apply.”</w:t>
      </w:r>
    </w:p>
    <w:p w14:paraId="06DAD511" w14:textId="77777777" w:rsidR="00EB7D83" w:rsidRPr="00EB7D83" w:rsidRDefault="00EB7D83" w:rsidP="00EB7D83">
      <w:pPr>
        <w:widowControl w:val="0"/>
        <w:spacing w:before="6" w:after="0" w:line="240" w:lineRule="auto"/>
        <w:jc w:val="left"/>
        <w:rPr>
          <w:rFonts w:ascii="Calibri" w:eastAsia="Calibri" w:hAnsi="Calibri" w:cs="Calibri"/>
          <w:b/>
          <w:bCs/>
          <w:i/>
          <w:sz w:val="19"/>
          <w:szCs w:val="19"/>
        </w:rPr>
      </w:pPr>
    </w:p>
    <w:p w14:paraId="142CA4DA" w14:textId="77777777" w:rsidR="00EB7D83" w:rsidRPr="00EB7D83" w:rsidRDefault="00EB7D83" w:rsidP="003960C5">
      <w:pPr>
        <w:pStyle w:val="ListParagraph"/>
        <w:widowControl w:val="0"/>
        <w:numPr>
          <w:ilvl w:val="0"/>
          <w:numId w:val="7"/>
        </w:numPr>
        <w:tabs>
          <w:tab w:val="left" w:pos="1734"/>
        </w:tabs>
        <w:spacing w:before="0" w:after="0" w:line="240" w:lineRule="auto"/>
        <w:rPr>
          <w:rFonts w:ascii="Calibri" w:eastAsia="Calibri" w:hAnsi="Calibri" w:cs="Times New Roman"/>
          <w:szCs w:val="24"/>
        </w:rPr>
      </w:pPr>
      <w:r w:rsidRPr="00EB7D83">
        <w:rPr>
          <w:rFonts w:ascii="Calibri" w:eastAsia="Calibri" w:hAnsi="Calibri" w:cs="Times New Roman"/>
          <w:spacing w:val="-1"/>
          <w:szCs w:val="24"/>
        </w:rPr>
        <w:t>Dual</w:t>
      </w:r>
      <w:r w:rsidRPr="00EB7D83">
        <w:rPr>
          <w:rFonts w:ascii="Calibri" w:eastAsia="Calibri" w:hAnsi="Calibri" w:cs="Times New Roman"/>
          <w:spacing w:val="-4"/>
          <w:szCs w:val="24"/>
        </w:rPr>
        <w:t xml:space="preserve"> </w:t>
      </w:r>
      <w:r w:rsidRPr="00EB7D83">
        <w:rPr>
          <w:rFonts w:ascii="Calibri" w:eastAsia="Calibri" w:hAnsi="Calibri" w:cs="Times New Roman"/>
          <w:spacing w:val="-1"/>
          <w:szCs w:val="24"/>
        </w:rPr>
        <w:t>Career</w:t>
      </w:r>
      <w:r w:rsidRPr="00EB7D83">
        <w:rPr>
          <w:rFonts w:ascii="Calibri" w:eastAsia="Calibri" w:hAnsi="Calibri" w:cs="Times New Roman"/>
          <w:spacing w:val="-4"/>
          <w:szCs w:val="24"/>
        </w:rPr>
        <w:t xml:space="preserve"> </w:t>
      </w:r>
      <w:r w:rsidRPr="00EB7D83">
        <w:rPr>
          <w:rFonts w:ascii="Calibri" w:eastAsia="Calibri" w:hAnsi="Calibri" w:cs="Times New Roman"/>
          <w:spacing w:val="-1"/>
          <w:szCs w:val="24"/>
        </w:rPr>
        <w:t>statement.</w:t>
      </w:r>
    </w:p>
    <w:p w14:paraId="0FBCF11A" w14:textId="77777777" w:rsidR="00EB7D83" w:rsidRPr="00EB7D83" w:rsidRDefault="00EB7D83" w:rsidP="00EB7D83">
      <w:pPr>
        <w:widowControl w:val="0"/>
        <w:spacing w:before="5" w:after="0" w:line="240" w:lineRule="auto"/>
        <w:jc w:val="left"/>
        <w:rPr>
          <w:rFonts w:ascii="Calibri" w:eastAsia="Calibri" w:hAnsi="Calibri" w:cs="Calibri"/>
          <w:sz w:val="23"/>
          <w:szCs w:val="23"/>
        </w:rPr>
      </w:pPr>
    </w:p>
    <w:p w14:paraId="5E7A24DF" w14:textId="77777777" w:rsidR="00EB7D83" w:rsidRPr="00EB7D83" w:rsidRDefault="00EB7D83" w:rsidP="00EB7D83">
      <w:pPr>
        <w:widowControl w:val="0"/>
        <w:spacing w:before="0" w:after="0" w:line="240" w:lineRule="auto"/>
        <w:ind w:firstLine="360"/>
        <w:outlineLvl w:val="4"/>
        <w:rPr>
          <w:rFonts w:ascii="Calibri" w:eastAsia="Calibri" w:hAnsi="Calibri" w:cs="Times New Roman"/>
          <w:szCs w:val="24"/>
        </w:rPr>
      </w:pPr>
      <w:r w:rsidRPr="00EB7D83">
        <w:rPr>
          <w:rFonts w:ascii="Calibri" w:eastAsia="Calibri" w:hAnsi="Calibri" w:cs="Times New Roman"/>
          <w:b/>
          <w:bCs/>
          <w:i/>
          <w:szCs w:val="24"/>
        </w:rPr>
        <w:t>“The</w:t>
      </w:r>
      <w:r w:rsidRPr="00EB7D83">
        <w:rPr>
          <w:rFonts w:ascii="Calibri" w:eastAsia="Calibri" w:hAnsi="Calibri" w:cs="Times New Roman"/>
          <w:b/>
          <w:bCs/>
          <w:i/>
          <w:spacing w:val="-2"/>
          <w:szCs w:val="24"/>
        </w:rPr>
        <w:t xml:space="preserve"> </w:t>
      </w:r>
      <w:r w:rsidRPr="00EB7D83">
        <w:rPr>
          <w:rFonts w:ascii="Calibri" w:eastAsia="Calibri" w:hAnsi="Calibri" w:cs="Times New Roman"/>
          <w:b/>
          <w:bCs/>
          <w:i/>
          <w:spacing w:val="-1"/>
          <w:szCs w:val="24"/>
        </w:rPr>
        <w:t xml:space="preserve">University </w:t>
      </w:r>
      <w:r w:rsidRPr="00EB7D83">
        <w:rPr>
          <w:rFonts w:ascii="Calibri" w:eastAsia="Calibri" w:hAnsi="Calibri" w:cs="Times New Roman"/>
          <w:b/>
          <w:bCs/>
          <w:i/>
          <w:szCs w:val="24"/>
        </w:rPr>
        <w:t>of</w:t>
      </w:r>
      <w:r w:rsidRPr="00EB7D83">
        <w:rPr>
          <w:rFonts w:ascii="Calibri" w:eastAsia="Calibri" w:hAnsi="Calibri" w:cs="Times New Roman"/>
          <w:b/>
          <w:bCs/>
          <w:i/>
          <w:spacing w:val="2"/>
          <w:szCs w:val="24"/>
        </w:rPr>
        <w:t xml:space="preserve"> </w:t>
      </w:r>
      <w:r w:rsidRPr="00EB7D83">
        <w:rPr>
          <w:rFonts w:ascii="Calibri" w:eastAsia="Calibri" w:hAnsi="Calibri" w:cs="Times New Roman"/>
          <w:b/>
          <w:bCs/>
          <w:i/>
          <w:spacing w:val="-1"/>
          <w:szCs w:val="24"/>
        </w:rPr>
        <w:t>Houston</w:t>
      </w:r>
      <w:r w:rsidRPr="00EB7D83">
        <w:rPr>
          <w:rFonts w:ascii="Calibri" w:eastAsia="Calibri" w:hAnsi="Calibri" w:cs="Times New Roman"/>
          <w:b/>
          <w:bCs/>
          <w:i/>
          <w:spacing w:val="1"/>
          <w:szCs w:val="24"/>
        </w:rPr>
        <w:t xml:space="preserve"> </w:t>
      </w:r>
      <w:r w:rsidRPr="00EB7D83">
        <w:rPr>
          <w:rFonts w:ascii="Calibri" w:eastAsia="Calibri" w:hAnsi="Calibri" w:cs="Times New Roman"/>
          <w:b/>
          <w:bCs/>
          <w:i/>
          <w:szCs w:val="24"/>
        </w:rPr>
        <w:t>is</w:t>
      </w:r>
      <w:r w:rsidRPr="00EB7D83">
        <w:rPr>
          <w:rFonts w:ascii="Calibri" w:eastAsia="Calibri" w:hAnsi="Calibri" w:cs="Times New Roman"/>
          <w:b/>
          <w:bCs/>
          <w:i/>
          <w:spacing w:val="-1"/>
          <w:szCs w:val="24"/>
        </w:rPr>
        <w:t xml:space="preserve"> responsive</w:t>
      </w:r>
      <w:r w:rsidRPr="00EB7D83">
        <w:rPr>
          <w:rFonts w:ascii="Calibri" w:eastAsia="Calibri" w:hAnsi="Calibri" w:cs="Times New Roman"/>
          <w:b/>
          <w:bCs/>
          <w:i/>
          <w:spacing w:val="-2"/>
          <w:szCs w:val="24"/>
        </w:rPr>
        <w:t xml:space="preserve"> </w:t>
      </w:r>
      <w:r w:rsidRPr="00EB7D83">
        <w:rPr>
          <w:rFonts w:ascii="Calibri" w:eastAsia="Calibri" w:hAnsi="Calibri" w:cs="Times New Roman"/>
          <w:b/>
          <w:bCs/>
          <w:i/>
          <w:szCs w:val="24"/>
        </w:rPr>
        <w:t>to</w:t>
      </w:r>
      <w:r w:rsidRPr="00EB7D83">
        <w:rPr>
          <w:rFonts w:ascii="Calibri" w:eastAsia="Calibri" w:hAnsi="Calibri" w:cs="Times New Roman"/>
          <w:b/>
          <w:bCs/>
          <w:i/>
          <w:spacing w:val="-1"/>
          <w:szCs w:val="24"/>
        </w:rPr>
        <w:t xml:space="preserve"> </w:t>
      </w:r>
      <w:r w:rsidRPr="00EB7D83">
        <w:rPr>
          <w:rFonts w:ascii="Calibri" w:eastAsia="Calibri" w:hAnsi="Calibri" w:cs="Times New Roman"/>
          <w:b/>
          <w:bCs/>
          <w:i/>
          <w:szCs w:val="24"/>
        </w:rPr>
        <w:t>the</w:t>
      </w:r>
      <w:r w:rsidRPr="00EB7D83">
        <w:rPr>
          <w:rFonts w:ascii="Calibri" w:eastAsia="Calibri" w:hAnsi="Calibri" w:cs="Times New Roman"/>
          <w:b/>
          <w:bCs/>
          <w:i/>
          <w:spacing w:val="-2"/>
          <w:szCs w:val="24"/>
        </w:rPr>
        <w:t xml:space="preserve"> </w:t>
      </w:r>
      <w:r w:rsidRPr="00EB7D83">
        <w:rPr>
          <w:rFonts w:ascii="Calibri" w:eastAsia="Calibri" w:hAnsi="Calibri" w:cs="Times New Roman"/>
          <w:b/>
          <w:bCs/>
          <w:i/>
          <w:spacing w:val="-1"/>
          <w:szCs w:val="24"/>
        </w:rPr>
        <w:t xml:space="preserve">needs </w:t>
      </w:r>
      <w:r w:rsidRPr="00EB7D83">
        <w:rPr>
          <w:rFonts w:ascii="Calibri" w:eastAsia="Calibri" w:hAnsi="Calibri" w:cs="Times New Roman"/>
          <w:b/>
          <w:bCs/>
          <w:i/>
          <w:szCs w:val="24"/>
        </w:rPr>
        <w:t>of</w:t>
      </w:r>
      <w:r w:rsidRPr="00EB7D83">
        <w:rPr>
          <w:rFonts w:ascii="Calibri" w:eastAsia="Calibri" w:hAnsi="Calibri" w:cs="Times New Roman"/>
          <w:b/>
          <w:bCs/>
          <w:i/>
          <w:spacing w:val="2"/>
          <w:szCs w:val="24"/>
        </w:rPr>
        <w:t xml:space="preserve"> </w:t>
      </w:r>
      <w:r w:rsidRPr="00EB7D83">
        <w:rPr>
          <w:rFonts w:ascii="Calibri" w:eastAsia="Calibri" w:hAnsi="Calibri" w:cs="Times New Roman"/>
          <w:b/>
          <w:bCs/>
          <w:i/>
          <w:spacing w:val="-1"/>
          <w:szCs w:val="24"/>
        </w:rPr>
        <w:t>dual</w:t>
      </w:r>
      <w:r w:rsidRPr="00EB7D83">
        <w:rPr>
          <w:rFonts w:ascii="Calibri" w:eastAsia="Calibri" w:hAnsi="Calibri" w:cs="Times New Roman"/>
          <w:b/>
          <w:bCs/>
          <w:i/>
          <w:spacing w:val="1"/>
          <w:szCs w:val="24"/>
        </w:rPr>
        <w:t xml:space="preserve"> </w:t>
      </w:r>
      <w:r w:rsidRPr="00EB7D83">
        <w:rPr>
          <w:rFonts w:ascii="Calibri" w:eastAsia="Calibri" w:hAnsi="Calibri" w:cs="Times New Roman"/>
          <w:b/>
          <w:bCs/>
          <w:i/>
          <w:spacing w:val="-1"/>
          <w:szCs w:val="24"/>
        </w:rPr>
        <w:t>career couples.”</w:t>
      </w:r>
    </w:p>
    <w:p w14:paraId="0EE56238" w14:textId="11F4E4E7" w:rsidR="00EB7D83" w:rsidRPr="00EB7D83" w:rsidRDefault="00EB7D83" w:rsidP="00EB7D83">
      <w:pPr>
        <w:widowControl w:val="0"/>
        <w:spacing w:before="61" w:after="0" w:line="240" w:lineRule="auto"/>
        <w:outlineLvl w:val="1"/>
        <w:rPr>
          <w:rFonts w:ascii="Franklin Gothic Demi" w:eastAsia="Franklin Gothic Demi" w:hAnsi="Franklin Gothic Demi" w:cs="Times New Roman"/>
          <w:sz w:val="36"/>
          <w:szCs w:val="36"/>
        </w:rPr>
      </w:pPr>
    </w:p>
    <w:p w14:paraId="10F5C4B4" w14:textId="14041FDC" w:rsidR="00EB7D83" w:rsidRDefault="00EB7D83" w:rsidP="00EB7D83">
      <w:pPr>
        <w:widowControl w:val="0"/>
        <w:spacing w:before="0" w:after="0" w:line="240" w:lineRule="auto"/>
        <w:rPr>
          <w:rFonts w:ascii="Calibri" w:eastAsia="Calibri" w:hAnsi="Calibri" w:cs="Times New Roman"/>
          <w:b/>
          <w:color w:val="7E7E7E"/>
          <w:spacing w:val="-1"/>
          <w:sz w:val="32"/>
        </w:rPr>
      </w:pPr>
      <w:r w:rsidRPr="00EB7D83">
        <w:rPr>
          <w:rFonts w:ascii="Calibri" w:eastAsia="Calibri" w:hAnsi="Calibri" w:cs="Times New Roman"/>
          <w:b/>
          <w:color w:val="7E7E7E"/>
          <w:spacing w:val="-1"/>
          <w:sz w:val="32"/>
        </w:rPr>
        <w:t>PROACTIVE</w:t>
      </w:r>
      <w:r w:rsidRPr="00EB7D83">
        <w:rPr>
          <w:rFonts w:ascii="Calibri" w:eastAsia="Calibri" w:hAnsi="Calibri" w:cs="Times New Roman"/>
          <w:b/>
          <w:color w:val="7E7E7E"/>
          <w:spacing w:val="-22"/>
          <w:sz w:val="32"/>
        </w:rPr>
        <w:t xml:space="preserve"> </w:t>
      </w:r>
      <w:r w:rsidRPr="00EB7D83">
        <w:rPr>
          <w:rFonts w:ascii="Calibri" w:eastAsia="Calibri" w:hAnsi="Calibri" w:cs="Times New Roman"/>
          <w:b/>
          <w:color w:val="7E7E7E"/>
          <w:sz w:val="32"/>
        </w:rPr>
        <w:t>DIVERSITY</w:t>
      </w:r>
      <w:r w:rsidRPr="00EB7D83">
        <w:rPr>
          <w:rFonts w:ascii="Calibri" w:eastAsia="Calibri" w:hAnsi="Calibri" w:cs="Times New Roman"/>
          <w:b/>
          <w:color w:val="7E7E7E"/>
          <w:spacing w:val="-20"/>
          <w:sz w:val="32"/>
        </w:rPr>
        <w:t xml:space="preserve"> </w:t>
      </w:r>
      <w:r w:rsidRPr="00EB7D83">
        <w:rPr>
          <w:rFonts w:ascii="Calibri" w:eastAsia="Calibri" w:hAnsi="Calibri" w:cs="Times New Roman"/>
          <w:b/>
          <w:color w:val="7E7E7E"/>
          <w:spacing w:val="-1"/>
          <w:sz w:val="32"/>
        </w:rPr>
        <w:t>LANGUAGE</w:t>
      </w:r>
    </w:p>
    <w:p w14:paraId="5E037134" w14:textId="7D470566" w:rsidR="00730170" w:rsidRDefault="003575FC" w:rsidP="003575FC">
      <w:pPr>
        <w:pStyle w:val="BodyText"/>
        <w:ind w:firstLine="0"/>
        <w:jc w:val="left"/>
      </w:pPr>
      <w:r w:rsidRPr="007F0ABD">
        <w:rPr>
          <w:rFonts w:cs="Times New Roman"/>
          <w:b/>
          <w:noProof/>
          <w:color w:val="7E7E7E"/>
          <w:spacing w:val="-1"/>
          <w:sz w:val="32"/>
        </w:rPr>
        <w:drawing>
          <wp:anchor distT="0" distB="0" distL="114300" distR="114300" simplePos="0" relativeHeight="251716096" behindDoc="0" locked="0" layoutInCell="1" allowOverlap="1" wp14:anchorId="2937BE1A" wp14:editId="22224DEF">
            <wp:simplePos x="0" y="0"/>
            <wp:positionH relativeFrom="margin">
              <wp:posOffset>3444991</wp:posOffset>
            </wp:positionH>
            <wp:positionV relativeFrom="paragraph">
              <wp:posOffset>81924</wp:posOffset>
            </wp:positionV>
            <wp:extent cx="3190875" cy="19716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1971675"/>
                    </a:xfrm>
                    <a:prstGeom prst="rect">
                      <a:avLst/>
                    </a:prstGeom>
                    <a:noFill/>
                  </pic:spPr>
                </pic:pic>
              </a:graphicData>
            </a:graphic>
            <wp14:sizeRelH relativeFrom="page">
              <wp14:pctWidth>0</wp14:pctWidth>
            </wp14:sizeRelH>
            <wp14:sizeRelV relativeFrom="page">
              <wp14:pctHeight>0</wp14:pctHeight>
            </wp14:sizeRelV>
          </wp:anchor>
        </w:drawing>
      </w:r>
      <w:r w:rsidR="00EB7D83" w:rsidRPr="007F0ABD">
        <w:t xml:space="preserve">Research indicates that there is a positive correlation between including proactive diversity language and the diversity of the </w:t>
      </w:r>
      <w:r w:rsidR="00EB7D83" w:rsidRPr="005F3356">
        <w:t>applicant pool. “Adding an explicit criterion in the job description for</w:t>
      </w:r>
      <w:r w:rsidR="00EB7D83" w:rsidRPr="007F0ABD">
        <w:t xml:space="preserve"> ex</w:t>
      </w:r>
      <w:r w:rsidR="007F0ABD">
        <w:t>perience and success in working</w:t>
      </w:r>
      <w:r w:rsidR="00EB7D83" w:rsidRPr="007F0ABD">
        <w:t xml:space="preserve"> with diverse groups of students has significant potential to broaden the qualities being considered.” (Smith et al, 2004). The diversity of the UH student body demands</w:t>
      </w:r>
      <w:r w:rsidR="007F0ABD">
        <w:t xml:space="preserve"> </w:t>
      </w:r>
      <w:r w:rsidR="00EB7D83" w:rsidRPr="00EB7D83">
        <w:t>that job</w:t>
      </w:r>
      <w:r w:rsidR="007F0ABD">
        <w:t xml:space="preserve"> </w:t>
      </w:r>
      <w:r w:rsidR="00EB7D83" w:rsidRPr="00EB7D83">
        <w:t>descriptions stress experience in teaching different kinds of</w:t>
      </w:r>
      <w:r w:rsidR="007F0ABD">
        <w:t xml:space="preserve"> </w:t>
      </w:r>
      <w:r w:rsidR="00EB7D83" w:rsidRPr="00EB7D83">
        <w:t>students as well as skill in developing classroom environments that facilitate learning for all students</w:t>
      </w:r>
      <w:r w:rsidR="00EB7D83" w:rsidRPr="00EB7D83">
        <w:rPr>
          <w:sz w:val="32"/>
          <w:szCs w:val="32"/>
        </w:rPr>
        <w:t>.</w:t>
      </w:r>
    </w:p>
    <w:p w14:paraId="451AB7CD" w14:textId="77777777" w:rsidR="007F0ABD" w:rsidRDefault="007F0ABD" w:rsidP="00EB5E50">
      <w:pPr>
        <w:jc w:val="left"/>
      </w:pPr>
      <w:r w:rsidRPr="007F0ABD">
        <w:t>Proactive language can be included as a specific job qualification or as a summary statement at the end of job announcements. Examples of proactive language include the following:</w:t>
      </w:r>
    </w:p>
    <w:p w14:paraId="2D09FA22" w14:textId="77777777" w:rsidR="007F0ABD" w:rsidRDefault="007F0ABD" w:rsidP="00EB5E50">
      <w:pPr>
        <w:pStyle w:val="ListParagraph"/>
        <w:numPr>
          <w:ilvl w:val="0"/>
          <w:numId w:val="10"/>
        </w:numPr>
        <w:jc w:val="left"/>
      </w:pPr>
      <w:r>
        <w:lastRenderedPageBreak/>
        <w:t>The University of Houston, with one of the most diverse student bodies in the nation, seeks to recruit and retain a diverse community of scholars.</w:t>
      </w:r>
    </w:p>
    <w:p w14:paraId="72CDA8D7" w14:textId="77777777" w:rsidR="007F0ABD" w:rsidRPr="007F0ABD" w:rsidRDefault="007F0ABD" w:rsidP="00EB5E50">
      <w:pPr>
        <w:pStyle w:val="ListParagraph"/>
        <w:numPr>
          <w:ilvl w:val="0"/>
          <w:numId w:val="10"/>
        </w:numPr>
        <w:jc w:val="left"/>
      </w:pPr>
      <w:r w:rsidRPr="007F0ABD">
        <w:t>We welcome candidates whose experience in teaching, research, or community service has prepared them to contribute to our commitment to diversity and excellence.</w:t>
      </w:r>
    </w:p>
    <w:p w14:paraId="56D32CAD" w14:textId="77777777" w:rsidR="007F0ABD" w:rsidRDefault="007F0ABD" w:rsidP="00EB5E50">
      <w:pPr>
        <w:pStyle w:val="ListParagraph"/>
        <w:numPr>
          <w:ilvl w:val="0"/>
          <w:numId w:val="10"/>
        </w:numPr>
        <w:jc w:val="left"/>
      </w:pPr>
      <w:r>
        <w:t xml:space="preserve">Individuals with a history of and commitment to mentoring students from underrepresented minorities are encouraged to apply. </w:t>
      </w:r>
    </w:p>
    <w:p w14:paraId="7E65CA53" w14:textId="77777777" w:rsidR="007F0ABD" w:rsidRDefault="007F0ABD" w:rsidP="00EB5E50">
      <w:pPr>
        <w:pStyle w:val="ListParagraph"/>
        <w:numPr>
          <w:ilvl w:val="0"/>
          <w:numId w:val="8"/>
        </w:numPr>
        <w:jc w:val="left"/>
      </w:pPr>
      <w:r w:rsidRPr="007F0ABD">
        <w:t>The department is seeking outstanding candidates with the potential for exceptional research, excellence in teaching, and a clear commitment to enhancing the diversity of the faculty, graduate, and undergraduate student population</w:t>
      </w:r>
      <w:r>
        <w:t>.</w:t>
      </w:r>
    </w:p>
    <w:p w14:paraId="220FDE6C" w14:textId="77777777" w:rsidR="007F0ABD" w:rsidRPr="007F0ABD" w:rsidRDefault="007F0ABD" w:rsidP="00EB5E50">
      <w:pPr>
        <w:pStyle w:val="ListParagraph"/>
        <w:numPr>
          <w:ilvl w:val="0"/>
          <w:numId w:val="8"/>
        </w:numPr>
        <w:jc w:val="left"/>
      </w:pPr>
      <w:r w:rsidRPr="007F0ABD">
        <w:t>A demonstrated commitment to improving access to higher education for disadvantaged students through teaching or mentoring activities is desired.</w:t>
      </w:r>
    </w:p>
    <w:p w14:paraId="55D489E8" w14:textId="77777777" w:rsidR="007F0ABD" w:rsidRPr="007F0ABD" w:rsidRDefault="007F0ABD" w:rsidP="00EB5E50">
      <w:pPr>
        <w:pStyle w:val="ListParagraph"/>
        <w:numPr>
          <w:ilvl w:val="0"/>
          <w:numId w:val="8"/>
        </w:numPr>
        <w:jc w:val="left"/>
      </w:pPr>
      <w:r w:rsidRPr="007F0ABD">
        <w:t>The Department is particularly interested in candidates who have experience working with students from a diverse background and a demonstrated commitment to improving access to higher education for disadvantaged students.</w:t>
      </w:r>
    </w:p>
    <w:p w14:paraId="55BB7DB8" w14:textId="77777777" w:rsidR="007F0ABD" w:rsidRPr="007F0ABD" w:rsidRDefault="007F0ABD" w:rsidP="00EB5E50">
      <w:pPr>
        <w:pStyle w:val="ListParagraph"/>
        <w:numPr>
          <w:ilvl w:val="0"/>
          <w:numId w:val="8"/>
        </w:numPr>
        <w:jc w:val="left"/>
      </w:pPr>
      <w:r w:rsidRPr="007F0ABD">
        <w:t>Experience in mentoring women and minorities in STEM fields is desired.</w:t>
      </w:r>
    </w:p>
    <w:p w14:paraId="14D2E007" w14:textId="77777777" w:rsidR="007F0ABD" w:rsidRPr="007F0ABD" w:rsidRDefault="007F0ABD" w:rsidP="00EB5E50">
      <w:pPr>
        <w:pStyle w:val="ListParagraph"/>
        <w:numPr>
          <w:ilvl w:val="0"/>
          <w:numId w:val="8"/>
        </w:numPr>
        <w:jc w:val="left"/>
      </w:pPr>
      <w:r w:rsidRPr="007F0ABD">
        <w:t>The University of Houston is an ADVANCE institution, one of a select group of universities in receipt of National Science Foundation funds in support of our commitment to increase the number and success of women faculty in the STEM fields.</w:t>
      </w:r>
    </w:p>
    <w:p w14:paraId="78E91A65" w14:textId="77777777" w:rsidR="007F0ABD" w:rsidRPr="007159EA" w:rsidRDefault="007F0ABD" w:rsidP="00EB5E50">
      <w:pPr>
        <w:pStyle w:val="ListParagraph"/>
        <w:numPr>
          <w:ilvl w:val="0"/>
          <w:numId w:val="8"/>
        </w:numPr>
        <w:jc w:val="left"/>
      </w:pPr>
      <w:r w:rsidRPr="007F0ABD">
        <w:t>The University of Houston is responsive to the needs of dual career couples.</w:t>
      </w:r>
    </w:p>
    <w:p w14:paraId="21A69B31" w14:textId="77777777" w:rsidR="007F0ABD" w:rsidRDefault="007F0ABD" w:rsidP="007F0ABD">
      <w:pPr>
        <w:rPr>
          <w:rFonts w:ascii="Calibri" w:eastAsia="Calibri" w:hAnsi="Calibri" w:cs="Times New Roman"/>
          <w:b/>
          <w:color w:val="7E7E7E"/>
          <w:sz w:val="32"/>
          <w:szCs w:val="32"/>
        </w:rPr>
      </w:pPr>
      <w:r w:rsidRPr="007F0ABD">
        <w:rPr>
          <w:rFonts w:ascii="Calibri" w:eastAsia="Calibri" w:hAnsi="Calibri" w:cs="Times New Roman"/>
          <w:b/>
          <w:color w:val="7E7E7E"/>
          <w:spacing w:val="-1"/>
          <w:sz w:val="32"/>
          <w:szCs w:val="32"/>
        </w:rPr>
        <w:t>POSTING</w:t>
      </w:r>
      <w:r w:rsidRPr="007F0ABD">
        <w:rPr>
          <w:rFonts w:ascii="Calibri" w:eastAsia="Calibri" w:hAnsi="Calibri" w:cs="Times New Roman"/>
          <w:b/>
          <w:color w:val="7E7E7E"/>
          <w:spacing w:val="-16"/>
          <w:sz w:val="32"/>
          <w:szCs w:val="32"/>
        </w:rPr>
        <w:t xml:space="preserve"> </w:t>
      </w:r>
      <w:r w:rsidRPr="007F0ABD">
        <w:rPr>
          <w:rFonts w:ascii="Calibri" w:eastAsia="Calibri" w:hAnsi="Calibri" w:cs="Times New Roman"/>
          <w:b/>
          <w:color w:val="7E7E7E"/>
          <w:sz w:val="32"/>
          <w:szCs w:val="32"/>
        </w:rPr>
        <w:t>THE</w:t>
      </w:r>
      <w:r w:rsidRPr="007F0ABD">
        <w:rPr>
          <w:rFonts w:ascii="Calibri" w:eastAsia="Calibri" w:hAnsi="Calibri" w:cs="Times New Roman"/>
          <w:b/>
          <w:color w:val="7E7E7E"/>
          <w:spacing w:val="-16"/>
          <w:sz w:val="32"/>
          <w:szCs w:val="32"/>
        </w:rPr>
        <w:t xml:space="preserve"> </w:t>
      </w:r>
      <w:r w:rsidRPr="007F0ABD">
        <w:rPr>
          <w:rFonts w:ascii="Calibri" w:eastAsia="Calibri" w:hAnsi="Calibri" w:cs="Times New Roman"/>
          <w:b/>
          <w:color w:val="7E7E7E"/>
          <w:sz w:val="32"/>
          <w:szCs w:val="32"/>
        </w:rPr>
        <w:t>JOB</w:t>
      </w:r>
      <w:r w:rsidRPr="007F0ABD">
        <w:rPr>
          <w:rFonts w:ascii="Calibri" w:eastAsia="Calibri" w:hAnsi="Calibri" w:cs="Times New Roman"/>
          <w:b/>
          <w:color w:val="7E7E7E"/>
          <w:spacing w:val="-13"/>
          <w:sz w:val="32"/>
          <w:szCs w:val="32"/>
        </w:rPr>
        <w:t xml:space="preserve"> </w:t>
      </w:r>
      <w:r w:rsidRPr="007F0ABD">
        <w:rPr>
          <w:rFonts w:ascii="Calibri" w:eastAsia="Calibri" w:hAnsi="Calibri" w:cs="Times New Roman"/>
          <w:b/>
          <w:color w:val="7E7E7E"/>
          <w:sz w:val="32"/>
          <w:szCs w:val="32"/>
        </w:rPr>
        <w:t>ANNOUNCEMENT</w:t>
      </w:r>
    </w:p>
    <w:p w14:paraId="0F9C5C14" w14:textId="77777777" w:rsidR="007159EA" w:rsidRPr="007159EA" w:rsidRDefault="007159EA" w:rsidP="00EB5E50">
      <w:pPr>
        <w:jc w:val="left"/>
        <w:rPr>
          <w:szCs w:val="24"/>
        </w:rPr>
      </w:pPr>
      <w:r w:rsidRPr="007159EA">
        <w:rPr>
          <w:szCs w:val="24"/>
        </w:rPr>
        <w:t xml:space="preserve">Circulating ads in traditional scholarly publications remains useful but can result in a relatively homogenous pool of applicants. To enlarge the applicant pool, consider posting ads in a variety of publications and on listservs, </w:t>
      </w:r>
      <w:r w:rsidR="00752238">
        <w:rPr>
          <w:szCs w:val="24"/>
        </w:rPr>
        <w:t xml:space="preserve">job boards, </w:t>
      </w:r>
      <w:r w:rsidRPr="007159EA">
        <w:rPr>
          <w:szCs w:val="24"/>
        </w:rPr>
        <w:t>websites, or social media sites of relevant professional organizations, including those aimed specifically at underrepresented minorities and women. This should not only help enlarge the potential pool of applicants, but also help convey the department’s commitment to di</w:t>
      </w:r>
      <w:r>
        <w:rPr>
          <w:szCs w:val="24"/>
        </w:rPr>
        <w:t>versity, equity, and inclusion.</w:t>
      </w:r>
    </w:p>
    <w:p w14:paraId="7C85245C" w14:textId="2B43D361" w:rsidR="007F0ABD" w:rsidRPr="007159EA" w:rsidRDefault="007159EA" w:rsidP="00EB5E50">
      <w:pPr>
        <w:jc w:val="left"/>
        <w:rPr>
          <w:szCs w:val="24"/>
        </w:rPr>
      </w:pPr>
      <w:r w:rsidRPr="007159EA">
        <w:rPr>
          <w:szCs w:val="24"/>
        </w:rPr>
        <w:t>UH faculty jo</w:t>
      </w:r>
      <w:r w:rsidR="00C57362">
        <w:rPr>
          <w:szCs w:val="24"/>
        </w:rPr>
        <w:t>bs are automatically posted on 6</w:t>
      </w:r>
      <w:r w:rsidRPr="007159EA">
        <w:rPr>
          <w:szCs w:val="24"/>
        </w:rPr>
        <w:t xml:space="preserve"> websites: UH website,</w:t>
      </w:r>
      <w:r w:rsidR="000D3231">
        <w:rPr>
          <w:szCs w:val="24"/>
        </w:rPr>
        <w:t xml:space="preserve"> Chronicle of Higher Education, INSIGHT Into Diversity</w:t>
      </w:r>
      <w:r w:rsidR="000D3231" w:rsidRPr="00C57362">
        <w:rPr>
          <w:szCs w:val="24"/>
        </w:rPr>
        <w:t>,</w:t>
      </w:r>
      <w:r w:rsidR="00232191">
        <w:rPr>
          <w:szCs w:val="24"/>
        </w:rPr>
        <w:t xml:space="preserve"> Texas Workforce Commission,</w:t>
      </w:r>
      <w:r w:rsidRPr="007159EA">
        <w:rPr>
          <w:szCs w:val="24"/>
        </w:rPr>
        <w:t xml:space="preserve"> Higher Education Recruitment Consortium (HERC)</w:t>
      </w:r>
      <w:r w:rsidR="00C57362">
        <w:rPr>
          <w:szCs w:val="24"/>
        </w:rPr>
        <w:t>, Indeed and Glassdoor</w:t>
      </w:r>
      <w:r w:rsidRPr="007159EA">
        <w:rPr>
          <w:szCs w:val="24"/>
        </w:rPr>
        <w:t>.</w:t>
      </w:r>
    </w:p>
    <w:p w14:paraId="1AD0C700" w14:textId="77777777" w:rsidR="005F3356" w:rsidRDefault="005F3356" w:rsidP="00C55BA3">
      <w:pPr>
        <w:pStyle w:val="Heading1"/>
      </w:pPr>
    </w:p>
    <w:p w14:paraId="566EFBED" w14:textId="77777777" w:rsidR="005F3356" w:rsidRPr="005F3356" w:rsidRDefault="005F3356" w:rsidP="005F3356"/>
    <w:p w14:paraId="7AC3A463" w14:textId="77777777" w:rsidR="00AC74BE" w:rsidRPr="00DA026A" w:rsidRDefault="00AC74BE" w:rsidP="00C55BA3">
      <w:pPr>
        <w:pStyle w:val="Heading1"/>
        <w:rPr>
          <w:rFonts w:eastAsia="Franklin Gothic Demi" w:cs="Franklin Gothic Demi"/>
        </w:rPr>
      </w:pPr>
      <w:r w:rsidRPr="00DA026A">
        <w:lastRenderedPageBreak/>
        <w:t>Dual-Career</w:t>
      </w:r>
      <w:r w:rsidRPr="00DA026A">
        <w:rPr>
          <w:spacing w:val="-34"/>
        </w:rPr>
        <w:t xml:space="preserve"> </w:t>
      </w:r>
      <w:r w:rsidRPr="00DA026A">
        <w:t>Program</w:t>
      </w:r>
    </w:p>
    <w:p w14:paraId="3E865C61" w14:textId="441A4D7F" w:rsidR="00C8698D" w:rsidRPr="003E0312" w:rsidRDefault="005F3356" w:rsidP="00EB5E50">
      <w:pPr>
        <w:jc w:val="left"/>
        <w:rPr>
          <w:szCs w:val="24"/>
        </w:rPr>
      </w:pPr>
      <w:r w:rsidRPr="009B61E6">
        <w:rPr>
          <w:szCs w:val="24"/>
        </w:rPr>
        <w:t>Recognizing dual-c</w:t>
      </w:r>
      <w:r w:rsidR="00C8698D" w:rsidRPr="009B61E6">
        <w:rPr>
          <w:szCs w:val="24"/>
        </w:rPr>
        <w:t>areer partner assistance is a crucial element in recruiting and retaining excellent faculty, the University of Houston has established a program that offers assistance to</w:t>
      </w:r>
      <w:r w:rsidRPr="003E0312">
        <w:rPr>
          <w:szCs w:val="24"/>
        </w:rPr>
        <w:t xml:space="preserve"> qualified couples. The UH </w:t>
      </w:r>
      <w:r w:rsidR="002059D2" w:rsidRPr="003E0312">
        <w:rPr>
          <w:szCs w:val="24"/>
        </w:rPr>
        <w:t>Dual</w:t>
      </w:r>
      <w:r w:rsidR="002059D2" w:rsidRPr="009B61E6">
        <w:rPr>
          <w:szCs w:val="24"/>
        </w:rPr>
        <w:t>-C</w:t>
      </w:r>
      <w:r w:rsidR="00C8698D" w:rsidRPr="009B61E6">
        <w:rPr>
          <w:szCs w:val="24"/>
        </w:rPr>
        <w:t xml:space="preserve">areer </w:t>
      </w:r>
      <w:r w:rsidR="002059D2" w:rsidRPr="009B61E6">
        <w:rPr>
          <w:szCs w:val="24"/>
        </w:rPr>
        <w:t>P</w:t>
      </w:r>
      <w:r w:rsidR="00C8698D" w:rsidRPr="009B61E6">
        <w:rPr>
          <w:szCs w:val="24"/>
        </w:rPr>
        <w:t>rogram is a partnership between the departments, deans,</w:t>
      </w:r>
      <w:r w:rsidR="008B302F" w:rsidRPr="0096745F">
        <w:rPr>
          <w:szCs w:val="24"/>
        </w:rPr>
        <w:t xml:space="preserve"> </w:t>
      </w:r>
      <w:r w:rsidR="00C8698D" w:rsidRPr="0096745F">
        <w:rPr>
          <w:szCs w:val="24"/>
        </w:rPr>
        <w:t>the Provost’s Office and t</w:t>
      </w:r>
      <w:r w:rsidR="00C8698D" w:rsidRPr="003E0312">
        <w:rPr>
          <w:szCs w:val="24"/>
        </w:rPr>
        <w:t>h</w:t>
      </w:r>
      <w:r w:rsidR="003575FC">
        <w:rPr>
          <w:szCs w:val="24"/>
        </w:rPr>
        <w:t>e broader community. The p</w:t>
      </w:r>
      <w:r w:rsidR="00C8698D" w:rsidRPr="003E0312">
        <w:rPr>
          <w:szCs w:val="24"/>
        </w:rPr>
        <w:t>rogram is administered by the Office of</w:t>
      </w:r>
      <w:r w:rsidR="008B302F" w:rsidRPr="003E0312">
        <w:rPr>
          <w:szCs w:val="24"/>
        </w:rPr>
        <w:t xml:space="preserve"> </w:t>
      </w:r>
      <w:r w:rsidR="00C8698D" w:rsidRPr="003E0312">
        <w:rPr>
          <w:szCs w:val="24"/>
        </w:rPr>
        <w:t xml:space="preserve">Faculty Recruitment, </w:t>
      </w:r>
      <w:r w:rsidR="00912808" w:rsidRPr="003E0312">
        <w:rPr>
          <w:szCs w:val="24"/>
        </w:rPr>
        <w:t xml:space="preserve">Retention, Equity and Diversity. </w:t>
      </w:r>
    </w:p>
    <w:p w14:paraId="4392DD2A" w14:textId="3830D433" w:rsidR="00C8698D" w:rsidRPr="003E0312" w:rsidRDefault="00C8698D" w:rsidP="00EB5E50">
      <w:pPr>
        <w:jc w:val="left"/>
        <w:rPr>
          <w:szCs w:val="24"/>
        </w:rPr>
      </w:pPr>
      <w:r w:rsidRPr="003E0312">
        <w:rPr>
          <w:szCs w:val="24"/>
        </w:rPr>
        <w:t xml:space="preserve">Although there is no guarantee of job placement, we will help facilitate the job search process at UH and in the local community. Career searches are most successful when the partner takes a great deal of initiative. </w:t>
      </w:r>
      <w:r w:rsidR="00F50B3F" w:rsidRPr="003E0312">
        <w:rPr>
          <w:szCs w:val="24"/>
        </w:rPr>
        <w:t>Spouses/domestic partners</w:t>
      </w:r>
      <w:r w:rsidRPr="003E0312">
        <w:rPr>
          <w:szCs w:val="24"/>
        </w:rPr>
        <w:t xml:space="preserve"> are urged to conduct an ac</w:t>
      </w:r>
      <w:r w:rsidR="005F3356" w:rsidRPr="003E0312">
        <w:rPr>
          <w:szCs w:val="24"/>
        </w:rPr>
        <w:t xml:space="preserve">tive job search, using the </w:t>
      </w:r>
      <w:r w:rsidR="00B94FB6" w:rsidRPr="003E0312">
        <w:rPr>
          <w:szCs w:val="24"/>
        </w:rPr>
        <w:t>D</w:t>
      </w:r>
      <w:r w:rsidR="005F3356" w:rsidRPr="003E0312">
        <w:rPr>
          <w:szCs w:val="24"/>
        </w:rPr>
        <w:t>ual-</w:t>
      </w:r>
      <w:r w:rsidR="00B94FB6" w:rsidRPr="003E0312">
        <w:rPr>
          <w:szCs w:val="24"/>
        </w:rPr>
        <w:t>C</w:t>
      </w:r>
      <w:r w:rsidRPr="003E0312">
        <w:rPr>
          <w:szCs w:val="24"/>
        </w:rPr>
        <w:t>areer Program.</w:t>
      </w:r>
      <w:r w:rsidR="00553A6A" w:rsidRPr="003E0312">
        <w:rPr>
          <w:szCs w:val="24"/>
        </w:rPr>
        <w:t xml:space="preserve"> </w:t>
      </w:r>
    </w:p>
    <w:p w14:paraId="743B6B9F" w14:textId="0B0DA0B9" w:rsidR="005F3356" w:rsidRPr="003E0312" w:rsidRDefault="005F3356" w:rsidP="00EB5E50">
      <w:pPr>
        <w:jc w:val="left"/>
        <w:rPr>
          <w:szCs w:val="24"/>
        </w:rPr>
      </w:pPr>
      <w:r w:rsidRPr="003E0312">
        <w:rPr>
          <w:szCs w:val="24"/>
        </w:rPr>
        <w:t xml:space="preserve">The </w:t>
      </w:r>
      <w:r w:rsidR="00B94FB6" w:rsidRPr="003E0312">
        <w:rPr>
          <w:szCs w:val="24"/>
        </w:rPr>
        <w:t>D</w:t>
      </w:r>
      <w:r w:rsidRPr="003E0312">
        <w:rPr>
          <w:szCs w:val="24"/>
        </w:rPr>
        <w:t>ual-</w:t>
      </w:r>
      <w:r w:rsidR="00B94FB6" w:rsidRPr="003E0312">
        <w:rPr>
          <w:szCs w:val="24"/>
        </w:rPr>
        <w:t>C</w:t>
      </w:r>
      <w:r w:rsidRPr="003E0312">
        <w:rPr>
          <w:szCs w:val="24"/>
        </w:rPr>
        <w:t xml:space="preserve">areer </w:t>
      </w:r>
      <w:r w:rsidR="00B94FB6" w:rsidRPr="003E0312">
        <w:rPr>
          <w:szCs w:val="24"/>
        </w:rPr>
        <w:t>P</w:t>
      </w:r>
      <w:r w:rsidRPr="003E0312">
        <w:rPr>
          <w:szCs w:val="24"/>
        </w:rPr>
        <w:t xml:space="preserve">rogram applies to the </w:t>
      </w:r>
      <w:r w:rsidR="00CC30B2" w:rsidRPr="003E0312">
        <w:rPr>
          <w:szCs w:val="24"/>
        </w:rPr>
        <w:t>spouse/</w:t>
      </w:r>
      <w:r w:rsidRPr="003E0312">
        <w:rPr>
          <w:szCs w:val="24"/>
        </w:rPr>
        <w:t>domestic partner of an individual who h</w:t>
      </w:r>
      <w:r w:rsidR="00232191">
        <w:rPr>
          <w:szCs w:val="24"/>
        </w:rPr>
        <w:t>as either accepted a t</w:t>
      </w:r>
      <w:r w:rsidR="001F6FD9" w:rsidRPr="003E0312">
        <w:rPr>
          <w:szCs w:val="24"/>
        </w:rPr>
        <w:t>enure</w:t>
      </w:r>
      <w:r w:rsidR="00CC30B2" w:rsidRPr="003E0312">
        <w:rPr>
          <w:szCs w:val="24"/>
        </w:rPr>
        <w:t>/</w:t>
      </w:r>
      <w:r w:rsidR="00232191">
        <w:rPr>
          <w:szCs w:val="24"/>
        </w:rPr>
        <w:t>t</w:t>
      </w:r>
      <w:r w:rsidR="00254E82" w:rsidRPr="003E0312">
        <w:rPr>
          <w:szCs w:val="24"/>
        </w:rPr>
        <w:t>enure-t</w:t>
      </w:r>
      <w:r w:rsidRPr="003E0312">
        <w:rPr>
          <w:szCs w:val="24"/>
        </w:rPr>
        <w:t>rack faculty position or who is selected to r</w:t>
      </w:r>
      <w:r w:rsidR="00232191">
        <w:rPr>
          <w:szCs w:val="24"/>
        </w:rPr>
        <w:t>eceive an offer for a t</w:t>
      </w:r>
      <w:r w:rsidR="00CC30B2" w:rsidRPr="003E0312">
        <w:rPr>
          <w:szCs w:val="24"/>
        </w:rPr>
        <w:t>enure/</w:t>
      </w:r>
      <w:r w:rsidR="00232191">
        <w:rPr>
          <w:szCs w:val="24"/>
        </w:rPr>
        <w:t>t</w:t>
      </w:r>
      <w:r w:rsidR="00254E82" w:rsidRPr="003E0312">
        <w:rPr>
          <w:szCs w:val="24"/>
        </w:rPr>
        <w:t>enure-t</w:t>
      </w:r>
      <w:r w:rsidRPr="003E0312">
        <w:rPr>
          <w:szCs w:val="24"/>
        </w:rPr>
        <w:t xml:space="preserve">rack faculty employment. Due to resource constraints, dual-career support can only be provided for </w:t>
      </w:r>
      <w:r w:rsidR="00CC30B2" w:rsidRPr="003E0312">
        <w:rPr>
          <w:szCs w:val="24"/>
        </w:rPr>
        <w:t>spouse</w:t>
      </w:r>
      <w:r w:rsidR="00873320" w:rsidRPr="003E0312">
        <w:rPr>
          <w:szCs w:val="24"/>
        </w:rPr>
        <w:t>s</w:t>
      </w:r>
      <w:r w:rsidR="00CC30B2" w:rsidRPr="003E0312">
        <w:rPr>
          <w:szCs w:val="24"/>
        </w:rPr>
        <w:t>/</w:t>
      </w:r>
      <w:r w:rsidR="00EB5E50" w:rsidRPr="003E0312">
        <w:rPr>
          <w:szCs w:val="24"/>
        </w:rPr>
        <w:t xml:space="preserve">domestic </w:t>
      </w:r>
      <w:r w:rsidR="00CC30B2" w:rsidRPr="003E0312">
        <w:rPr>
          <w:szCs w:val="24"/>
        </w:rPr>
        <w:t>partners</w:t>
      </w:r>
      <w:r w:rsidRPr="003E0312">
        <w:rPr>
          <w:szCs w:val="24"/>
        </w:rPr>
        <w:t xml:space="preserve"> of individuals who are selected to receive an offer or who have accepted an offer, but not for individuals who are among multiple finalists.</w:t>
      </w:r>
    </w:p>
    <w:p w14:paraId="269CAB06" w14:textId="77777777" w:rsidR="00686F1C" w:rsidRPr="005F3356" w:rsidRDefault="00686F1C" w:rsidP="00EB5E50">
      <w:pPr>
        <w:shd w:val="clear" w:color="auto" w:fill="FFFFFF"/>
        <w:spacing w:before="100" w:beforeAutospacing="1" w:after="15" w:line="240" w:lineRule="auto"/>
        <w:jc w:val="left"/>
        <w:rPr>
          <w:rFonts w:eastAsia="Times New Roman" w:cs="Arial"/>
          <w:bCs/>
          <w:color w:val="222222"/>
          <w:szCs w:val="24"/>
        </w:rPr>
      </w:pPr>
      <w:r w:rsidRPr="005F3356">
        <w:rPr>
          <w:rFonts w:eastAsia="Times New Roman" w:cs="Arial"/>
          <w:bCs/>
          <w:color w:val="222222"/>
          <w:szCs w:val="24"/>
        </w:rPr>
        <w:t>UH commits to making every effort to assist with t</w:t>
      </w:r>
      <w:r w:rsidR="00CC30B2">
        <w:rPr>
          <w:rFonts w:eastAsia="Times New Roman" w:cs="Arial"/>
          <w:bCs/>
          <w:color w:val="222222"/>
          <w:szCs w:val="24"/>
        </w:rPr>
        <w:t>he employment search for spouses/</w:t>
      </w:r>
      <w:r w:rsidR="00EB5E50">
        <w:rPr>
          <w:rFonts w:eastAsia="Times New Roman" w:cs="Arial"/>
          <w:bCs/>
          <w:color w:val="222222"/>
          <w:szCs w:val="24"/>
        </w:rPr>
        <w:t xml:space="preserve">domestic </w:t>
      </w:r>
      <w:r w:rsidR="00CC30B2">
        <w:rPr>
          <w:rFonts w:eastAsia="Times New Roman" w:cs="Arial"/>
          <w:bCs/>
          <w:color w:val="222222"/>
          <w:szCs w:val="24"/>
        </w:rPr>
        <w:t>partners</w:t>
      </w:r>
      <w:r w:rsidRPr="005F3356">
        <w:rPr>
          <w:rFonts w:eastAsia="Times New Roman" w:cs="Arial"/>
          <w:bCs/>
          <w:color w:val="222222"/>
          <w:szCs w:val="24"/>
        </w:rPr>
        <w:t xml:space="preserve"> of recruited candidates</w:t>
      </w:r>
      <w:r w:rsidR="005F3356">
        <w:rPr>
          <w:rFonts w:eastAsia="Times New Roman" w:cs="Arial"/>
          <w:bCs/>
          <w:color w:val="222222"/>
          <w:szCs w:val="24"/>
        </w:rPr>
        <w:t>.</w:t>
      </w:r>
    </w:p>
    <w:p w14:paraId="6359CD2F" w14:textId="77777777" w:rsidR="00686F1C" w:rsidRPr="005F3356" w:rsidRDefault="00686F1C" w:rsidP="00EB5E50">
      <w:pPr>
        <w:pStyle w:val="ListParagraph"/>
        <w:numPr>
          <w:ilvl w:val="0"/>
          <w:numId w:val="19"/>
        </w:numPr>
        <w:shd w:val="clear" w:color="auto" w:fill="FFFFFF"/>
        <w:spacing w:before="30" w:after="30" w:line="240" w:lineRule="auto"/>
        <w:jc w:val="left"/>
        <w:rPr>
          <w:rFonts w:eastAsia="Times New Roman" w:cs="Arial"/>
          <w:color w:val="222222"/>
          <w:szCs w:val="24"/>
        </w:rPr>
      </w:pPr>
      <w:r w:rsidRPr="005F3356">
        <w:rPr>
          <w:rFonts w:eastAsia="Times New Roman" w:cs="Arial"/>
          <w:color w:val="222222"/>
          <w:szCs w:val="24"/>
        </w:rPr>
        <w:t>We encourage</w:t>
      </w:r>
      <w:r w:rsidR="00CC30B2">
        <w:rPr>
          <w:rFonts w:eastAsia="Times New Roman" w:cs="Arial"/>
          <w:color w:val="222222"/>
          <w:szCs w:val="24"/>
        </w:rPr>
        <w:t xml:space="preserve"> spouses/</w:t>
      </w:r>
      <w:r w:rsidR="00EB5E50">
        <w:rPr>
          <w:rFonts w:eastAsia="Times New Roman" w:cs="Arial"/>
          <w:color w:val="222222"/>
          <w:szCs w:val="24"/>
        </w:rPr>
        <w:t xml:space="preserve">domestic </w:t>
      </w:r>
      <w:r w:rsidRPr="005F3356">
        <w:rPr>
          <w:rFonts w:eastAsia="Times New Roman" w:cs="Arial"/>
          <w:color w:val="222222"/>
          <w:szCs w:val="24"/>
        </w:rPr>
        <w:t>partners to be open to a host of employment settings and locations across the Houston area to enhance the likelihood of a successful placement.</w:t>
      </w:r>
    </w:p>
    <w:p w14:paraId="07217346" w14:textId="77777777" w:rsidR="00686F1C" w:rsidRDefault="005F3356" w:rsidP="00EB5E50">
      <w:pPr>
        <w:pStyle w:val="ListParagraph"/>
        <w:numPr>
          <w:ilvl w:val="0"/>
          <w:numId w:val="14"/>
        </w:numPr>
        <w:shd w:val="clear" w:color="auto" w:fill="FFFFFF"/>
        <w:spacing w:before="30" w:after="30" w:line="240" w:lineRule="auto"/>
        <w:jc w:val="left"/>
        <w:rPr>
          <w:rFonts w:eastAsia="Times New Roman" w:cs="Arial"/>
          <w:color w:val="222222"/>
          <w:szCs w:val="24"/>
        </w:rPr>
      </w:pPr>
      <w:r>
        <w:rPr>
          <w:rFonts w:eastAsia="Times New Roman" w:cs="Arial"/>
          <w:color w:val="222222"/>
          <w:szCs w:val="24"/>
        </w:rPr>
        <w:t>The program</w:t>
      </w:r>
      <w:r w:rsidR="00686F1C" w:rsidRPr="00563503">
        <w:rPr>
          <w:rFonts w:eastAsia="Times New Roman" w:cs="Arial"/>
          <w:color w:val="222222"/>
          <w:szCs w:val="24"/>
        </w:rPr>
        <w:t xml:space="preserve"> does not create any entitlement or contractual rights to employment or to a particular type of position on campus or off campus.</w:t>
      </w:r>
    </w:p>
    <w:p w14:paraId="294FE6D3" w14:textId="77777777" w:rsidR="00686F1C" w:rsidRPr="00563503" w:rsidRDefault="00686F1C" w:rsidP="00EB5E50">
      <w:pPr>
        <w:pStyle w:val="ListParagraph"/>
        <w:numPr>
          <w:ilvl w:val="0"/>
          <w:numId w:val="14"/>
        </w:numPr>
        <w:shd w:val="clear" w:color="auto" w:fill="FFFFFF"/>
        <w:spacing w:before="30" w:after="30" w:line="240" w:lineRule="auto"/>
        <w:jc w:val="left"/>
        <w:rPr>
          <w:rFonts w:eastAsia="Times New Roman" w:cs="Arial"/>
          <w:color w:val="222222"/>
          <w:szCs w:val="24"/>
        </w:rPr>
      </w:pPr>
      <w:r w:rsidRPr="00563503">
        <w:rPr>
          <w:rFonts w:cs="Arial"/>
          <w:szCs w:val="24"/>
        </w:rPr>
        <w:t xml:space="preserve">Career searches are most successful when the </w:t>
      </w:r>
      <w:r w:rsidR="00CC30B2">
        <w:rPr>
          <w:rFonts w:cs="Arial"/>
          <w:szCs w:val="24"/>
        </w:rPr>
        <w:t>spouse/</w:t>
      </w:r>
      <w:r w:rsidR="00EB5E50">
        <w:rPr>
          <w:rFonts w:cs="Arial"/>
          <w:szCs w:val="24"/>
        </w:rPr>
        <w:t xml:space="preserve">domestic </w:t>
      </w:r>
      <w:r w:rsidRPr="00563503">
        <w:rPr>
          <w:rFonts w:cs="Arial"/>
          <w:szCs w:val="24"/>
        </w:rPr>
        <w:t>partner takes an active role in the job search both with the assistance offered by UH and independently.</w:t>
      </w:r>
    </w:p>
    <w:p w14:paraId="7956EE70" w14:textId="77777777" w:rsidR="00686F1C" w:rsidRPr="00563503" w:rsidRDefault="00686F1C" w:rsidP="00686F1C">
      <w:pPr>
        <w:shd w:val="clear" w:color="auto" w:fill="FFFFFF"/>
        <w:spacing w:before="100" w:beforeAutospacing="1" w:after="15" w:line="240" w:lineRule="auto"/>
        <w:jc w:val="left"/>
        <w:rPr>
          <w:rFonts w:eastAsia="Times New Roman" w:cs="Arial"/>
          <w:b/>
          <w:bCs/>
          <w:color w:val="C00000"/>
          <w:szCs w:val="24"/>
        </w:rPr>
      </w:pPr>
      <w:r w:rsidRPr="00563503">
        <w:rPr>
          <w:rFonts w:eastAsia="Times New Roman" w:cs="Arial"/>
          <w:b/>
          <w:bCs/>
          <w:color w:val="C00000"/>
          <w:szCs w:val="24"/>
        </w:rPr>
        <w:t>Basic Principles:</w:t>
      </w:r>
    </w:p>
    <w:p w14:paraId="17062AF6" w14:textId="77777777" w:rsidR="00686F1C" w:rsidRDefault="00686F1C" w:rsidP="00EB5E50">
      <w:pPr>
        <w:pStyle w:val="ListParagraph"/>
        <w:numPr>
          <w:ilvl w:val="0"/>
          <w:numId w:val="15"/>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 xml:space="preserve">Must be an appropriate fit between </w:t>
      </w:r>
      <w:r w:rsidR="00CC30B2">
        <w:rPr>
          <w:rFonts w:eastAsia="Times New Roman" w:cs="Arial"/>
          <w:color w:val="222222"/>
          <w:szCs w:val="24"/>
        </w:rPr>
        <w:t>spouse</w:t>
      </w:r>
      <w:r w:rsidRPr="00563503">
        <w:rPr>
          <w:rFonts w:eastAsia="Times New Roman" w:cs="Arial"/>
          <w:color w:val="222222"/>
          <w:szCs w:val="24"/>
        </w:rPr>
        <w:t>/</w:t>
      </w:r>
      <w:r w:rsidR="00EB5E50">
        <w:rPr>
          <w:rFonts w:eastAsia="Times New Roman" w:cs="Arial"/>
          <w:color w:val="222222"/>
          <w:szCs w:val="24"/>
        </w:rPr>
        <w:t xml:space="preserve">domestic </w:t>
      </w:r>
      <w:r w:rsidRPr="00563503">
        <w:rPr>
          <w:rFonts w:eastAsia="Times New Roman" w:cs="Arial"/>
          <w:color w:val="222222"/>
          <w:szCs w:val="24"/>
        </w:rPr>
        <w:t>partner's qualifications and position</w:t>
      </w:r>
      <w:r w:rsidR="00E773C3">
        <w:rPr>
          <w:rFonts w:eastAsia="Times New Roman" w:cs="Arial"/>
          <w:color w:val="222222"/>
          <w:szCs w:val="24"/>
        </w:rPr>
        <w:t>.</w:t>
      </w:r>
    </w:p>
    <w:p w14:paraId="62AAE4F9" w14:textId="77777777" w:rsidR="00686F1C" w:rsidRDefault="00686F1C" w:rsidP="00EB5E50">
      <w:pPr>
        <w:pStyle w:val="ListParagraph"/>
        <w:numPr>
          <w:ilvl w:val="0"/>
          <w:numId w:val="15"/>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 xml:space="preserve">Academic positions offers for </w:t>
      </w:r>
      <w:r w:rsidR="00CC30B2">
        <w:rPr>
          <w:rFonts w:eastAsia="Times New Roman" w:cs="Arial"/>
          <w:color w:val="222222"/>
          <w:szCs w:val="24"/>
        </w:rPr>
        <w:t>spouses/</w:t>
      </w:r>
      <w:r w:rsidR="00EB5E50">
        <w:rPr>
          <w:rFonts w:eastAsia="Times New Roman" w:cs="Arial"/>
          <w:color w:val="222222"/>
          <w:szCs w:val="24"/>
        </w:rPr>
        <w:t xml:space="preserve">domestic </w:t>
      </w:r>
      <w:r w:rsidRPr="00563503">
        <w:rPr>
          <w:rFonts w:eastAsia="Times New Roman" w:cs="Arial"/>
          <w:color w:val="222222"/>
          <w:szCs w:val="24"/>
        </w:rPr>
        <w:t>partners are only extended if strong support exists in target unit or department.</w:t>
      </w:r>
    </w:p>
    <w:p w14:paraId="511F1AD8" w14:textId="77777777" w:rsidR="00686F1C" w:rsidRDefault="00686F1C" w:rsidP="00EB5E50">
      <w:pPr>
        <w:pStyle w:val="ListParagraph"/>
        <w:numPr>
          <w:ilvl w:val="0"/>
          <w:numId w:val="15"/>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 xml:space="preserve">In the case of internal hires, </w:t>
      </w:r>
      <w:r w:rsidR="00CC30B2">
        <w:rPr>
          <w:rFonts w:eastAsia="Times New Roman" w:cs="Arial"/>
          <w:color w:val="222222"/>
          <w:szCs w:val="24"/>
        </w:rPr>
        <w:t>the spouse/</w:t>
      </w:r>
      <w:r w:rsidR="00EB5E50">
        <w:rPr>
          <w:rFonts w:eastAsia="Times New Roman" w:cs="Arial"/>
          <w:color w:val="222222"/>
          <w:szCs w:val="24"/>
        </w:rPr>
        <w:t xml:space="preserve">domestic </w:t>
      </w:r>
      <w:r w:rsidR="00CC30B2">
        <w:rPr>
          <w:rFonts w:eastAsia="Times New Roman" w:cs="Arial"/>
          <w:color w:val="222222"/>
          <w:szCs w:val="24"/>
        </w:rPr>
        <w:t>partner</w:t>
      </w:r>
      <w:r w:rsidRPr="00563503">
        <w:rPr>
          <w:rFonts w:eastAsia="Times New Roman" w:cs="Arial"/>
          <w:color w:val="222222"/>
          <w:szCs w:val="24"/>
        </w:rPr>
        <w:t xml:space="preserve"> hire must comply with UH policies and receive all appropriate approvals.</w:t>
      </w:r>
    </w:p>
    <w:p w14:paraId="3155AA02" w14:textId="77777777" w:rsidR="00DF2FDD" w:rsidRPr="00DF2FDD" w:rsidRDefault="00686F1C" w:rsidP="00DF2FDD">
      <w:pPr>
        <w:pStyle w:val="ListParagraph"/>
        <w:numPr>
          <w:ilvl w:val="0"/>
          <w:numId w:val="15"/>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 xml:space="preserve">UH will provide search support, but is unable to guarantee placement. </w:t>
      </w:r>
    </w:p>
    <w:p w14:paraId="3E67EAE4" w14:textId="77777777" w:rsidR="00686F1C" w:rsidRPr="00071412" w:rsidRDefault="00686F1C" w:rsidP="00170FA6">
      <w:pPr>
        <w:pStyle w:val="NoSpacing"/>
        <w:rPr>
          <w:b/>
          <w:color w:val="C00000"/>
          <w:sz w:val="24"/>
          <w:szCs w:val="24"/>
        </w:rPr>
      </w:pPr>
      <w:r w:rsidRPr="00071412">
        <w:rPr>
          <w:b/>
          <w:color w:val="C00000"/>
          <w:sz w:val="24"/>
          <w:szCs w:val="24"/>
        </w:rPr>
        <w:t>Process:</w:t>
      </w:r>
    </w:p>
    <w:p w14:paraId="33AAF057" w14:textId="77777777" w:rsidR="00686F1C" w:rsidRDefault="00686F1C" w:rsidP="003960C5">
      <w:pPr>
        <w:pStyle w:val="NoSpacing"/>
        <w:numPr>
          <w:ilvl w:val="0"/>
          <w:numId w:val="20"/>
        </w:numPr>
        <w:rPr>
          <w:sz w:val="24"/>
          <w:szCs w:val="24"/>
        </w:rPr>
      </w:pPr>
      <w:r w:rsidRPr="00217455">
        <w:rPr>
          <w:sz w:val="24"/>
          <w:szCs w:val="24"/>
        </w:rPr>
        <w:t xml:space="preserve">Departments encourage candidates to disclose whether their </w:t>
      </w:r>
      <w:r w:rsidR="00F50B3F">
        <w:rPr>
          <w:sz w:val="24"/>
          <w:szCs w:val="24"/>
        </w:rPr>
        <w:t>spouse/</w:t>
      </w:r>
      <w:r w:rsidR="00EB5E50">
        <w:rPr>
          <w:sz w:val="24"/>
          <w:szCs w:val="24"/>
        </w:rPr>
        <w:t xml:space="preserve">domestic </w:t>
      </w:r>
      <w:r w:rsidRPr="00217455">
        <w:rPr>
          <w:sz w:val="24"/>
          <w:szCs w:val="24"/>
        </w:rPr>
        <w:t>partners will be i</w:t>
      </w:r>
      <w:r w:rsidR="00254E82">
        <w:rPr>
          <w:sz w:val="24"/>
          <w:szCs w:val="24"/>
        </w:rPr>
        <w:t xml:space="preserve">n need of dual career support. </w:t>
      </w:r>
      <w:r w:rsidRPr="00217455">
        <w:rPr>
          <w:sz w:val="24"/>
          <w:szCs w:val="24"/>
        </w:rPr>
        <w:t>Without this disclosure the process cannot be activated.</w:t>
      </w:r>
    </w:p>
    <w:p w14:paraId="1DA6C4B8" w14:textId="6A020E86" w:rsidR="00686F1C" w:rsidRPr="00336C57" w:rsidRDefault="00686F1C" w:rsidP="005C21C8">
      <w:pPr>
        <w:shd w:val="clear" w:color="auto" w:fill="FFFFFF"/>
        <w:spacing w:before="100" w:beforeAutospacing="1" w:after="15" w:line="240" w:lineRule="auto"/>
        <w:jc w:val="left"/>
        <w:rPr>
          <w:rFonts w:eastAsia="Times New Roman" w:cs="Arial"/>
          <w:bCs/>
          <w:color w:val="C00000"/>
          <w:szCs w:val="24"/>
        </w:rPr>
      </w:pPr>
      <w:r w:rsidRPr="00336C57">
        <w:rPr>
          <w:rFonts w:eastAsia="Times New Roman" w:cs="Arial"/>
          <w:bCs/>
          <w:color w:val="C00000"/>
          <w:szCs w:val="24"/>
        </w:rPr>
        <w:lastRenderedPageBreak/>
        <w:t xml:space="preserve">Partner </w:t>
      </w:r>
      <w:r w:rsidR="00F3346E">
        <w:rPr>
          <w:rFonts w:eastAsia="Times New Roman" w:cs="Arial"/>
          <w:bCs/>
          <w:color w:val="C00000"/>
          <w:szCs w:val="24"/>
        </w:rPr>
        <w:t>S</w:t>
      </w:r>
      <w:r w:rsidRPr="00336C57">
        <w:rPr>
          <w:rFonts w:eastAsia="Times New Roman" w:cs="Arial"/>
          <w:bCs/>
          <w:color w:val="C00000"/>
          <w:szCs w:val="24"/>
        </w:rPr>
        <w:t>eeking Faculty/Academic Positions:</w:t>
      </w:r>
    </w:p>
    <w:p w14:paraId="21D59885" w14:textId="77777777" w:rsidR="008A6302" w:rsidRPr="008A6302" w:rsidRDefault="008A6302" w:rsidP="00EB5E50">
      <w:pPr>
        <w:pStyle w:val="ListParagraph"/>
        <w:numPr>
          <w:ilvl w:val="0"/>
          <w:numId w:val="16"/>
        </w:numPr>
        <w:jc w:val="left"/>
        <w:rPr>
          <w:rFonts w:eastAsia="Times New Roman" w:cs="Arial"/>
          <w:color w:val="222222"/>
          <w:szCs w:val="24"/>
        </w:rPr>
      </w:pPr>
      <w:r w:rsidRPr="008A6302">
        <w:rPr>
          <w:rFonts w:eastAsia="Times New Roman" w:cs="Arial"/>
          <w:color w:val="222222"/>
          <w:szCs w:val="24"/>
        </w:rPr>
        <w:t xml:space="preserve">Once a candidate is selected as the finalist for a position and extended an offer, the department chair is responsible for contacting the Office of Faculty Recruitment, Retention, Equity and Diversity with any questions and to initiate the search at 713-743-3213 or </w:t>
      </w:r>
      <w:hyperlink r:id="rId16" w:history="1">
        <w:r w:rsidRPr="00FF3C82">
          <w:rPr>
            <w:rStyle w:val="Hyperlink"/>
            <w:rFonts w:eastAsia="Times New Roman" w:cs="Arial"/>
            <w:szCs w:val="24"/>
          </w:rPr>
          <w:t>fac-rred@uh.edu</w:t>
        </w:r>
      </w:hyperlink>
      <w:r w:rsidRPr="008A6302">
        <w:rPr>
          <w:rFonts w:eastAsia="Times New Roman" w:cs="Arial"/>
          <w:color w:val="222222"/>
          <w:szCs w:val="24"/>
        </w:rPr>
        <w:t>.</w:t>
      </w:r>
      <w:r>
        <w:rPr>
          <w:rFonts w:eastAsia="Times New Roman" w:cs="Arial"/>
          <w:color w:val="222222"/>
          <w:szCs w:val="24"/>
        </w:rPr>
        <w:t xml:space="preserve"> </w:t>
      </w:r>
      <w:r w:rsidRPr="008A6302">
        <w:rPr>
          <w:rFonts w:eastAsia="Times New Roman" w:cs="Arial"/>
          <w:color w:val="222222"/>
          <w:szCs w:val="24"/>
        </w:rPr>
        <w:t xml:space="preserve"> </w:t>
      </w:r>
      <w:r>
        <w:rPr>
          <w:rFonts w:eastAsia="Times New Roman" w:cs="Arial"/>
          <w:color w:val="222222"/>
          <w:szCs w:val="24"/>
        </w:rPr>
        <w:t xml:space="preserve"> </w:t>
      </w:r>
      <w:r w:rsidRPr="008A6302">
        <w:rPr>
          <w:rFonts w:eastAsia="Times New Roman" w:cs="Arial"/>
          <w:color w:val="222222"/>
          <w:szCs w:val="24"/>
        </w:rPr>
        <w:t xml:space="preserve">  </w:t>
      </w:r>
    </w:p>
    <w:p w14:paraId="1A48D958" w14:textId="7D5E4B7C" w:rsidR="00686F1C" w:rsidRPr="00E42843" w:rsidRDefault="00CC30B2" w:rsidP="00247936">
      <w:pPr>
        <w:pStyle w:val="ListParagraph"/>
        <w:numPr>
          <w:ilvl w:val="0"/>
          <w:numId w:val="16"/>
        </w:numPr>
        <w:shd w:val="clear" w:color="auto" w:fill="FFFFFF"/>
        <w:spacing w:before="30" w:after="30" w:line="240" w:lineRule="auto"/>
        <w:jc w:val="left"/>
        <w:rPr>
          <w:rFonts w:eastAsia="Times New Roman" w:cs="Arial"/>
          <w:szCs w:val="24"/>
        </w:rPr>
      </w:pPr>
      <w:r w:rsidRPr="00247936">
        <w:rPr>
          <w:rFonts w:eastAsia="Times New Roman" w:cs="Arial"/>
          <w:color w:val="222222"/>
          <w:szCs w:val="24"/>
        </w:rPr>
        <w:t>The spouse/</w:t>
      </w:r>
      <w:r w:rsidR="00247936" w:rsidRPr="00247936">
        <w:rPr>
          <w:rFonts w:eastAsia="Times New Roman" w:cs="Arial"/>
          <w:color w:val="222222"/>
          <w:szCs w:val="24"/>
        </w:rPr>
        <w:t xml:space="preserve">domestic </w:t>
      </w:r>
      <w:r w:rsidRPr="00247936">
        <w:rPr>
          <w:rFonts w:eastAsia="Times New Roman" w:cs="Arial"/>
          <w:color w:val="222222"/>
          <w:szCs w:val="24"/>
        </w:rPr>
        <w:t>partner</w:t>
      </w:r>
      <w:r w:rsidR="00686F1C" w:rsidRPr="00247936">
        <w:rPr>
          <w:rFonts w:eastAsia="Times New Roman" w:cs="Arial"/>
          <w:color w:val="222222"/>
          <w:szCs w:val="24"/>
        </w:rPr>
        <w:t xml:space="preserve"> will </w:t>
      </w:r>
      <w:r w:rsidR="00247936" w:rsidRPr="00247936">
        <w:rPr>
          <w:rFonts w:eastAsia="Times New Roman" w:cs="Arial"/>
          <w:color w:val="222222"/>
          <w:szCs w:val="24"/>
        </w:rPr>
        <w:t>provide information regarding their academic background and job experience utilizing</w:t>
      </w:r>
      <w:r w:rsidR="00686F1C" w:rsidRPr="00247936">
        <w:rPr>
          <w:rFonts w:eastAsia="Times New Roman" w:cs="Arial"/>
          <w:color w:val="222222"/>
          <w:szCs w:val="24"/>
        </w:rPr>
        <w:t xml:space="preserve"> the online Dual Career Program Request form</w:t>
      </w:r>
      <w:r w:rsidR="00247936" w:rsidRPr="00247936">
        <w:rPr>
          <w:rFonts w:eastAsia="Times New Roman" w:cs="Arial"/>
          <w:color w:val="222222"/>
          <w:szCs w:val="24"/>
        </w:rPr>
        <w:t xml:space="preserve"> </w:t>
      </w:r>
      <w:hyperlink r:id="rId17" w:history="1">
        <w:r w:rsidR="009C1130" w:rsidRPr="007D4130">
          <w:rPr>
            <w:rStyle w:val="Hyperlink"/>
            <w:rFonts w:cs="Times New Roman"/>
            <w:color w:val="C00000"/>
            <w:szCs w:val="24"/>
            <w:u w:color="0B4CB4"/>
          </w:rPr>
          <w:t>https://uhacademicaffairs.co1.qualtrics.com/jfe/form/SV_6YJb</w:t>
        </w:r>
        <w:r w:rsidR="009C1130" w:rsidRPr="007D4130">
          <w:rPr>
            <w:rStyle w:val="Hyperlink"/>
            <w:rFonts w:cs="Times New Roman"/>
            <w:color w:val="C00000"/>
            <w:szCs w:val="24"/>
            <w:u w:color="0B4CB4"/>
          </w:rPr>
          <w:t>MSzT8nhQTnT</w:t>
        </w:r>
      </w:hyperlink>
      <w:r w:rsidR="007D4130" w:rsidRPr="007D4130">
        <w:rPr>
          <w:rStyle w:val="Hyperlink"/>
          <w:rFonts w:cs="Times New Roman"/>
          <w:color w:val="C00000"/>
          <w:szCs w:val="24"/>
          <w:u w:color="0B4CB4"/>
        </w:rPr>
        <w:t xml:space="preserve"> </w:t>
      </w:r>
      <w:r w:rsidR="00E42843" w:rsidRPr="007D4130">
        <w:rPr>
          <w:rFonts w:cs="Times New Roman"/>
          <w:color w:val="C00000"/>
          <w:szCs w:val="24"/>
          <w:u w:val="single" w:color="0B4CB4"/>
        </w:rPr>
        <w:t xml:space="preserve"> </w:t>
      </w:r>
      <w:r w:rsidR="009C1130" w:rsidRPr="00E42843">
        <w:rPr>
          <w:rFonts w:cs="Times New Roman"/>
          <w:szCs w:val="24"/>
          <w:u w:val="single" w:color="0B4CB4"/>
        </w:rPr>
        <w:t xml:space="preserve"> </w:t>
      </w:r>
    </w:p>
    <w:p w14:paraId="77C6D331" w14:textId="77777777" w:rsidR="00170FA6" w:rsidRDefault="00170FA6" w:rsidP="003960C5">
      <w:pPr>
        <w:pStyle w:val="ListParagraph"/>
        <w:numPr>
          <w:ilvl w:val="0"/>
          <w:numId w:val="16"/>
        </w:numPr>
        <w:shd w:val="clear" w:color="auto" w:fill="FFFFFF"/>
        <w:spacing w:before="30" w:after="30" w:line="240" w:lineRule="auto"/>
        <w:jc w:val="left"/>
        <w:rPr>
          <w:rFonts w:eastAsia="Times New Roman" w:cs="Arial"/>
          <w:color w:val="222222"/>
          <w:szCs w:val="24"/>
        </w:rPr>
      </w:pPr>
      <w:r w:rsidRPr="00170FA6">
        <w:rPr>
          <w:rFonts w:eastAsia="Times New Roman" w:cs="Arial"/>
          <w:color w:val="222222"/>
          <w:szCs w:val="24"/>
        </w:rPr>
        <w:t>The Office for Recruitment, Retention, Equity and Diversity revie</w:t>
      </w:r>
      <w:r w:rsidR="00752238">
        <w:rPr>
          <w:rFonts w:eastAsia="Times New Roman" w:cs="Arial"/>
          <w:color w:val="222222"/>
          <w:szCs w:val="24"/>
        </w:rPr>
        <w:t>ws the completed form</w:t>
      </w:r>
      <w:r w:rsidRPr="00170FA6">
        <w:rPr>
          <w:rFonts w:eastAsia="Times New Roman" w:cs="Arial"/>
          <w:color w:val="222222"/>
          <w:szCs w:val="24"/>
        </w:rPr>
        <w:t xml:space="preserve"> and contacts the </w:t>
      </w:r>
      <w:r w:rsidR="00CC30B2">
        <w:rPr>
          <w:rFonts w:eastAsia="Times New Roman" w:cs="Arial"/>
          <w:color w:val="222222"/>
          <w:szCs w:val="24"/>
        </w:rPr>
        <w:t>spouse/</w:t>
      </w:r>
      <w:r w:rsidR="00EB5E50">
        <w:rPr>
          <w:rFonts w:eastAsia="Times New Roman" w:cs="Arial"/>
          <w:color w:val="222222"/>
          <w:szCs w:val="24"/>
        </w:rPr>
        <w:t xml:space="preserve">domestic </w:t>
      </w:r>
      <w:r w:rsidR="00CC30B2">
        <w:rPr>
          <w:rFonts w:eastAsia="Times New Roman" w:cs="Arial"/>
          <w:color w:val="222222"/>
          <w:szCs w:val="24"/>
        </w:rPr>
        <w:t>partner</w:t>
      </w:r>
      <w:r w:rsidRPr="00170FA6">
        <w:rPr>
          <w:rFonts w:eastAsia="Times New Roman" w:cs="Arial"/>
          <w:color w:val="222222"/>
          <w:szCs w:val="24"/>
        </w:rPr>
        <w:t xml:space="preserve"> to schedule a consultation session. </w:t>
      </w:r>
      <w:bookmarkStart w:id="3" w:name="_GoBack"/>
      <w:bookmarkEnd w:id="3"/>
    </w:p>
    <w:p w14:paraId="21A0F0EB" w14:textId="77777777" w:rsidR="00686F1C" w:rsidRDefault="00686F1C" w:rsidP="003960C5">
      <w:pPr>
        <w:pStyle w:val="ListParagraph"/>
        <w:numPr>
          <w:ilvl w:val="0"/>
          <w:numId w:val="16"/>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Under circumstances defined by the Provost, the Provost will provide funding on a case by case basis for a spousal/</w:t>
      </w:r>
      <w:r w:rsidR="00EB5E50">
        <w:rPr>
          <w:rFonts w:eastAsia="Times New Roman" w:cs="Arial"/>
          <w:color w:val="222222"/>
          <w:szCs w:val="24"/>
        </w:rPr>
        <w:t xml:space="preserve">domestic </w:t>
      </w:r>
      <w:r w:rsidRPr="00563503">
        <w:rPr>
          <w:rFonts w:eastAsia="Times New Roman" w:cs="Arial"/>
          <w:color w:val="222222"/>
          <w:szCs w:val="24"/>
        </w:rPr>
        <w:t>par</w:t>
      </w:r>
      <w:r w:rsidR="008B0A8B">
        <w:rPr>
          <w:rFonts w:eastAsia="Times New Roman" w:cs="Arial"/>
          <w:color w:val="222222"/>
          <w:szCs w:val="24"/>
        </w:rPr>
        <w:t>tner hire in a Tenure/Tenure-</w:t>
      </w:r>
      <w:r w:rsidRPr="00563503">
        <w:rPr>
          <w:rFonts w:eastAsia="Times New Roman" w:cs="Arial"/>
          <w:color w:val="222222"/>
          <w:szCs w:val="24"/>
        </w:rPr>
        <w:t>track position, if the hire meets the receiving unit criteria, and if funds are available and the unit faculty are in agreement with the hire.</w:t>
      </w:r>
    </w:p>
    <w:p w14:paraId="3647336D" w14:textId="77777777" w:rsidR="00686F1C" w:rsidRDefault="00686F1C" w:rsidP="003960C5">
      <w:pPr>
        <w:pStyle w:val="ListParagraph"/>
        <w:numPr>
          <w:ilvl w:val="0"/>
          <w:numId w:val="16"/>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'Bridge' funding of a position for a preliminary period may be possible if relevant Deans provide necessary support.</w:t>
      </w:r>
    </w:p>
    <w:p w14:paraId="648C9E15" w14:textId="62D15341" w:rsidR="00686F1C" w:rsidRDefault="00686F1C" w:rsidP="003960C5">
      <w:pPr>
        <w:pStyle w:val="ListParagraph"/>
        <w:numPr>
          <w:ilvl w:val="0"/>
          <w:numId w:val="16"/>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 xml:space="preserve">The Greater Houston area has 14 major institutions of higher learning. UH has partnerships with many of these institutions and will continue to expand on these partnerships. The Assistant Provost for Recruitment, Retention, Equity and Diversity will </w:t>
      </w:r>
      <w:r w:rsidR="00B321D8">
        <w:rPr>
          <w:rFonts w:eastAsia="Times New Roman" w:cs="Arial"/>
          <w:color w:val="222222"/>
          <w:szCs w:val="24"/>
        </w:rPr>
        <w:t xml:space="preserve">assist with </w:t>
      </w:r>
      <w:r w:rsidRPr="00563503">
        <w:rPr>
          <w:rFonts w:eastAsia="Times New Roman" w:cs="Arial"/>
          <w:color w:val="222222"/>
          <w:szCs w:val="24"/>
        </w:rPr>
        <w:t>disseminat</w:t>
      </w:r>
      <w:r w:rsidR="00B321D8">
        <w:rPr>
          <w:rFonts w:eastAsia="Times New Roman" w:cs="Arial"/>
          <w:color w:val="222222"/>
          <w:szCs w:val="24"/>
        </w:rPr>
        <w:t>ing the</w:t>
      </w:r>
      <w:r w:rsidRPr="00563503">
        <w:rPr>
          <w:rFonts w:eastAsia="Times New Roman" w:cs="Arial"/>
          <w:color w:val="222222"/>
          <w:szCs w:val="24"/>
        </w:rPr>
        <w:t xml:space="preserve"> </w:t>
      </w:r>
      <w:r w:rsidR="00BE3B9F">
        <w:rPr>
          <w:rFonts w:eastAsia="Times New Roman" w:cs="Arial"/>
          <w:color w:val="222222"/>
          <w:szCs w:val="24"/>
        </w:rPr>
        <w:t>spouses/</w:t>
      </w:r>
      <w:r w:rsidR="00EB5E50">
        <w:rPr>
          <w:rFonts w:eastAsia="Times New Roman" w:cs="Arial"/>
          <w:color w:val="222222"/>
          <w:szCs w:val="24"/>
        </w:rPr>
        <w:t xml:space="preserve">domestic </w:t>
      </w:r>
      <w:r w:rsidRPr="00563503">
        <w:rPr>
          <w:rFonts w:eastAsia="Times New Roman" w:cs="Arial"/>
          <w:color w:val="222222"/>
          <w:szCs w:val="24"/>
        </w:rPr>
        <w:t>partners’ credentials to partner institutions.</w:t>
      </w:r>
    </w:p>
    <w:p w14:paraId="01998265" w14:textId="18F5619D" w:rsidR="00686F1C" w:rsidRDefault="00686F1C" w:rsidP="00071412">
      <w:pPr>
        <w:pStyle w:val="ListParagraph"/>
        <w:numPr>
          <w:ilvl w:val="0"/>
          <w:numId w:val="16"/>
        </w:numPr>
        <w:shd w:val="clear" w:color="auto" w:fill="FFFFFF"/>
        <w:spacing w:before="30" w:after="30" w:line="240" w:lineRule="auto"/>
        <w:jc w:val="left"/>
        <w:rPr>
          <w:rFonts w:eastAsia="Times New Roman" w:cs="Arial"/>
          <w:color w:val="222222"/>
          <w:szCs w:val="24"/>
        </w:rPr>
      </w:pPr>
      <w:r w:rsidRPr="00563503">
        <w:rPr>
          <w:rFonts w:eastAsia="Times New Roman" w:cs="Arial"/>
          <w:color w:val="222222"/>
          <w:szCs w:val="24"/>
        </w:rPr>
        <w:t xml:space="preserve">This policy only applies during </w:t>
      </w:r>
      <w:r w:rsidR="00232191" w:rsidRPr="00563503">
        <w:rPr>
          <w:rFonts w:eastAsia="Times New Roman" w:cs="Arial"/>
          <w:color w:val="222222"/>
          <w:szCs w:val="24"/>
        </w:rPr>
        <w:t>twelve-month</w:t>
      </w:r>
      <w:r w:rsidRPr="00563503">
        <w:rPr>
          <w:rFonts w:eastAsia="Times New Roman" w:cs="Arial"/>
          <w:color w:val="222222"/>
          <w:szCs w:val="24"/>
        </w:rPr>
        <w:t xml:space="preserve"> period after a new faculty member is offered a position.  </w:t>
      </w:r>
      <w:r w:rsidRPr="00071412">
        <w:rPr>
          <w:rFonts w:eastAsia="Times New Roman" w:cs="Arial"/>
          <w:color w:val="222222"/>
          <w:szCs w:val="24"/>
        </w:rPr>
        <w:t xml:space="preserve"> </w:t>
      </w:r>
    </w:p>
    <w:p w14:paraId="792C0C58" w14:textId="77777777" w:rsidR="00DF2FDD" w:rsidRPr="00071412" w:rsidRDefault="00DF2FDD" w:rsidP="00DF2FDD">
      <w:pPr>
        <w:pStyle w:val="ListParagraph"/>
        <w:shd w:val="clear" w:color="auto" w:fill="FFFFFF"/>
        <w:spacing w:before="30" w:after="30" w:line="240" w:lineRule="auto"/>
        <w:jc w:val="left"/>
        <w:rPr>
          <w:rFonts w:eastAsia="Times New Roman" w:cs="Arial"/>
          <w:color w:val="222222"/>
          <w:szCs w:val="24"/>
        </w:rPr>
      </w:pPr>
    </w:p>
    <w:p w14:paraId="29E279E4" w14:textId="28AC67DC" w:rsidR="00686F1C" w:rsidRPr="00336C57" w:rsidRDefault="002059D2" w:rsidP="00686F1C">
      <w:pPr>
        <w:shd w:val="clear" w:color="auto" w:fill="FFFFFF"/>
        <w:spacing w:before="30" w:after="30" w:line="240" w:lineRule="auto"/>
        <w:ind w:left="15"/>
        <w:jc w:val="left"/>
        <w:rPr>
          <w:rFonts w:eastAsia="Times New Roman" w:cs="Arial"/>
          <w:color w:val="C00000"/>
          <w:szCs w:val="24"/>
        </w:rPr>
      </w:pPr>
      <w:r>
        <w:rPr>
          <w:rFonts w:eastAsia="Times New Roman" w:cs="Arial"/>
          <w:bCs/>
          <w:color w:val="C00000"/>
          <w:szCs w:val="24"/>
        </w:rPr>
        <w:t xml:space="preserve">Partner </w:t>
      </w:r>
      <w:r w:rsidR="00B321D8">
        <w:rPr>
          <w:rFonts w:eastAsia="Times New Roman" w:cs="Arial"/>
          <w:bCs/>
          <w:color w:val="C00000"/>
          <w:szCs w:val="24"/>
        </w:rPr>
        <w:t>S</w:t>
      </w:r>
      <w:r>
        <w:rPr>
          <w:rFonts w:eastAsia="Times New Roman" w:cs="Arial"/>
          <w:bCs/>
          <w:color w:val="C00000"/>
          <w:szCs w:val="24"/>
        </w:rPr>
        <w:t xml:space="preserve">eeking </w:t>
      </w:r>
      <w:r w:rsidR="00686F1C" w:rsidRPr="00336C57">
        <w:rPr>
          <w:rFonts w:eastAsia="Times New Roman" w:cs="Arial"/>
          <w:bCs/>
          <w:color w:val="C00000"/>
          <w:szCs w:val="24"/>
        </w:rPr>
        <w:t>Staff Positions On-Campus:</w:t>
      </w:r>
    </w:p>
    <w:p w14:paraId="706AF0D3" w14:textId="77777777" w:rsidR="00686F1C" w:rsidRPr="007D4130" w:rsidRDefault="00CC30B2" w:rsidP="003960C5">
      <w:pPr>
        <w:pStyle w:val="ListParagraph"/>
        <w:numPr>
          <w:ilvl w:val="0"/>
          <w:numId w:val="17"/>
        </w:numPr>
        <w:shd w:val="clear" w:color="auto" w:fill="FFFFFF"/>
        <w:spacing w:before="30" w:after="30" w:line="240" w:lineRule="auto"/>
        <w:jc w:val="left"/>
        <w:rPr>
          <w:rFonts w:eastAsia="Times New Roman" w:cs="Arial"/>
          <w:color w:val="FF0000"/>
          <w:szCs w:val="24"/>
        </w:rPr>
      </w:pPr>
      <w:r>
        <w:rPr>
          <w:rFonts w:eastAsia="Times New Roman" w:cs="Arial"/>
          <w:color w:val="222222"/>
          <w:szCs w:val="24"/>
        </w:rPr>
        <w:t>Spouse</w:t>
      </w:r>
      <w:r w:rsidR="00BE3B9F">
        <w:rPr>
          <w:rFonts w:eastAsia="Times New Roman" w:cs="Arial"/>
          <w:color w:val="222222"/>
          <w:szCs w:val="24"/>
        </w:rPr>
        <w:t>s</w:t>
      </w:r>
      <w:r>
        <w:rPr>
          <w:rFonts w:eastAsia="Times New Roman" w:cs="Arial"/>
          <w:color w:val="222222"/>
          <w:szCs w:val="24"/>
        </w:rPr>
        <w:t>/</w:t>
      </w:r>
      <w:r w:rsidR="00EB5E50">
        <w:rPr>
          <w:rFonts w:eastAsia="Times New Roman" w:cs="Arial"/>
          <w:color w:val="222222"/>
          <w:szCs w:val="24"/>
        </w:rPr>
        <w:t xml:space="preserve">domestic </w:t>
      </w:r>
      <w:r>
        <w:rPr>
          <w:rFonts w:eastAsia="Times New Roman" w:cs="Arial"/>
          <w:color w:val="222222"/>
          <w:szCs w:val="24"/>
        </w:rPr>
        <w:t>partners</w:t>
      </w:r>
      <w:r w:rsidR="00686F1C" w:rsidRPr="00563503">
        <w:rPr>
          <w:rFonts w:eastAsia="Times New Roman" w:cs="Arial"/>
          <w:color w:val="222222"/>
          <w:szCs w:val="24"/>
        </w:rPr>
        <w:t xml:space="preserve"> seeking</w:t>
      </w:r>
      <w:r w:rsidR="008226CC">
        <w:rPr>
          <w:rFonts w:eastAsia="Times New Roman" w:cs="Arial"/>
          <w:color w:val="222222"/>
          <w:szCs w:val="24"/>
        </w:rPr>
        <w:t xml:space="preserve"> a</w:t>
      </w:r>
      <w:r w:rsidR="00686F1C" w:rsidRPr="00563503">
        <w:rPr>
          <w:rFonts w:eastAsia="Times New Roman" w:cs="Arial"/>
          <w:color w:val="222222"/>
          <w:szCs w:val="24"/>
        </w:rPr>
        <w:t xml:space="preserve"> staff position on-campus are encouraged to explore and apply for on-campus staff positions that match their skill set utilizing </w:t>
      </w:r>
      <w:hyperlink r:id="rId18" w:history="1">
        <w:r w:rsidR="00686F1C" w:rsidRPr="007D4130">
          <w:rPr>
            <w:rFonts w:eastAsia="Times New Roman" w:cs="Arial"/>
            <w:color w:val="C00000"/>
            <w:szCs w:val="24"/>
            <w:u w:val="single"/>
          </w:rPr>
          <w:t>UH’s job web portal</w:t>
        </w:r>
      </w:hyperlink>
      <w:r w:rsidR="00686F1C" w:rsidRPr="007D4130">
        <w:rPr>
          <w:rFonts w:eastAsia="Times New Roman" w:cs="Arial"/>
          <w:color w:val="C00000"/>
          <w:szCs w:val="24"/>
        </w:rPr>
        <w:t>.</w:t>
      </w:r>
      <w:r w:rsidR="00686F1C" w:rsidRPr="007D4130">
        <w:rPr>
          <w:rFonts w:eastAsia="Times New Roman" w:cs="Arial"/>
          <w:color w:val="FF0000"/>
          <w:szCs w:val="24"/>
        </w:rPr>
        <w:t xml:space="preserve"> </w:t>
      </w:r>
    </w:p>
    <w:p w14:paraId="51A5B60D" w14:textId="77777777" w:rsidR="008A6302" w:rsidRPr="008A6302" w:rsidRDefault="008A6302" w:rsidP="00232191">
      <w:pPr>
        <w:pStyle w:val="ListParagraph"/>
        <w:numPr>
          <w:ilvl w:val="0"/>
          <w:numId w:val="17"/>
        </w:numPr>
        <w:jc w:val="left"/>
        <w:rPr>
          <w:rFonts w:eastAsia="Times New Roman" w:cs="Arial"/>
          <w:color w:val="222222"/>
          <w:szCs w:val="24"/>
        </w:rPr>
      </w:pPr>
      <w:r w:rsidRPr="008A6302">
        <w:rPr>
          <w:rFonts w:eastAsia="Times New Roman" w:cs="Arial"/>
          <w:color w:val="222222"/>
          <w:szCs w:val="24"/>
        </w:rPr>
        <w:t xml:space="preserve">Once a candidate is selected as the finalist for a position and extended an offer, the department chair is responsible for contacting the Office of Faculty Recruitment, Retention, Equity and Diversity with any questions and to initiate the search at 713-743-3213 or </w:t>
      </w:r>
      <w:hyperlink r:id="rId19" w:history="1">
        <w:r w:rsidRPr="00FF3C82">
          <w:rPr>
            <w:rStyle w:val="Hyperlink"/>
            <w:rFonts w:eastAsia="Times New Roman" w:cs="Arial"/>
            <w:szCs w:val="24"/>
          </w:rPr>
          <w:t>fac-rred@uh.edu</w:t>
        </w:r>
      </w:hyperlink>
      <w:r w:rsidRPr="008A6302">
        <w:rPr>
          <w:rFonts w:eastAsia="Times New Roman" w:cs="Arial"/>
          <w:color w:val="222222"/>
          <w:szCs w:val="24"/>
        </w:rPr>
        <w:t>.</w:t>
      </w:r>
      <w:r>
        <w:rPr>
          <w:rFonts w:eastAsia="Times New Roman" w:cs="Arial"/>
          <w:color w:val="222222"/>
          <w:szCs w:val="24"/>
        </w:rPr>
        <w:t xml:space="preserve"> </w:t>
      </w:r>
      <w:r w:rsidRPr="008A6302">
        <w:rPr>
          <w:rFonts w:eastAsia="Times New Roman" w:cs="Arial"/>
          <w:color w:val="222222"/>
          <w:szCs w:val="24"/>
        </w:rPr>
        <w:t xml:space="preserve">  </w:t>
      </w:r>
    </w:p>
    <w:p w14:paraId="5D460409" w14:textId="77777777" w:rsidR="00247936" w:rsidRPr="00247936" w:rsidRDefault="00247936" w:rsidP="00247936">
      <w:pPr>
        <w:pStyle w:val="ListParagraph"/>
        <w:numPr>
          <w:ilvl w:val="0"/>
          <w:numId w:val="17"/>
        </w:numPr>
        <w:shd w:val="clear" w:color="auto" w:fill="FFFFFF"/>
        <w:spacing w:before="30" w:after="30" w:line="240" w:lineRule="auto"/>
        <w:jc w:val="left"/>
        <w:rPr>
          <w:rFonts w:eastAsia="Times New Roman" w:cs="Arial"/>
          <w:color w:val="222222"/>
          <w:szCs w:val="24"/>
        </w:rPr>
      </w:pPr>
      <w:r w:rsidRPr="00247936">
        <w:rPr>
          <w:rFonts w:eastAsia="Times New Roman" w:cs="Arial"/>
          <w:color w:val="222222"/>
          <w:szCs w:val="24"/>
        </w:rPr>
        <w:t xml:space="preserve">The spouse/domestic partner will provide information regarding their academic background and job experience utilizing the online Dual Career Program Request form </w:t>
      </w:r>
      <w:r w:rsidRPr="007D4130">
        <w:rPr>
          <w:rFonts w:cs="Times New Roman"/>
          <w:color w:val="C00000"/>
          <w:szCs w:val="24"/>
          <w:u w:val="single" w:color="0B4CB4"/>
        </w:rPr>
        <w:t>https://uhacademicaffairs.co1.qualtrics.com/jfe/form/SV_6YJbMSzT8nhQTnT</w:t>
      </w:r>
    </w:p>
    <w:p w14:paraId="6215BC03" w14:textId="77777777" w:rsidR="00873320" w:rsidRPr="00EB5E50" w:rsidRDefault="00170FA6" w:rsidP="00EB5E50">
      <w:pPr>
        <w:pStyle w:val="ListParagraph"/>
        <w:numPr>
          <w:ilvl w:val="0"/>
          <w:numId w:val="17"/>
        </w:numPr>
        <w:shd w:val="clear" w:color="auto" w:fill="FFFFFF"/>
        <w:spacing w:before="30" w:after="30" w:line="240" w:lineRule="auto"/>
        <w:jc w:val="left"/>
        <w:rPr>
          <w:rFonts w:eastAsia="Times New Roman" w:cs="Arial"/>
          <w:color w:val="222222"/>
          <w:szCs w:val="24"/>
        </w:rPr>
      </w:pPr>
      <w:r w:rsidRPr="00170FA6">
        <w:rPr>
          <w:rFonts w:eastAsia="Times New Roman" w:cs="Arial"/>
          <w:color w:val="222222"/>
          <w:szCs w:val="24"/>
        </w:rPr>
        <w:t xml:space="preserve">The Office for </w:t>
      </w:r>
      <w:r w:rsidR="00752238">
        <w:rPr>
          <w:rFonts w:eastAsia="Times New Roman" w:cs="Arial"/>
          <w:color w:val="222222"/>
          <w:szCs w:val="24"/>
        </w:rPr>
        <w:t xml:space="preserve">Faculty </w:t>
      </w:r>
      <w:r w:rsidRPr="00170FA6">
        <w:rPr>
          <w:rFonts w:eastAsia="Times New Roman" w:cs="Arial"/>
          <w:color w:val="222222"/>
          <w:szCs w:val="24"/>
        </w:rPr>
        <w:t xml:space="preserve">Recruitment, Retention, Equity and </w:t>
      </w:r>
      <w:r>
        <w:rPr>
          <w:rFonts w:eastAsia="Times New Roman" w:cs="Arial"/>
          <w:color w:val="222222"/>
          <w:szCs w:val="24"/>
        </w:rPr>
        <w:t xml:space="preserve">Diversity reviews the completed </w:t>
      </w:r>
      <w:r w:rsidRPr="00170FA6">
        <w:rPr>
          <w:rFonts w:eastAsia="Times New Roman" w:cs="Arial"/>
          <w:color w:val="222222"/>
          <w:szCs w:val="24"/>
        </w:rPr>
        <w:t xml:space="preserve">form and resume and contacts the </w:t>
      </w:r>
      <w:r w:rsidR="00BE3B9F">
        <w:rPr>
          <w:rFonts w:eastAsia="Times New Roman" w:cs="Arial"/>
          <w:color w:val="222222"/>
          <w:szCs w:val="24"/>
        </w:rPr>
        <w:t>spouse</w:t>
      </w:r>
      <w:r w:rsidR="00CC30B2">
        <w:rPr>
          <w:rFonts w:eastAsia="Times New Roman" w:cs="Arial"/>
          <w:color w:val="222222"/>
          <w:szCs w:val="24"/>
        </w:rPr>
        <w:t>/</w:t>
      </w:r>
      <w:r w:rsidR="00EB5E50">
        <w:rPr>
          <w:rFonts w:eastAsia="Times New Roman" w:cs="Arial"/>
          <w:color w:val="222222"/>
          <w:szCs w:val="24"/>
        </w:rPr>
        <w:t xml:space="preserve">domestic </w:t>
      </w:r>
      <w:r w:rsidRPr="00170FA6">
        <w:rPr>
          <w:rFonts w:eastAsia="Times New Roman" w:cs="Arial"/>
          <w:color w:val="222222"/>
          <w:szCs w:val="24"/>
        </w:rPr>
        <w:t>partner to s</w:t>
      </w:r>
      <w:r>
        <w:rPr>
          <w:rFonts w:eastAsia="Times New Roman" w:cs="Arial"/>
          <w:color w:val="222222"/>
          <w:szCs w:val="24"/>
        </w:rPr>
        <w:t>chedule a consultation session.</w:t>
      </w:r>
    </w:p>
    <w:p w14:paraId="76DAAAC2" w14:textId="5C160606" w:rsidR="00686F1C" w:rsidRPr="00170FA6" w:rsidRDefault="002059D2" w:rsidP="00170FA6">
      <w:pPr>
        <w:shd w:val="clear" w:color="auto" w:fill="FFFFFF"/>
        <w:spacing w:before="30" w:after="30" w:line="240" w:lineRule="auto"/>
        <w:jc w:val="left"/>
        <w:rPr>
          <w:rFonts w:eastAsia="Times New Roman" w:cs="Arial"/>
          <w:color w:val="222222"/>
          <w:szCs w:val="24"/>
        </w:rPr>
      </w:pPr>
      <w:r>
        <w:rPr>
          <w:rFonts w:eastAsia="Times New Roman" w:cs="Arial"/>
          <w:bCs/>
          <w:color w:val="C00000"/>
          <w:szCs w:val="24"/>
        </w:rPr>
        <w:t xml:space="preserve">Partner </w:t>
      </w:r>
      <w:r w:rsidR="00B321D8">
        <w:rPr>
          <w:rFonts w:eastAsia="Times New Roman" w:cs="Arial"/>
          <w:bCs/>
          <w:color w:val="C00000"/>
          <w:szCs w:val="24"/>
        </w:rPr>
        <w:t>S</w:t>
      </w:r>
      <w:r>
        <w:rPr>
          <w:rFonts w:eastAsia="Times New Roman" w:cs="Arial"/>
          <w:bCs/>
          <w:color w:val="C00000"/>
          <w:szCs w:val="24"/>
        </w:rPr>
        <w:t xml:space="preserve">eeking </w:t>
      </w:r>
      <w:r w:rsidR="00686F1C" w:rsidRPr="00170FA6">
        <w:rPr>
          <w:rFonts w:eastAsia="Times New Roman" w:cs="Arial"/>
          <w:bCs/>
          <w:color w:val="C00000"/>
          <w:szCs w:val="24"/>
        </w:rPr>
        <w:t>Positions Off-Campus:</w:t>
      </w:r>
    </w:p>
    <w:p w14:paraId="3DD5D55B" w14:textId="77777777" w:rsidR="008A6302" w:rsidRPr="00071412" w:rsidRDefault="008A6302" w:rsidP="00EB5E50">
      <w:pPr>
        <w:pStyle w:val="ListParagraph"/>
        <w:numPr>
          <w:ilvl w:val="0"/>
          <w:numId w:val="18"/>
        </w:numPr>
        <w:jc w:val="left"/>
        <w:rPr>
          <w:rFonts w:eastAsia="Times New Roman" w:cs="Arial"/>
          <w:color w:val="222222"/>
          <w:szCs w:val="24"/>
        </w:rPr>
      </w:pPr>
      <w:r w:rsidRPr="008A6302">
        <w:rPr>
          <w:rFonts w:eastAsia="Times New Roman" w:cs="Arial"/>
          <w:color w:val="222222"/>
          <w:szCs w:val="24"/>
        </w:rPr>
        <w:t xml:space="preserve">Once a candidate is selected as the finalist for a position and extended an offer, the department chair is responsible for contacting the Office of Faculty Recruitment, </w:t>
      </w:r>
      <w:r w:rsidRPr="008A6302">
        <w:rPr>
          <w:rFonts w:eastAsia="Times New Roman" w:cs="Arial"/>
          <w:color w:val="222222"/>
          <w:szCs w:val="24"/>
        </w:rPr>
        <w:lastRenderedPageBreak/>
        <w:t xml:space="preserve">Retention, Equity and Diversity with any questions and to initiate the search at 713-743-3213 or </w:t>
      </w:r>
      <w:hyperlink r:id="rId20" w:history="1">
        <w:r w:rsidR="00071412" w:rsidRPr="00FF3C82">
          <w:rPr>
            <w:rStyle w:val="Hyperlink"/>
            <w:rFonts w:eastAsia="Times New Roman" w:cs="Arial"/>
            <w:szCs w:val="24"/>
          </w:rPr>
          <w:t>fac-rred@uh.edu</w:t>
        </w:r>
      </w:hyperlink>
      <w:r w:rsidRPr="008A6302">
        <w:rPr>
          <w:rFonts w:eastAsia="Times New Roman" w:cs="Arial"/>
          <w:color w:val="222222"/>
          <w:szCs w:val="24"/>
        </w:rPr>
        <w:t>.</w:t>
      </w:r>
      <w:r w:rsidR="00071412">
        <w:rPr>
          <w:rFonts w:eastAsia="Times New Roman" w:cs="Arial"/>
          <w:color w:val="222222"/>
          <w:szCs w:val="24"/>
        </w:rPr>
        <w:t xml:space="preserve"> </w:t>
      </w:r>
      <w:r w:rsidRPr="008A6302">
        <w:rPr>
          <w:rFonts w:eastAsia="Times New Roman" w:cs="Arial"/>
          <w:color w:val="222222"/>
          <w:szCs w:val="24"/>
        </w:rPr>
        <w:t xml:space="preserve"> </w:t>
      </w:r>
    </w:p>
    <w:p w14:paraId="4F66C7B8" w14:textId="77777777" w:rsidR="00247936" w:rsidRPr="00247936" w:rsidRDefault="00247936" w:rsidP="00EB5E50">
      <w:pPr>
        <w:pStyle w:val="ListParagraph"/>
        <w:numPr>
          <w:ilvl w:val="0"/>
          <w:numId w:val="18"/>
        </w:numPr>
        <w:shd w:val="clear" w:color="auto" w:fill="FFFFFF"/>
        <w:spacing w:before="30" w:after="30" w:line="240" w:lineRule="auto"/>
        <w:jc w:val="left"/>
        <w:rPr>
          <w:rFonts w:eastAsia="Times New Roman" w:cs="Arial"/>
          <w:color w:val="222222"/>
          <w:szCs w:val="24"/>
        </w:rPr>
      </w:pPr>
      <w:r w:rsidRPr="00247936">
        <w:rPr>
          <w:rFonts w:eastAsia="Times New Roman" w:cs="Arial"/>
          <w:color w:val="222222"/>
          <w:szCs w:val="24"/>
        </w:rPr>
        <w:t xml:space="preserve">The spouse/domestic partner will provide information regarding their academic background and job experience utilizing the online Dual Career Program Request form </w:t>
      </w:r>
      <w:r w:rsidRPr="007D4130">
        <w:rPr>
          <w:rFonts w:cs="Times New Roman"/>
          <w:color w:val="C00000"/>
          <w:szCs w:val="24"/>
          <w:u w:val="single" w:color="0B4CB4"/>
        </w:rPr>
        <w:t>https://uhacademicaffairs.co1.qualtrics.com/jfe/form/SV_6YJbMSzT8nhQTnT</w:t>
      </w:r>
    </w:p>
    <w:p w14:paraId="3508B882" w14:textId="77777777" w:rsidR="00247936" w:rsidRPr="00247936" w:rsidRDefault="00247936" w:rsidP="00EB5E50">
      <w:pPr>
        <w:pStyle w:val="ListParagraph"/>
        <w:numPr>
          <w:ilvl w:val="0"/>
          <w:numId w:val="18"/>
        </w:numPr>
        <w:shd w:val="clear" w:color="auto" w:fill="FFFFFF"/>
        <w:spacing w:before="30" w:after="30" w:line="240" w:lineRule="auto"/>
        <w:jc w:val="left"/>
        <w:rPr>
          <w:rFonts w:eastAsia="Times New Roman" w:cs="Arial"/>
          <w:color w:val="222222"/>
          <w:szCs w:val="24"/>
        </w:rPr>
      </w:pPr>
      <w:r w:rsidRPr="00247936">
        <w:rPr>
          <w:rFonts w:eastAsia="Times New Roman" w:cs="Arial"/>
          <w:color w:val="222222"/>
          <w:szCs w:val="24"/>
        </w:rPr>
        <w:t>The Office for Faculty Recruitment, Retention, Equity and Diversity reviews the completed form and resume and contacts the spouse/</w:t>
      </w:r>
      <w:r w:rsidR="00EB5E50">
        <w:rPr>
          <w:rFonts w:eastAsia="Times New Roman" w:cs="Arial"/>
          <w:color w:val="222222"/>
          <w:szCs w:val="24"/>
        </w:rPr>
        <w:t xml:space="preserve">domestic </w:t>
      </w:r>
      <w:r w:rsidRPr="00247936">
        <w:rPr>
          <w:rFonts w:eastAsia="Times New Roman" w:cs="Arial"/>
          <w:color w:val="222222"/>
          <w:szCs w:val="24"/>
        </w:rPr>
        <w:t>partner to schedule a consultation session.</w:t>
      </w:r>
    </w:p>
    <w:p w14:paraId="2A9B24D3" w14:textId="77777777" w:rsidR="00686F1C" w:rsidRPr="00C87DE6" w:rsidRDefault="00686F1C" w:rsidP="00EB5E50">
      <w:pPr>
        <w:jc w:val="left"/>
      </w:pPr>
      <w:r w:rsidRPr="00C87DE6">
        <w:t xml:space="preserve">The University of Houston is a member of the </w:t>
      </w:r>
      <w:hyperlink r:id="rId21" w:history="1">
        <w:r w:rsidRPr="00C87DE6">
          <w:rPr>
            <w:rStyle w:val="Hyperlink"/>
          </w:rPr>
          <w:t>South-Central-Gulf Texas Higher Education Recruitment Consortium (HERC)</w:t>
        </w:r>
      </w:hyperlink>
      <w:r>
        <w:t>, which is a non-profit consortium of colleges and universities.</w:t>
      </w:r>
      <w:r w:rsidRPr="00C87DE6">
        <w:t xml:space="preserve"> One of HERC’s primary goals is to help the </w:t>
      </w:r>
      <w:r w:rsidR="00BE3B9F">
        <w:t>spouses/</w:t>
      </w:r>
      <w:r w:rsidR="00EB5E50">
        <w:t xml:space="preserve">domestic </w:t>
      </w:r>
      <w:r w:rsidRPr="00C87DE6">
        <w:t>partners of faculty and staff members to secure employment. They have a web-based search engine that is free</w:t>
      </w:r>
      <w:r>
        <w:t xml:space="preserve"> and</w:t>
      </w:r>
      <w:r w:rsidRPr="00C87DE6">
        <w:t xml:space="preserve"> includes faculty and staff job listings at all 19 Greater Houston member institutions.</w:t>
      </w:r>
    </w:p>
    <w:p w14:paraId="1CE08513" w14:textId="77777777" w:rsidR="00686F1C" w:rsidRPr="00730170" w:rsidRDefault="00686F1C" w:rsidP="00194D9D">
      <w:pPr>
        <w:rPr>
          <w:color w:val="C8102E"/>
          <w:u w:val="single"/>
        </w:rPr>
      </w:pPr>
      <w:r w:rsidRPr="00C87DE6">
        <w:t>For additional information, please contact the Office of Faculty Recruitment, Retention, Equit</w:t>
      </w:r>
      <w:r>
        <w:t xml:space="preserve">y, and Diversity at 713-743-3213 or </w:t>
      </w:r>
      <w:hyperlink r:id="rId22" w:history="1">
        <w:r w:rsidRPr="00FB17F2">
          <w:rPr>
            <w:rStyle w:val="Hyperlink"/>
          </w:rPr>
          <w:t>fac-rred@uh.edu</w:t>
        </w:r>
      </w:hyperlink>
      <w:r w:rsidR="00DF2FDD">
        <w:rPr>
          <w:rStyle w:val="Hyperlink"/>
        </w:rPr>
        <w:t>.</w:t>
      </w:r>
    </w:p>
    <w:p w14:paraId="1E2EDE73" w14:textId="77777777" w:rsidR="00CB7ADC" w:rsidRDefault="00CB7ADC" w:rsidP="00C55BA3">
      <w:pPr>
        <w:pStyle w:val="Heading1"/>
      </w:pPr>
      <w:bookmarkStart w:id="4" w:name="_Toc436903626"/>
      <w:bookmarkStart w:id="5" w:name="_Toc526431836"/>
      <w:bookmarkStart w:id="6" w:name="_Toc436903630"/>
    </w:p>
    <w:p w14:paraId="07189242" w14:textId="77777777" w:rsidR="00CB7ADC" w:rsidRPr="00B321D8" w:rsidRDefault="00CB7ADC" w:rsidP="0009309E"/>
    <w:p w14:paraId="6C5DFC3F" w14:textId="77777777" w:rsidR="00347966" w:rsidRDefault="00347966" w:rsidP="00C55BA3">
      <w:pPr>
        <w:pStyle w:val="Heading1"/>
      </w:pPr>
      <w:r w:rsidRPr="00347966">
        <w:lastRenderedPageBreak/>
        <w:t>UH Points of Pride</w:t>
      </w:r>
    </w:p>
    <w:p w14:paraId="6CA2EEA0" w14:textId="77777777" w:rsidR="00347966" w:rsidRDefault="00347966" w:rsidP="000E3585">
      <w:pPr>
        <w:pStyle w:val="Heading3"/>
      </w:pPr>
      <w:r>
        <w:rPr>
          <w:noProof/>
        </w:rPr>
        <w:drawing>
          <wp:inline distT="0" distB="0" distL="0" distR="0" wp14:anchorId="30834ADC" wp14:editId="37DBA633">
            <wp:extent cx="5797296" cy="326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_Campus_Shot_2.jpg"/>
                    <pic:cNvPicPr/>
                  </pic:nvPicPr>
                  <pic:blipFill>
                    <a:blip r:embed="rId23" cstate="email">
                      <a:extLst>
                        <a:ext uri="{28A0092B-C50C-407E-A947-70E740481C1C}">
                          <a14:useLocalDpi xmlns:a14="http://schemas.microsoft.com/office/drawing/2010/main"/>
                        </a:ext>
                      </a:extLst>
                    </a:blip>
                    <a:stretch>
                      <a:fillRect/>
                    </a:stretch>
                  </pic:blipFill>
                  <pic:spPr>
                    <a:xfrm>
                      <a:off x="0" y="0"/>
                      <a:ext cx="5797296" cy="3261360"/>
                    </a:xfrm>
                    <a:prstGeom prst="rect">
                      <a:avLst/>
                    </a:prstGeom>
                  </pic:spPr>
                </pic:pic>
              </a:graphicData>
            </a:graphic>
          </wp:inline>
        </w:drawing>
      </w:r>
    </w:p>
    <w:bookmarkEnd w:id="4"/>
    <w:bookmarkEnd w:id="5"/>
    <w:p w14:paraId="41A96623" w14:textId="77777777" w:rsidR="00D63736" w:rsidRPr="00690F25" w:rsidRDefault="00CB058C" w:rsidP="00EB5E50">
      <w:pPr>
        <w:jc w:val="left"/>
      </w:pPr>
      <w:r>
        <w:t xml:space="preserve">Please let the prospective UH Powerhouse Faculty know that </w:t>
      </w:r>
      <w:r w:rsidR="00273D04">
        <w:t>The</w:t>
      </w:r>
      <w:r w:rsidR="00D63736" w:rsidRPr="00727059">
        <w:t xml:space="preserve"> University of Houston is more than a Carnegie-designated Tier One public research university; we are a community of groundbreakers and innovators.  We are marketplace leaders. We are thought provokers. We are transforming education. This is Cougar nation.</w:t>
      </w:r>
    </w:p>
    <w:p w14:paraId="1AC029DA" w14:textId="52CFE786" w:rsidR="00617F77" w:rsidRPr="003E0312" w:rsidRDefault="000714AD" w:rsidP="00EB5E50">
      <w:pPr>
        <w:pStyle w:val="ListParagraph"/>
        <w:numPr>
          <w:ilvl w:val="0"/>
          <w:numId w:val="11"/>
        </w:numPr>
        <w:tabs>
          <w:tab w:val="left" w:pos="0"/>
          <w:tab w:val="left" w:pos="360"/>
        </w:tabs>
        <w:spacing w:after="120" w:line="240" w:lineRule="auto"/>
        <w:jc w:val="left"/>
        <w:rPr>
          <w:lang w:val="en"/>
        </w:rPr>
      </w:pPr>
      <w:r w:rsidRPr="009B61E6">
        <w:rPr>
          <w:lang w:val="en"/>
        </w:rPr>
        <w:t xml:space="preserve">The University of Houston is </w:t>
      </w:r>
      <w:r w:rsidR="00182E3D">
        <w:rPr>
          <w:lang w:val="en"/>
        </w:rPr>
        <w:t>ranked as the</w:t>
      </w:r>
      <w:r w:rsidR="00553A6A" w:rsidRPr="009B61E6">
        <w:rPr>
          <w:lang w:val="en"/>
        </w:rPr>
        <w:t xml:space="preserve"> </w:t>
      </w:r>
      <w:r w:rsidR="00553A6A" w:rsidRPr="009B61E6">
        <w:rPr>
          <w:b/>
          <w:lang w:val="en"/>
        </w:rPr>
        <w:t>second</w:t>
      </w:r>
      <w:r w:rsidRPr="009B61E6">
        <w:rPr>
          <w:b/>
          <w:lang w:val="en"/>
        </w:rPr>
        <w:t xml:space="preserve"> most ethnically diverse</w:t>
      </w:r>
      <w:r w:rsidR="00112786" w:rsidRPr="0096745F">
        <w:rPr>
          <w:lang w:val="en"/>
        </w:rPr>
        <w:t xml:space="preserve"> major research universities</w:t>
      </w:r>
      <w:r w:rsidRPr="003E0312">
        <w:rPr>
          <w:lang w:val="en"/>
        </w:rPr>
        <w:t xml:space="preserve"> in the United States </w:t>
      </w:r>
      <w:r w:rsidRPr="003E0312">
        <w:rPr>
          <w:i/>
          <w:iCs/>
          <w:lang w:val="en"/>
        </w:rPr>
        <w:t>(U.S.</w:t>
      </w:r>
      <w:r w:rsidR="00D057D8" w:rsidRPr="003E0312">
        <w:rPr>
          <w:i/>
          <w:iCs/>
          <w:lang w:val="en"/>
        </w:rPr>
        <w:t xml:space="preserve"> </w:t>
      </w:r>
      <w:r w:rsidRPr="003E0312">
        <w:rPr>
          <w:i/>
          <w:iCs/>
          <w:lang w:val="en"/>
        </w:rPr>
        <w:t>News &amp; World Report</w:t>
      </w:r>
      <w:r w:rsidR="00062D9E" w:rsidRPr="003E0312">
        <w:rPr>
          <w:i/>
          <w:iCs/>
          <w:lang w:val="en"/>
        </w:rPr>
        <w:t>, 2018</w:t>
      </w:r>
      <w:r w:rsidRPr="003E0312">
        <w:rPr>
          <w:i/>
          <w:iCs/>
          <w:lang w:val="en"/>
        </w:rPr>
        <w:t>)</w:t>
      </w:r>
      <w:r w:rsidR="007A165F" w:rsidRPr="003E0312">
        <w:rPr>
          <w:i/>
          <w:iCs/>
          <w:lang w:val="en"/>
        </w:rPr>
        <w:t>.</w:t>
      </w:r>
    </w:p>
    <w:p w14:paraId="59126191" w14:textId="77777777" w:rsidR="005D11FC" w:rsidRPr="003E0312" w:rsidRDefault="005D11FC" w:rsidP="00EB5E50">
      <w:pPr>
        <w:pStyle w:val="ListParagraph"/>
        <w:numPr>
          <w:ilvl w:val="0"/>
          <w:numId w:val="11"/>
        </w:numPr>
        <w:jc w:val="left"/>
        <w:rPr>
          <w:lang w:val="en"/>
        </w:rPr>
      </w:pPr>
      <w:r w:rsidRPr="003E0312">
        <w:rPr>
          <w:lang w:val="en"/>
        </w:rPr>
        <w:t xml:space="preserve">Ranked among </w:t>
      </w:r>
      <w:r w:rsidRPr="002E11AD">
        <w:rPr>
          <w:b/>
          <w:lang w:val="en"/>
        </w:rPr>
        <w:t>Best colleges in the United States</w:t>
      </w:r>
      <w:r w:rsidRPr="003E0312">
        <w:rPr>
          <w:lang w:val="en"/>
        </w:rPr>
        <w:t xml:space="preserve"> </w:t>
      </w:r>
      <w:r w:rsidRPr="003E0312">
        <w:rPr>
          <w:i/>
          <w:lang w:val="en"/>
        </w:rPr>
        <w:t>(U.S. News &amp; World Report</w:t>
      </w:r>
      <w:r w:rsidR="008E045F" w:rsidRPr="003E0312">
        <w:rPr>
          <w:i/>
          <w:lang w:val="en"/>
        </w:rPr>
        <w:t>, 2017, 201</w:t>
      </w:r>
      <w:r w:rsidR="00D057D8" w:rsidRPr="003E0312">
        <w:rPr>
          <w:i/>
          <w:lang w:val="en"/>
        </w:rPr>
        <w:t>8)</w:t>
      </w:r>
      <w:r w:rsidR="00E773C3" w:rsidRPr="003E0312">
        <w:rPr>
          <w:i/>
          <w:lang w:val="en"/>
        </w:rPr>
        <w:t>.</w:t>
      </w:r>
    </w:p>
    <w:p w14:paraId="3135DB8E" w14:textId="77777777" w:rsidR="00617F77" w:rsidRPr="003E0312" w:rsidRDefault="007172D1" w:rsidP="00EB5E50">
      <w:pPr>
        <w:pStyle w:val="ListParagraph"/>
        <w:numPr>
          <w:ilvl w:val="0"/>
          <w:numId w:val="11"/>
        </w:numPr>
        <w:tabs>
          <w:tab w:val="left" w:pos="0"/>
          <w:tab w:val="left" w:pos="360"/>
        </w:tabs>
        <w:spacing w:after="120" w:line="240" w:lineRule="auto"/>
        <w:jc w:val="left"/>
        <w:rPr>
          <w:i/>
          <w:lang w:val="en"/>
        </w:rPr>
      </w:pPr>
      <w:r w:rsidRPr="003E0312">
        <w:rPr>
          <w:rFonts w:eastAsia="Times New Roman" w:cs="Times New Roman"/>
          <w:b/>
          <w:bCs/>
          <w:color w:val="000000" w:themeColor="text1"/>
          <w:spacing w:val="-6"/>
          <w:szCs w:val="24"/>
        </w:rPr>
        <w:t>#2 on Top 25 Best Undergrad</w:t>
      </w:r>
      <w:r w:rsidR="00701D5D" w:rsidRPr="003E0312">
        <w:rPr>
          <w:rFonts w:eastAsia="Times New Roman" w:cs="Times New Roman"/>
          <w:b/>
          <w:bCs/>
          <w:color w:val="000000" w:themeColor="text1"/>
          <w:spacing w:val="-6"/>
          <w:szCs w:val="24"/>
        </w:rPr>
        <w:t>uate</w:t>
      </w:r>
      <w:r w:rsidRPr="003E0312">
        <w:rPr>
          <w:rFonts w:eastAsia="Times New Roman" w:cs="Times New Roman"/>
          <w:b/>
          <w:bCs/>
          <w:color w:val="000000" w:themeColor="text1"/>
          <w:spacing w:val="-6"/>
          <w:szCs w:val="24"/>
        </w:rPr>
        <w:t xml:space="preserve"> Programs for </w:t>
      </w:r>
      <w:r w:rsidRPr="003E0312">
        <w:rPr>
          <w:rFonts w:eastAsia="Times New Roman" w:cs="Times New Roman"/>
          <w:b/>
          <w:bCs/>
          <w:i/>
          <w:color w:val="000000" w:themeColor="text1"/>
          <w:spacing w:val="-6"/>
          <w:szCs w:val="24"/>
        </w:rPr>
        <w:t>Entrepreneur</w:t>
      </w:r>
      <w:r w:rsidR="00CF33DA" w:rsidRPr="003E0312">
        <w:rPr>
          <w:rFonts w:eastAsia="Times New Roman" w:cs="Times New Roman"/>
          <w:b/>
          <w:bCs/>
          <w:i/>
          <w:color w:val="000000" w:themeColor="text1"/>
          <w:spacing w:val="-6"/>
          <w:szCs w:val="24"/>
        </w:rPr>
        <w:t>ship</w:t>
      </w:r>
      <w:r w:rsidRPr="003E0312">
        <w:rPr>
          <w:rFonts w:eastAsia="Times New Roman" w:cs="Times New Roman"/>
          <w:bCs/>
          <w:i/>
          <w:color w:val="000000" w:themeColor="text1"/>
          <w:spacing w:val="-6"/>
          <w:szCs w:val="24"/>
        </w:rPr>
        <w:t xml:space="preserve"> </w:t>
      </w:r>
      <w:r w:rsidR="00701D5D" w:rsidRPr="003E0312">
        <w:rPr>
          <w:rFonts w:eastAsia="Times New Roman" w:cs="Times New Roman"/>
          <w:bCs/>
          <w:i/>
          <w:color w:val="000000" w:themeColor="text1"/>
          <w:spacing w:val="-6"/>
          <w:szCs w:val="24"/>
        </w:rPr>
        <w:t>(</w:t>
      </w:r>
      <w:r w:rsidRPr="003E0312">
        <w:rPr>
          <w:rFonts w:eastAsia="Times New Roman" w:cs="Times New Roman"/>
          <w:i/>
          <w:szCs w:val="24"/>
        </w:rPr>
        <w:t>The Princeton Review</w:t>
      </w:r>
      <w:r w:rsidR="00701D5D" w:rsidRPr="003E0312">
        <w:rPr>
          <w:rFonts w:eastAsia="Times New Roman" w:cs="Times New Roman"/>
          <w:i/>
          <w:szCs w:val="24"/>
        </w:rPr>
        <w:t>, 2018)</w:t>
      </w:r>
      <w:r w:rsidR="007A165F" w:rsidRPr="003E0312">
        <w:rPr>
          <w:rFonts w:eastAsia="Times New Roman" w:cs="Times New Roman"/>
          <w:i/>
          <w:szCs w:val="24"/>
        </w:rPr>
        <w:t>.</w:t>
      </w:r>
    </w:p>
    <w:p w14:paraId="7A34B54B" w14:textId="77777777" w:rsidR="00617F77" w:rsidRPr="003E0312" w:rsidRDefault="007172D1" w:rsidP="00EB5E50">
      <w:pPr>
        <w:pStyle w:val="ListParagraph"/>
        <w:numPr>
          <w:ilvl w:val="0"/>
          <w:numId w:val="11"/>
        </w:numPr>
        <w:tabs>
          <w:tab w:val="left" w:pos="0"/>
          <w:tab w:val="left" w:pos="360"/>
        </w:tabs>
        <w:spacing w:after="120" w:line="240" w:lineRule="auto"/>
        <w:jc w:val="left"/>
        <w:rPr>
          <w:lang w:val="en"/>
        </w:rPr>
      </w:pPr>
      <w:r w:rsidRPr="003E0312">
        <w:rPr>
          <w:rFonts w:eastAsia="Times New Roman" w:cs="Times New Roman"/>
          <w:b/>
          <w:bCs/>
          <w:color w:val="000000" w:themeColor="text1"/>
          <w:spacing w:val="-6"/>
          <w:szCs w:val="24"/>
        </w:rPr>
        <w:t xml:space="preserve">One </w:t>
      </w:r>
      <w:r w:rsidR="00D057D8" w:rsidRPr="003E0312">
        <w:rPr>
          <w:rFonts w:eastAsia="Times New Roman" w:cs="Times New Roman"/>
          <w:b/>
          <w:bCs/>
          <w:color w:val="000000" w:themeColor="text1"/>
          <w:spacing w:val="-6"/>
          <w:szCs w:val="24"/>
        </w:rPr>
        <w:t>of “</w:t>
      </w:r>
      <w:r w:rsidRPr="003E0312">
        <w:rPr>
          <w:rFonts w:eastAsia="Times New Roman" w:cs="Times New Roman"/>
          <w:b/>
          <w:bCs/>
          <w:color w:val="000000" w:themeColor="text1"/>
          <w:spacing w:val="-6"/>
          <w:szCs w:val="24"/>
        </w:rPr>
        <w:t>Best Engineering Schools”</w:t>
      </w:r>
      <w:r w:rsidRPr="003E0312">
        <w:rPr>
          <w:rFonts w:eastAsia="Times New Roman" w:cs="Times New Roman"/>
          <w:bCs/>
          <w:color w:val="000000" w:themeColor="text1"/>
          <w:spacing w:val="-6"/>
          <w:szCs w:val="24"/>
        </w:rPr>
        <w:t xml:space="preserve"> </w:t>
      </w:r>
      <w:r w:rsidR="00D21373" w:rsidRPr="003E0312">
        <w:rPr>
          <w:rFonts w:eastAsia="Times New Roman" w:cs="Times New Roman"/>
          <w:bCs/>
          <w:i/>
          <w:color w:val="000000" w:themeColor="text1"/>
          <w:spacing w:val="-6"/>
          <w:szCs w:val="24"/>
        </w:rPr>
        <w:t>(</w:t>
      </w:r>
      <w:r w:rsidR="00D2313E" w:rsidRPr="003E0312">
        <w:rPr>
          <w:rFonts w:eastAsia="Times New Roman" w:cs="Times New Roman"/>
          <w:bCs/>
          <w:i/>
          <w:color w:val="000000" w:themeColor="text1"/>
          <w:spacing w:val="-6"/>
          <w:szCs w:val="24"/>
        </w:rPr>
        <w:t>U.S. News &amp; World Report</w:t>
      </w:r>
      <w:r w:rsidR="008E045F" w:rsidRPr="003E0312">
        <w:rPr>
          <w:rFonts w:eastAsia="Times New Roman" w:cs="Times New Roman"/>
          <w:bCs/>
          <w:i/>
          <w:color w:val="000000" w:themeColor="text1"/>
          <w:spacing w:val="-6"/>
          <w:szCs w:val="24"/>
        </w:rPr>
        <w:t>,</w:t>
      </w:r>
      <w:r w:rsidR="00D057D8" w:rsidRPr="003E0312">
        <w:rPr>
          <w:rFonts w:eastAsia="Times New Roman" w:cs="Times New Roman"/>
          <w:bCs/>
          <w:i/>
          <w:color w:val="000000" w:themeColor="text1"/>
          <w:spacing w:val="-6"/>
          <w:szCs w:val="24"/>
        </w:rPr>
        <w:t xml:space="preserve"> 2017,</w:t>
      </w:r>
      <w:r w:rsidR="008E045F" w:rsidRPr="003E0312">
        <w:rPr>
          <w:rFonts w:eastAsia="Times New Roman" w:cs="Times New Roman"/>
          <w:bCs/>
          <w:i/>
          <w:color w:val="000000" w:themeColor="text1"/>
          <w:spacing w:val="-6"/>
          <w:szCs w:val="24"/>
        </w:rPr>
        <w:t xml:space="preserve"> 201</w:t>
      </w:r>
      <w:r w:rsidR="00D057D8" w:rsidRPr="003E0312">
        <w:rPr>
          <w:rFonts w:eastAsia="Times New Roman" w:cs="Times New Roman"/>
          <w:bCs/>
          <w:i/>
          <w:color w:val="000000" w:themeColor="text1"/>
          <w:spacing w:val="-6"/>
          <w:szCs w:val="24"/>
        </w:rPr>
        <w:t>8</w:t>
      </w:r>
      <w:r w:rsidR="00D21373" w:rsidRPr="003E0312">
        <w:rPr>
          <w:rFonts w:eastAsia="Times New Roman" w:cs="Times New Roman"/>
          <w:bCs/>
          <w:i/>
          <w:color w:val="000000" w:themeColor="text1"/>
          <w:spacing w:val="-6"/>
          <w:szCs w:val="24"/>
        </w:rPr>
        <w:t>)</w:t>
      </w:r>
      <w:r w:rsidR="007A165F" w:rsidRPr="003E0312">
        <w:rPr>
          <w:rFonts w:eastAsia="Times New Roman" w:cs="Times New Roman"/>
          <w:bCs/>
          <w:i/>
          <w:color w:val="000000" w:themeColor="text1"/>
          <w:spacing w:val="-6"/>
          <w:szCs w:val="24"/>
        </w:rPr>
        <w:t>.</w:t>
      </w:r>
    </w:p>
    <w:p w14:paraId="531BEEDD" w14:textId="77777777" w:rsidR="00617F77" w:rsidRPr="003E0312" w:rsidRDefault="004A2062" w:rsidP="00EB5E50">
      <w:pPr>
        <w:pStyle w:val="ListParagraph"/>
        <w:numPr>
          <w:ilvl w:val="0"/>
          <w:numId w:val="11"/>
        </w:numPr>
        <w:tabs>
          <w:tab w:val="left" w:pos="0"/>
          <w:tab w:val="left" w:pos="360"/>
        </w:tabs>
        <w:spacing w:after="120" w:line="240" w:lineRule="auto"/>
        <w:jc w:val="left"/>
        <w:rPr>
          <w:lang w:val="en"/>
        </w:rPr>
      </w:pPr>
      <w:r w:rsidRPr="003E0312">
        <w:rPr>
          <w:lang w:val="en"/>
        </w:rPr>
        <w:t xml:space="preserve">University of Houston is designated a </w:t>
      </w:r>
      <w:r w:rsidRPr="003E0312">
        <w:rPr>
          <w:b/>
          <w:lang w:val="en"/>
        </w:rPr>
        <w:t>Hispanic Serving Institution</w:t>
      </w:r>
      <w:r w:rsidR="00567AC4" w:rsidRPr="003E0312">
        <w:rPr>
          <w:b/>
          <w:lang w:val="en"/>
        </w:rPr>
        <w:t>.</w:t>
      </w:r>
    </w:p>
    <w:p w14:paraId="71A76E6C" w14:textId="77777777" w:rsidR="00617F77" w:rsidRPr="002E11AD" w:rsidRDefault="00567AC4" w:rsidP="00EB5E50">
      <w:pPr>
        <w:pStyle w:val="ListParagraph"/>
        <w:numPr>
          <w:ilvl w:val="0"/>
          <w:numId w:val="11"/>
        </w:numPr>
        <w:tabs>
          <w:tab w:val="left" w:pos="0"/>
          <w:tab w:val="left" w:pos="360"/>
        </w:tabs>
        <w:spacing w:after="120" w:line="240" w:lineRule="auto"/>
        <w:jc w:val="left"/>
        <w:rPr>
          <w:b/>
          <w:lang w:val="en"/>
        </w:rPr>
      </w:pPr>
      <w:r w:rsidRPr="003E0312">
        <w:rPr>
          <w:lang w:val="en"/>
        </w:rPr>
        <w:t xml:space="preserve">University of Houston is designated an </w:t>
      </w:r>
      <w:r w:rsidRPr="002E11AD">
        <w:rPr>
          <w:b/>
          <w:lang w:val="en"/>
        </w:rPr>
        <w:t>Asian American and Native American Pacific Islander-Serving Institution.</w:t>
      </w:r>
    </w:p>
    <w:p w14:paraId="3F4412C8" w14:textId="77777777" w:rsidR="00617F77" w:rsidRPr="003E0312" w:rsidRDefault="006B0BE2" w:rsidP="00EB5E50">
      <w:pPr>
        <w:pStyle w:val="ListParagraph"/>
        <w:numPr>
          <w:ilvl w:val="0"/>
          <w:numId w:val="11"/>
        </w:numPr>
        <w:tabs>
          <w:tab w:val="left" w:pos="0"/>
          <w:tab w:val="left" w:pos="360"/>
        </w:tabs>
        <w:spacing w:after="120" w:line="240" w:lineRule="auto"/>
        <w:jc w:val="left"/>
        <w:rPr>
          <w:lang w:val="en"/>
        </w:rPr>
      </w:pPr>
      <w:r w:rsidRPr="003E0312">
        <w:rPr>
          <w:rFonts w:eastAsiaTheme="minorHAnsi" w:cs="Helvetica"/>
          <w:color w:val="111111"/>
          <w:szCs w:val="24"/>
          <w:shd w:val="clear" w:color="auto" w:fill="FFFFFF"/>
        </w:rPr>
        <w:t>University of Houston (Bauer) is ranked No. 85 (tie) in </w:t>
      </w:r>
      <w:hyperlink r:id="rId24" w:history="1">
        <w:r w:rsidRPr="003E0312">
          <w:rPr>
            <w:rFonts w:eastAsiaTheme="minorHAnsi" w:cs="Helvetica"/>
            <w:b/>
            <w:color w:val="000000" w:themeColor="text1"/>
            <w:szCs w:val="24"/>
            <w:shd w:val="clear" w:color="auto" w:fill="FFFFFF"/>
          </w:rPr>
          <w:t>Best Business Schools</w:t>
        </w:r>
      </w:hyperlink>
      <w:r w:rsidRPr="003E0312">
        <w:rPr>
          <w:rFonts w:eastAsiaTheme="minorHAnsi" w:cs="Helvetica"/>
          <w:color w:val="111111"/>
          <w:szCs w:val="24"/>
          <w:shd w:val="clear" w:color="auto" w:fill="FFFFFF"/>
        </w:rPr>
        <w:t>. Schools are ranked according to their performance across a set of widely accepted indicators of excellence</w:t>
      </w:r>
      <w:r w:rsidR="00F953C5" w:rsidRPr="003E0312">
        <w:rPr>
          <w:rFonts w:eastAsiaTheme="minorHAnsi" w:cs="Helvetica"/>
          <w:color w:val="111111"/>
          <w:szCs w:val="24"/>
          <w:shd w:val="clear" w:color="auto" w:fill="FFFFFF"/>
        </w:rPr>
        <w:t xml:space="preserve"> </w:t>
      </w:r>
      <w:r w:rsidR="00F953C5" w:rsidRPr="003E0312">
        <w:rPr>
          <w:rFonts w:eastAsiaTheme="minorHAnsi" w:cs="Helvetica"/>
          <w:i/>
          <w:color w:val="111111"/>
          <w:szCs w:val="24"/>
          <w:shd w:val="clear" w:color="auto" w:fill="FFFFFF"/>
        </w:rPr>
        <w:t>(</w:t>
      </w:r>
      <w:r w:rsidR="00F953C5" w:rsidRPr="003E0312">
        <w:rPr>
          <w:rFonts w:eastAsia="Times New Roman" w:cs="Times New Roman"/>
          <w:bCs/>
          <w:i/>
          <w:color w:val="000000" w:themeColor="text1"/>
          <w:spacing w:val="-6"/>
          <w:szCs w:val="24"/>
        </w:rPr>
        <w:t>U.S. News &amp; World Report</w:t>
      </w:r>
      <w:r w:rsidR="00093ED3" w:rsidRPr="003E0312">
        <w:rPr>
          <w:rFonts w:eastAsia="Times New Roman" w:cs="Times New Roman"/>
          <w:bCs/>
          <w:i/>
          <w:color w:val="000000" w:themeColor="text1"/>
          <w:spacing w:val="-6"/>
          <w:szCs w:val="24"/>
        </w:rPr>
        <w:t>, 2018</w:t>
      </w:r>
      <w:r w:rsidR="00F953C5" w:rsidRPr="003E0312">
        <w:rPr>
          <w:rFonts w:eastAsia="Times New Roman" w:cs="Times New Roman"/>
          <w:bCs/>
          <w:i/>
          <w:color w:val="000000" w:themeColor="text1"/>
          <w:spacing w:val="-6"/>
          <w:szCs w:val="24"/>
        </w:rPr>
        <w:t>)</w:t>
      </w:r>
      <w:r w:rsidR="00567AC4" w:rsidRPr="003E0312">
        <w:rPr>
          <w:rFonts w:eastAsia="Times New Roman" w:cs="Times New Roman"/>
          <w:bCs/>
          <w:i/>
          <w:color w:val="000000" w:themeColor="text1"/>
          <w:spacing w:val="-6"/>
          <w:szCs w:val="24"/>
        </w:rPr>
        <w:t>.</w:t>
      </w:r>
    </w:p>
    <w:p w14:paraId="31914BB6" w14:textId="77777777" w:rsidR="00617F77" w:rsidRPr="009B61E6" w:rsidRDefault="00D21373" w:rsidP="00EB5E50">
      <w:pPr>
        <w:pStyle w:val="ListParagraph"/>
        <w:numPr>
          <w:ilvl w:val="0"/>
          <w:numId w:val="11"/>
        </w:numPr>
        <w:tabs>
          <w:tab w:val="left" w:pos="0"/>
          <w:tab w:val="left" w:pos="360"/>
        </w:tabs>
        <w:spacing w:after="120" w:line="240" w:lineRule="auto"/>
        <w:jc w:val="left"/>
        <w:rPr>
          <w:lang w:val="en"/>
        </w:rPr>
      </w:pPr>
      <w:r w:rsidRPr="0009309E">
        <w:rPr>
          <w:rFonts w:eastAsia="Times New Roman" w:cs="Times New Roman"/>
          <w:b/>
          <w:bCs/>
          <w:color w:val="000000" w:themeColor="text1"/>
          <w:spacing w:val="-6"/>
          <w:szCs w:val="24"/>
        </w:rPr>
        <w:t xml:space="preserve">3 Law School Programs ranked in the Top 10 </w:t>
      </w:r>
      <w:r w:rsidRPr="0009309E">
        <w:rPr>
          <w:rFonts w:eastAsia="Times New Roman" w:cs="Times New Roman"/>
          <w:b/>
          <w:bCs/>
          <w:i/>
          <w:color w:val="000000" w:themeColor="text1"/>
          <w:spacing w:val="-6"/>
          <w:szCs w:val="24"/>
        </w:rPr>
        <w:t>(</w:t>
      </w:r>
      <w:r w:rsidRPr="0009309E">
        <w:rPr>
          <w:rFonts w:eastAsia="Times New Roman" w:cs="Times New Roman"/>
          <w:bCs/>
          <w:i/>
          <w:color w:val="000000" w:themeColor="text1"/>
          <w:spacing w:val="-6"/>
          <w:szCs w:val="24"/>
        </w:rPr>
        <w:t>U.S. News &amp; World Report, 2018)</w:t>
      </w:r>
      <w:r w:rsidR="007A165F" w:rsidRPr="0009309E">
        <w:rPr>
          <w:rFonts w:eastAsia="Times New Roman" w:cs="Times New Roman"/>
          <w:bCs/>
          <w:i/>
          <w:color w:val="000000" w:themeColor="text1"/>
          <w:spacing w:val="-6"/>
          <w:szCs w:val="24"/>
        </w:rPr>
        <w:t>.</w:t>
      </w:r>
    </w:p>
    <w:p w14:paraId="2E1262C7" w14:textId="77777777" w:rsidR="00617F77" w:rsidRPr="003E0312" w:rsidRDefault="000714AD" w:rsidP="00EB5E50">
      <w:pPr>
        <w:pStyle w:val="ListParagraph"/>
        <w:numPr>
          <w:ilvl w:val="0"/>
          <w:numId w:val="11"/>
        </w:numPr>
        <w:tabs>
          <w:tab w:val="left" w:pos="0"/>
          <w:tab w:val="left" w:pos="360"/>
        </w:tabs>
        <w:spacing w:after="120" w:line="240" w:lineRule="auto"/>
        <w:jc w:val="left"/>
        <w:rPr>
          <w:lang w:val="en"/>
        </w:rPr>
      </w:pPr>
      <w:r w:rsidRPr="003E0312">
        <w:rPr>
          <w:lang w:val="en"/>
        </w:rPr>
        <w:t xml:space="preserve">Students come to UH from more than </w:t>
      </w:r>
      <w:r w:rsidRPr="003E0312">
        <w:rPr>
          <w:b/>
          <w:lang w:val="en"/>
        </w:rPr>
        <w:t>137 nations</w:t>
      </w:r>
      <w:r w:rsidR="006B0BE2" w:rsidRPr="003E0312">
        <w:rPr>
          <w:lang w:val="en"/>
        </w:rPr>
        <w:t xml:space="preserve"> and from across the world</w:t>
      </w:r>
      <w:r w:rsidR="007A165F" w:rsidRPr="003E0312">
        <w:rPr>
          <w:lang w:val="en"/>
        </w:rPr>
        <w:t>.</w:t>
      </w:r>
    </w:p>
    <w:p w14:paraId="12644815" w14:textId="77777777" w:rsidR="00617F77" w:rsidRPr="003E0312" w:rsidRDefault="009D7464" w:rsidP="00EB5E50">
      <w:pPr>
        <w:pStyle w:val="ListParagraph"/>
        <w:numPr>
          <w:ilvl w:val="0"/>
          <w:numId w:val="11"/>
        </w:numPr>
        <w:tabs>
          <w:tab w:val="left" w:pos="0"/>
          <w:tab w:val="left" w:pos="360"/>
        </w:tabs>
        <w:spacing w:after="120" w:line="240" w:lineRule="auto"/>
        <w:jc w:val="left"/>
        <w:rPr>
          <w:lang w:val="en"/>
        </w:rPr>
      </w:pPr>
      <w:r w:rsidRPr="003E0312">
        <w:rPr>
          <w:lang w:val="en"/>
        </w:rPr>
        <w:t xml:space="preserve">University of Houston is ranked </w:t>
      </w:r>
      <w:r w:rsidRPr="003E0312">
        <w:rPr>
          <w:b/>
          <w:lang w:val="en"/>
        </w:rPr>
        <w:t>#5 in Best Online Graduate Education Programs</w:t>
      </w:r>
      <w:r w:rsidRPr="003E0312">
        <w:rPr>
          <w:lang w:val="en"/>
        </w:rPr>
        <w:t>. Schools are ranked according to their performance across a set of widely accepted indicators of excellence</w:t>
      </w:r>
      <w:r w:rsidR="00D057D8" w:rsidRPr="003E0312">
        <w:rPr>
          <w:lang w:val="en"/>
        </w:rPr>
        <w:t xml:space="preserve"> </w:t>
      </w:r>
      <w:r w:rsidR="00D057D8" w:rsidRPr="003E0312">
        <w:rPr>
          <w:i/>
          <w:lang w:val="en"/>
        </w:rPr>
        <w:t>(U.S. News &amp; World Report, 2018).</w:t>
      </w:r>
    </w:p>
    <w:p w14:paraId="2C2E14AA" w14:textId="77777777" w:rsidR="00D63736" w:rsidRDefault="00D63736" w:rsidP="00C55BA3">
      <w:pPr>
        <w:pStyle w:val="Heading1"/>
      </w:pPr>
      <w:bookmarkStart w:id="7" w:name="_Toc526431837"/>
      <w:r>
        <w:lastRenderedPageBreak/>
        <w:t>Houston Points of Pride</w:t>
      </w:r>
      <w:bookmarkEnd w:id="7"/>
    </w:p>
    <w:p w14:paraId="7EDB78B9" w14:textId="77777777" w:rsidR="00D63736" w:rsidRDefault="00D63736" w:rsidP="00D63736">
      <w:pPr>
        <w:rPr>
          <w:rFonts w:eastAsia="Times New Roman" w:cs="Arial"/>
        </w:rPr>
      </w:pPr>
      <w:r>
        <w:rPr>
          <w:rFonts w:eastAsia="Times New Roman" w:cs="Arial"/>
          <w:noProof/>
        </w:rPr>
        <w:drawing>
          <wp:inline distT="0" distB="0" distL="0" distR="0" wp14:anchorId="0083C8ED" wp14:editId="5ABFC9C5">
            <wp:extent cx="5943600" cy="255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ton-skyline-2.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2555875"/>
                    </a:xfrm>
                    <a:prstGeom prst="rect">
                      <a:avLst/>
                    </a:prstGeom>
                  </pic:spPr>
                </pic:pic>
              </a:graphicData>
            </a:graphic>
          </wp:inline>
        </w:drawing>
      </w:r>
    </w:p>
    <w:p w14:paraId="44B34F89" w14:textId="77777777" w:rsidR="00D63736" w:rsidRPr="00D6419F" w:rsidRDefault="00CB058C" w:rsidP="00EB5E50">
      <w:pPr>
        <w:jc w:val="left"/>
      </w:pPr>
      <w:r w:rsidRPr="00CB058C">
        <w:t xml:space="preserve">Please let the prospective UH Powerhouse Faculty know that </w:t>
      </w:r>
      <w:r>
        <w:t xml:space="preserve">Houston, </w:t>
      </w:r>
      <w:r w:rsidR="00D63736" w:rsidRPr="00D6419F">
        <w:t>the country’s fourth largest city with 2.</w:t>
      </w:r>
      <w:r w:rsidR="00D83F35">
        <w:t>3</w:t>
      </w:r>
      <w:r w:rsidR="00D63736" w:rsidRPr="00D6419F">
        <w:t xml:space="preserve"> million residents, is a vibrant, international community committed to cultural and commercial progress, with an extraordinary mix of world-class arts, affordable housing, excellent school districts, booming business, diverse population and a time-honored spirit of enterprise. </w:t>
      </w:r>
    </w:p>
    <w:p w14:paraId="2DFF1E33" w14:textId="77777777" w:rsidR="00617F77" w:rsidRDefault="00D63736" w:rsidP="00EB5E50">
      <w:pPr>
        <w:pStyle w:val="ListParagraph"/>
        <w:numPr>
          <w:ilvl w:val="0"/>
          <w:numId w:val="12"/>
        </w:numPr>
        <w:spacing w:after="120" w:line="240" w:lineRule="auto"/>
        <w:jc w:val="left"/>
        <w:rPr>
          <w:rFonts w:eastAsia="Times New Roman" w:cs="Arial"/>
        </w:rPr>
      </w:pPr>
      <w:r w:rsidRPr="00617F77">
        <w:rPr>
          <w:rFonts w:eastAsia="Times New Roman" w:cs="Arial"/>
        </w:rPr>
        <w:t>Houston has more than 500 cultural, visual and performing arts organizations, 90 of which are devoted to multicultural and minority arts and is one of five U.S. cities that offer year-round resident companies in all major performing arts.</w:t>
      </w:r>
      <w:r w:rsidR="002A7DB8" w:rsidRPr="00617F77">
        <w:rPr>
          <w:rFonts w:eastAsia="Times New Roman" w:cs="Arial"/>
        </w:rPr>
        <w:t xml:space="preserve"> </w:t>
      </w:r>
    </w:p>
    <w:p w14:paraId="2F3665CB" w14:textId="77777777" w:rsidR="00617F77" w:rsidRDefault="00D63736" w:rsidP="00EB5E50">
      <w:pPr>
        <w:pStyle w:val="ListParagraph"/>
        <w:numPr>
          <w:ilvl w:val="0"/>
          <w:numId w:val="12"/>
        </w:numPr>
        <w:spacing w:after="120" w:line="240" w:lineRule="auto"/>
        <w:jc w:val="left"/>
        <w:rPr>
          <w:rFonts w:eastAsia="Times New Roman" w:cs="Arial"/>
        </w:rPr>
      </w:pPr>
      <w:r w:rsidRPr="00617F77">
        <w:rPr>
          <w:rFonts w:eastAsia="Times New Roman" w:cs="Arial"/>
        </w:rPr>
        <w:t xml:space="preserve">More than </w:t>
      </w:r>
      <w:r w:rsidR="00D83F35" w:rsidRPr="00617F77">
        <w:rPr>
          <w:rFonts w:eastAsia="Times New Roman" w:cs="Arial"/>
        </w:rPr>
        <w:t>145</w:t>
      </w:r>
      <w:r w:rsidRPr="00617F77">
        <w:rPr>
          <w:rFonts w:eastAsia="Times New Roman" w:cs="Arial"/>
        </w:rPr>
        <w:t xml:space="preserve"> languages are spoken throughout the Houston area.</w:t>
      </w:r>
    </w:p>
    <w:p w14:paraId="54EBD95D" w14:textId="77777777" w:rsidR="00617F77" w:rsidRDefault="002A7DB8" w:rsidP="00EB5E50">
      <w:pPr>
        <w:pStyle w:val="ListParagraph"/>
        <w:numPr>
          <w:ilvl w:val="0"/>
          <w:numId w:val="12"/>
        </w:numPr>
        <w:spacing w:after="120" w:line="240" w:lineRule="auto"/>
        <w:jc w:val="left"/>
        <w:rPr>
          <w:rFonts w:eastAsia="Times New Roman" w:cs="Arial"/>
        </w:rPr>
      </w:pPr>
      <w:r w:rsidRPr="00617F77">
        <w:rPr>
          <w:rFonts w:eastAsia="Times New Roman" w:cs="Arial"/>
        </w:rPr>
        <w:t xml:space="preserve">With more than 10,000 restaurants, representing over 70 countries and American regions, to choose from, Houston has you covered with a variation of eateries. </w:t>
      </w:r>
    </w:p>
    <w:p w14:paraId="76FE9C99" w14:textId="77777777" w:rsidR="00617F77" w:rsidRDefault="00D63736" w:rsidP="00EB5E50">
      <w:pPr>
        <w:pStyle w:val="ListParagraph"/>
        <w:numPr>
          <w:ilvl w:val="0"/>
          <w:numId w:val="12"/>
        </w:numPr>
        <w:spacing w:after="120" w:line="240" w:lineRule="auto"/>
        <w:jc w:val="left"/>
        <w:rPr>
          <w:rFonts w:eastAsia="Times New Roman" w:cs="Arial"/>
        </w:rPr>
      </w:pPr>
      <w:r w:rsidRPr="00617F77">
        <w:rPr>
          <w:rFonts w:eastAsia="Times New Roman" w:cs="Arial"/>
        </w:rPr>
        <w:t>92 countries have consular offices in Houston, the third highest in the nation.</w:t>
      </w:r>
    </w:p>
    <w:p w14:paraId="20CA954A" w14:textId="77777777" w:rsidR="00617F77" w:rsidRDefault="00965840" w:rsidP="00EB5E50">
      <w:pPr>
        <w:pStyle w:val="ListParagraph"/>
        <w:numPr>
          <w:ilvl w:val="0"/>
          <w:numId w:val="12"/>
        </w:numPr>
        <w:spacing w:after="120" w:line="240" w:lineRule="auto"/>
        <w:jc w:val="left"/>
        <w:rPr>
          <w:rFonts w:eastAsia="Times New Roman" w:cs="Arial"/>
        </w:rPr>
      </w:pPr>
      <w:r w:rsidRPr="00617F77">
        <w:rPr>
          <w:rFonts w:eastAsia="Times New Roman" w:cs="Arial"/>
        </w:rPr>
        <w:t>It is the fourth most populous city in the nation</w:t>
      </w:r>
      <w:r w:rsidR="002A7DB8" w:rsidRPr="00617F77">
        <w:rPr>
          <w:rFonts w:eastAsia="Times New Roman" w:cs="Arial"/>
        </w:rPr>
        <w:t xml:space="preserve"> with about 2.3 million residents.</w:t>
      </w:r>
    </w:p>
    <w:p w14:paraId="16CE0D87" w14:textId="77777777" w:rsidR="00617F77" w:rsidRDefault="00965840" w:rsidP="00EB5E50">
      <w:pPr>
        <w:pStyle w:val="ListParagraph"/>
        <w:numPr>
          <w:ilvl w:val="0"/>
          <w:numId w:val="12"/>
        </w:numPr>
        <w:spacing w:after="120" w:line="240" w:lineRule="auto"/>
        <w:jc w:val="left"/>
        <w:rPr>
          <w:rFonts w:eastAsia="Times New Roman" w:cs="Arial"/>
        </w:rPr>
      </w:pPr>
      <w:r w:rsidRPr="00617F77">
        <w:rPr>
          <w:rFonts w:eastAsia="Times New Roman" w:cs="Arial"/>
        </w:rPr>
        <w:t>Houston has an underground pedestrian tunnel system</w:t>
      </w:r>
      <w:r w:rsidR="00617F77">
        <w:rPr>
          <w:rFonts w:eastAsia="Times New Roman" w:cs="Arial"/>
        </w:rPr>
        <w:t>.</w:t>
      </w:r>
    </w:p>
    <w:p w14:paraId="79E9BF1E" w14:textId="77777777" w:rsidR="005C21C8" w:rsidRDefault="00D63736" w:rsidP="00EB5E50">
      <w:pPr>
        <w:pStyle w:val="ListParagraph"/>
        <w:numPr>
          <w:ilvl w:val="0"/>
          <w:numId w:val="12"/>
        </w:numPr>
        <w:spacing w:after="120" w:line="240" w:lineRule="auto"/>
        <w:jc w:val="left"/>
        <w:rPr>
          <w:rFonts w:eastAsia="Times New Roman" w:cs="Arial"/>
        </w:rPr>
      </w:pPr>
      <w:r w:rsidRPr="00617F77">
        <w:rPr>
          <w:rFonts w:eastAsia="Times New Roman" w:cs="Arial"/>
        </w:rPr>
        <w:t xml:space="preserve">Houston has professional teams representing football, baseball, men’s basketball, </w:t>
      </w:r>
      <w:r w:rsidR="00D83F35" w:rsidRPr="00617F77">
        <w:rPr>
          <w:rFonts w:eastAsia="Times New Roman" w:cs="Arial"/>
        </w:rPr>
        <w:t xml:space="preserve">and </w:t>
      </w:r>
      <w:r w:rsidR="00EF4E58" w:rsidRPr="00617F77">
        <w:rPr>
          <w:rFonts w:eastAsia="Times New Roman" w:cs="Arial"/>
        </w:rPr>
        <w:t xml:space="preserve">men and women’s </w:t>
      </w:r>
      <w:r w:rsidRPr="00617F77">
        <w:rPr>
          <w:rFonts w:eastAsia="Times New Roman" w:cs="Arial"/>
        </w:rPr>
        <w:t>soccer.</w:t>
      </w:r>
      <w:r w:rsidR="005C21C8">
        <w:rPr>
          <w:rFonts w:eastAsia="Times New Roman" w:cs="Arial"/>
        </w:rPr>
        <w:tab/>
      </w:r>
      <w:r w:rsidR="005C21C8">
        <w:rPr>
          <w:rFonts w:eastAsia="Times New Roman" w:cs="Arial"/>
        </w:rPr>
        <w:tab/>
      </w:r>
      <w:r w:rsidR="005C21C8">
        <w:rPr>
          <w:rFonts w:eastAsia="Times New Roman" w:cs="Arial"/>
        </w:rPr>
        <w:tab/>
      </w:r>
      <w:r w:rsidR="005C21C8">
        <w:rPr>
          <w:rFonts w:eastAsia="Times New Roman" w:cs="Arial"/>
        </w:rPr>
        <w:tab/>
      </w:r>
      <w:r w:rsidR="005C21C8">
        <w:rPr>
          <w:rFonts w:eastAsia="Times New Roman" w:cs="Arial"/>
        </w:rPr>
        <w:tab/>
      </w:r>
      <w:r w:rsidR="005C21C8">
        <w:rPr>
          <w:rFonts w:eastAsia="Times New Roman" w:cs="Arial"/>
        </w:rPr>
        <w:tab/>
      </w:r>
    </w:p>
    <w:p w14:paraId="1755E241" w14:textId="77777777" w:rsidR="005C21C8" w:rsidRDefault="00273D04" w:rsidP="00EB5E50">
      <w:pPr>
        <w:pStyle w:val="ListParagraph"/>
        <w:numPr>
          <w:ilvl w:val="0"/>
          <w:numId w:val="12"/>
        </w:numPr>
        <w:spacing w:after="120" w:line="240" w:lineRule="auto"/>
        <w:jc w:val="left"/>
        <w:rPr>
          <w:rFonts w:eastAsia="Times New Roman" w:cs="Arial"/>
        </w:rPr>
      </w:pPr>
      <w:r w:rsidRPr="005C21C8">
        <w:rPr>
          <w:rFonts w:eastAsia="Times New Roman" w:cs="Arial"/>
        </w:rPr>
        <w:t>T</w:t>
      </w:r>
      <w:r w:rsidR="00D63736" w:rsidRPr="005C21C8">
        <w:rPr>
          <w:rFonts w:eastAsia="Times New Roman" w:cs="Arial"/>
        </w:rPr>
        <w:t>hird-largest Hispanic and third-largest Mexican population in the United States.</w:t>
      </w:r>
    </w:p>
    <w:p w14:paraId="54D590EF" w14:textId="77777777" w:rsidR="005C21C8" w:rsidRDefault="00D63736" w:rsidP="00EB5E50">
      <w:pPr>
        <w:pStyle w:val="ListParagraph"/>
        <w:numPr>
          <w:ilvl w:val="0"/>
          <w:numId w:val="12"/>
        </w:numPr>
        <w:spacing w:after="120" w:line="240" w:lineRule="auto"/>
        <w:jc w:val="left"/>
        <w:rPr>
          <w:rFonts w:eastAsia="Times New Roman" w:cs="Arial"/>
        </w:rPr>
      </w:pPr>
      <w:r w:rsidRPr="005C21C8">
        <w:rPr>
          <w:rFonts w:eastAsia="Times New Roman" w:cs="Arial"/>
        </w:rPr>
        <w:t>Houston boasts more than 40 colleges, universities and institutions - offering higher education options to suit all interests.</w:t>
      </w:r>
    </w:p>
    <w:p w14:paraId="2025F8F1" w14:textId="77777777" w:rsidR="005C21C8" w:rsidRDefault="00D63736" w:rsidP="00EB5E50">
      <w:pPr>
        <w:pStyle w:val="ListParagraph"/>
        <w:numPr>
          <w:ilvl w:val="0"/>
          <w:numId w:val="12"/>
        </w:numPr>
        <w:spacing w:after="120" w:line="240" w:lineRule="auto"/>
        <w:jc w:val="left"/>
        <w:rPr>
          <w:rFonts w:eastAsia="Times New Roman" w:cs="Arial"/>
        </w:rPr>
      </w:pPr>
      <w:r w:rsidRPr="005C21C8">
        <w:rPr>
          <w:rFonts w:eastAsia="Times New Roman" w:cs="Arial"/>
        </w:rPr>
        <w:t>Houston is home to the Texas Medical Center, the largest medical center in the world, with a local economic impact of $</w:t>
      </w:r>
      <w:r w:rsidR="00224848" w:rsidRPr="005C21C8">
        <w:rPr>
          <w:rFonts w:eastAsia="Times New Roman" w:cs="Arial"/>
        </w:rPr>
        <w:t>2</w:t>
      </w:r>
      <w:r w:rsidRPr="005C21C8">
        <w:rPr>
          <w:rFonts w:eastAsia="Times New Roman" w:cs="Arial"/>
        </w:rPr>
        <w:t xml:space="preserve">0 billion. More than </w:t>
      </w:r>
      <w:r w:rsidR="00224848" w:rsidRPr="005C21C8">
        <w:rPr>
          <w:rFonts w:eastAsia="Times New Roman" w:cs="Arial"/>
        </w:rPr>
        <w:t>106</w:t>
      </w:r>
      <w:r w:rsidRPr="005C21C8">
        <w:rPr>
          <w:rFonts w:eastAsia="Times New Roman" w:cs="Arial"/>
        </w:rPr>
        <w:t xml:space="preserve">,000 people work within its facilities, which encompass </w:t>
      </w:r>
      <w:r w:rsidR="00224848" w:rsidRPr="005C21C8">
        <w:rPr>
          <w:rFonts w:eastAsia="Times New Roman" w:cs="Arial"/>
        </w:rPr>
        <w:t>50</w:t>
      </w:r>
      <w:r w:rsidRPr="005C21C8">
        <w:rPr>
          <w:rFonts w:eastAsia="Times New Roman" w:cs="Arial"/>
        </w:rPr>
        <w:t xml:space="preserve"> million square feet. Altogether 4.8 million patients visit them each year.</w:t>
      </w:r>
    </w:p>
    <w:p w14:paraId="6BCC0067" w14:textId="77777777" w:rsidR="005C21C8" w:rsidRDefault="00D63736" w:rsidP="00EB5E50">
      <w:pPr>
        <w:pStyle w:val="ListParagraph"/>
        <w:numPr>
          <w:ilvl w:val="0"/>
          <w:numId w:val="12"/>
        </w:numPr>
        <w:spacing w:after="120" w:line="240" w:lineRule="auto"/>
        <w:jc w:val="left"/>
        <w:rPr>
          <w:rFonts w:eastAsia="Times New Roman" w:cs="Arial"/>
        </w:rPr>
      </w:pPr>
      <w:r w:rsidRPr="005C21C8">
        <w:rPr>
          <w:rFonts w:eastAsia="Times New Roman" w:cs="Arial"/>
        </w:rPr>
        <w:t>When comparing Houston's economy to a national economy, only 21 countries excluding the United States have a gross domestic product exceeding Houston's regional gross area product.</w:t>
      </w:r>
    </w:p>
    <w:p w14:paraId="0C385ADE" w14:textId="77777777" w:rsidR="005C21C8" w:rsidRDefault="00D63736" w:rsidP="00EB5E50">
      <w:pPr>
        <w:pStyle w:val="ListParagraph"/>
        <w:numPr>
          <w:ilvl w:val="0"/>
          <w:numId w:val="12"/>
        </w:numPr>
        <w:spacing w:after="120" w:line="240" w:lineRule="auto"/>
        <w:jc w:val="left"/>
        <w:rPr>
          <w:rFonts w:eastAsia="Times New Roman" w:cs="Arial"/>
        </w:rPr>
      </w:pPr>
      <w:r w:rsidRPr="005C21C8">
        <w:rPr>
          <w:rFonts w:eastAsia="Times New Roman" w:cs="Arial"/>
        </w:rPr>
        <w:lastRenderedPageBreak/>
        <w:t>Houston ranks second in employment growth rate and fourth in nominal empl</w:t>
      </w:r>
      <w:r w:rsidR="00730170">
        <w:rPr>
          <w:rFonts w:eastAsia="Times New Roman" w:cs="Arial"/>
          <w:noProof/>
        </w:rPr>
        <w:drawing>
          <wp:anchor distT="0" distB="0" distL="114300" distR="114300" simplePos="0" relativeHeight="251722240" behindDoc="0" locked="0" layoutInCell="1" allowOverlap="1" wp14:anchorId="0AAC61B6" wp14:editId="122D4B93">
            <wp:simplePos x="1371600" y="1171575"/>
            <wp:positionH relativeFrom="margin">
              <wp:align>right</wp:align>
            </wp:positionH>
            <wp:positionV relativeFrom="margin">
              <wp:align>top</wp:align>
            </wp:positionV>
            <wp:extent cx="1676400" cy="16402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40205"/>
                    </a:xfrm>
                    <a:prstGeom prst="rect">
                      <a:avLst/>
                    </a:prstGeom>
                    <a:noFill/>
                  </pic:spPr>
                </pic:pic>
              </a:graphicData>
            </a:graphic>
          </wp:anchor>
        </w:drawing>
      </w:r>
      <w:r w:rsidRPr="005C21C8">
        <w:rPr>
          <w:rFonts w:eastAsia="Times New Roman" w:cs="Arial"/>
        </w:rPr>
        <w:t xml:space="preserve">oyment growth among the 10 most populous metro areas in the U.S. </w:t>
      </w:r>
    </w:p>
    <w:p w14:paraId="6902BC68" w14:textId="77777777" w:rsidR="005C21C8" w:rsidRDefault="00D63736" w:rsidP="00EB5E50">
      <w:pPr>
        <w:pStyle w:val="ListParagraph"/>
        <w:numPr>
          <w:ilvl w:val="0"/>
          <w:numId w:val="12"/>
        </w:numPr>
        <w:spacing w:after="120" w:line="240" w:lineRule="auto"/>
        <w:jc w:val="left"/>
        <w:rPr>
          <w:rFonts w:eastAsia="Times New Roman" w:cs="Arial"/>
        </w:rPr>
      </w:pPr>
      <w:r w:rsidRPr="005C21C8">
        <w:rPr>
          <w:rFonts w:eastAsia="Times New Roman" w:cs="Arial"/>
        </w:rPr>
        <w:t>Home to over 5,000 energy related firms, Houston is considered by many as the energy capital of the world.</w:t>
      </w:r>
    </w:p>
    <w:p w14:paraId="2902BFBE" w14:textId="77777777" w:rsidR="00730170" w:rsidRPr="008A6302" w:rsidRDefault="00D63736" w:rsidP="00EB5E50">
      <w:pPr>
        <w:pStyle w:val="ListParagraph"/>
        <w:numPr>
          <w:ilvl w:val="0"/>
          <w:numId w:val="12"/>
        </w:numPr>
        <w:spacing w:after="120" w:line="240" w:lineRule="auto"/>
        <w:jc w:val="left"/>
        <w:rPr>
          <w:rFonts w:eastAsia="Times New Roman" w:cs="Arial"/>
        </w:rPr>
      </w:pPr>
      <w:r w:rsidRPr="005C21C8">
        <w:rPr>
          <w:rFonts w:eastAsia="Times New Roman" w:cs="Arial"/>
        </w:rPr>
        <w:t>Houston's economy has a broad industrial base in the energy, aeronautics, and technology industries: only New York City is home to more Fortune 500 headquarters.</w:t>
      </w:r>
      <w:bookmarkStart w:id="8" w:name="_Toc526431838"/>
    </w:p>
    <w:p w14:paraId="6982AD52" w14:textId="1F5BF82A" w:rsidR="00C733EB" w:rsidRPr="00DA026A" w:rsidRDefault="000E1336" w:rsidP="00C55BA3">
      <w:pPr>
        <w:pStyle w:val="Heading1"/>
      </w:pPr>
      <w:r w:rsidRPr="00DA026A">
        <w:t>Campus Visit</w:t>
      </w:r>
      <w:bookmarkEnd w:id="8"/>
    </w:p>
    <w:p w14:paraId="553FFFB3" w14:textId="77777777" w:rsidR="00595519" w:rsidRPr="003E0312" w:rsidRDefault="007311D1" w:rsidP="00EB5E50">
      <w:pPr>
        <w:jc w:val="left"/>
      </w:pPr>
      <w:r w:rsidRPr="009B61E6">
        <w:t>Campus visits are a critical step in the evaluation and selection process for the hiring department and in the decision-making process for candidates. </w:t>
      </w:r>
      <w:r w:rsidRPr="003E0312">
        <w:rPr>
          <w:rFonts w:eastAsia="Times New Roman" w:cs="Times New Roman"/>
          <w:shd w:val="clear" w:color="auto" w:fill="FFFFFF"/>
        </w:rPr>
        <w:t>Therefore, it is important to make the interview experience as positive as possible. In a competitive recruitment environment, it is important to consider all aspects of the candidate’s visit: the accommodations; transportation; free time to see the campus and community; a well-scheduled interview day; well-attended seminar; pleasant meals; and an opportunity for them to get questions answered about UH research and teaching programs, as well as the city of Houston</w:t>
      </w:r>
      <w:r w:rsidRPr="0009309E">
        <w:rPr>
          <w:rFonts w:eastAsia="Times New Roman" w:cs="Times New Roman"/>
          <w:shd w:val="clear" w:color="auto" w:fill="FFFFFF"/>
        </w:rPr>
        <w:t>.</w:t>
      </w:r>
      <w:r w:rsidR="00C81FD7" w:rsidRPr="009B61E6">
        <w:t xml:space="preserve"> </w:t>
      </w:r>
      <w:r w:rsidR="000F4C21" w:rsidRPr="009B61E6">
        <w:t>With thoughtful planning, a campus visit can provide</w:t>
      </w:r>
      <w:r w:rsidR="000F4C21" w:rsidRPr="0096745F">
        <w:t xml:space="preserve"> adequate opportunities to gather information about and provide information to the candidates</w:t>
      </w:r>
      <w:r w:rsidR="000F4C21" w:rsidRPr="003E0312">
        <w:t>.</w:t>
      </w:r>
      <w:r w:rsidR="00E74CC9" w:rsidRPr="003E0312">
        <w:t xml:space="preserve"> </w:t>
      </w:r>
    </w:p>
    <w:p w14:paraId="134158DC" w14:textId="77777777" w:rsidR="0098436F" w:rsidRPr="00DA026A" w:rsidRDefault="0098436F" w:rsidP="00C55BA3">
      <w:pPr>
        <w:pStyle w:val="Heading1"/>
      </w:pPr>
      <w:r w:rsidRPr="00DA026A">
        <w:t>Assessment</w:t>
      </w:r>
    </w:p>
    <w:p w14:paraId="4CFAB9CD" w14:textId="77777777" w:rsidR="0098436F" w:rsidRPr="00D325DF" w:rsidRDefault="00347966" w:rsidP="00EB5E50">
      <w:pPr>
        <w:jc w:val="left"/>
        <w:rPr>
          <w:szCs w:val="24"/>
        </w:rPr>
      </w:pPr>
      <w:r w:rsidRPr="00D325DF">
        <w:rPr>
          <w:szCs w:val="24"/>
        </w:rPr>
        <w:t xml:space="preserve">There is more than one appropriate approach to assess applicants, and it may be useful for the search committee to conduct multiple levels of screening. Typically the initial screening will be for the minimal, objective qualifications that are gleaned from the application and the vita (e.g. highest degree). </w:t>
      </w:r>
      <w:r w:rsidR="00F91209" w:rsidRPr="00D325DF">
        <w:rPr>
          <w:szCs w:val="24"/>
        </w:rPr>
        <w:t xml:space="preserve">Thereafter, screening interviews may be conducted (via Skype) to further assess candidates before determining which candidates will be invited for a campus interview. Whatever approach is adopted, the following guidelines should be adhered to: </w:t>
      </w:r>
    </w:p>
    <w:p w14:paraId="49B6CB0F" w14:textId="77777777" w:rsidR="00F91209" w:rsidRPr="00D325DF" w:rsidRDefault="00F91209" w:rsidP="00EB5E50">
      <w:pPr>
        <w:pStyle w:val="ListParagraph"/>
        <w:numPr>
          <w:ilvl w:val="0"/>
          <w:numId w:val="3"/>
        </w:numPr>
        <w:jc w:val="left"/>
        <w:rPr>
          <w:szCs w:val="24"/>
        </w:rPr>
      </w:pPr>
      <w:r w:rsidRPr="00D325DF">
        <w:rPr>
          <w:szCs w:val="24"/>
        </w:rPr>
        <w:t xml:space="preserve">The evaluation of applicants should be objective and equitable, based solely on the qualifications that are noted in the position description. </w:t>
      </w:r>
    </w:p>
    <w:p w14:paraId="0498D346" w14:textId="634BF3D2" w:rsidR="00F91209" w:rsidRPr="00D325DF" w:rsidRDefault="00F91209" w:rsidP="00EB5E50">
      <w:pPr>
        <w:pStyle w:val="ListParagraph"/>
        <w:numPr>
          <w:ilvl w:val="0"/>
          <w:numId w:val="3"/>
        </w:numPr>
        <w:jc w:val="left"/>
        <w:rPr>
          <w:szCs w:val="24"/>
        </w:rPr>
      </w:pPr>
      <w:r w:rsidRPr="00D325DF">
        <w:rPr>
          <w:szCs w:val="24"/>
        </w:rPr>
        <w:t xml:space="preserve">The utilization of an </w:t>
      </w:r>
      <w:r w:rsidR="00DA1D41">
        <w:rPr>
          <w:szCs w:val="24"/>
        </w:rPr>
        <w:t>evaluation</w:t>
      </w:r>
      <w:r w:rsidRPr="00D325DF">
        <w:rPr>
          <w:szCs w:val="24"/>
        </w:rPr>
        <w:t xml:space="preserve"> rubric to ensure that all candidates are subject to the same evaluation criteria, and to ensure that members of the search committee apply section criteria consistently. </w:t>
      </w:r>
      <w:r w:rsidRPr="00D325DF">
        <w:rPr>
          <w:b/>
          <w:szCs w:val="24"/>
        </w:rPr>
        <w:t xml:space="preserve">Listed below are </w:t>
      </w:r>
      <w:r w:rsidR="00D51A39">
        <w:rPr>
          <w:b/>
          <w:szCs w:val="24"/>
        </w:rPr>
        <w:t xml:space="preserve">evaluation </w:t>
      </w:r>
      <w:r w:rsidRPr="00D325DF">
        <w:rPr>
          <w:b/>
          <w:szCs w:val="24"/>
        </w:rPr>
        <w:t xml:space="preserve">rubric templates that the committee </w:t>
      </w:r>
      <w:r w:rsidR="001454D1">
        <w:rPr>
          <w:b/>
          <w:szCs w:val="24"/>
        </w:rPr>
        <w:t>members</w:t>
      </w:r>
      <w:r w:rsidR="00E8118B">
        <w:rPr>
          <w:b/>
          <w:szCs w:val="24"/>
        </w:rPr>
        <w:t xml:space="preserve"> </w:t>
      </w:r>
      <w:r w:rsidRPr="00D325DF">
        <w:rPr>
          <w:b/>
          <w:szCs w:val="24"/>
        </w:rPr>
        <w:t>can modify as necessary for their o</w:t>
      </w:r>
      <w:r w:rsidR="00E8118B">
        <w:rPr>
          <w:b/>
          <w:szCs w:val="24"/>
        </w:rPr>
        <w:t>wn use</w:t>
      </w:r>
      <w:r w:rsidRPr="00D325DF">
        <w:rPr>
          <w:b/>
          <w:szCs w:val="24"/>
        </w:rPr>
        <w:t>.</w:t>
      </w:r>
      <w:r w:rsidRPr="00D325DF">
        <w:rPr>
          <w:szCs w:val="24"/>
        </w:rPr>
        <w:t xml:space="preserve"> </w:t>
      </w:r>
    </w:p>
    <w:p w14:paraId="75EDC937" w14:textId="77777777" w:rsidR="00F91209" w:rsidRPr="00D325DF" w:rsidRDefault="00F91209" w:rsidP="00EB5E50">
      <w:pPr>
        <w:pStyle w:val="ListParagraph"/>
        <w:numPr>
          <w:ilvl w:val="0"/>
          <w:numId w:val="3"/>
        </w:numPr>
        <w:jc w:val="left"/>
        <w:rPr>
          <w:szCs w:val="24"/>
        </w:rPr>
      </w:pPr>
      <w:r w:rsidRPr="00D325DF">
        <w:rPr>
          <w:szCs w:val="24"/>
        </w:rPr>
        <w:t>All candidates should be asked the same initial questions, with follow-up questions as needed to clarify the applicant’s experience or qualifications</w:t>
      </w:r>
      <w:r w:rsidR="00D325DF" w:rsidRPr="00D325DF">
        <w:rPr>
          <w:szCs w:val="24"/>
        </w:rPr>
        <w:t xml:space="preserve"> as related to the initial question.</w:t>
      </w:r>
    </w:p>
    <w:p w14:paraId="3E4D4A4D" w14:textId="77777777" w:rsidR="00D325DF" w:rsidRPr="00D325DF" w:rsidRDefault="00D325DF" w:rsidP="00EB5E50">
      <w:pPr>
        <w:pStyle w:val="ListParagraph"/>
        <w:numPr>
          <w:ilvl w:val="0"/>
          <w:numId w:val="3"/>
        </w:numPr>
        <w:jc w:val="left"/>
        <w:rPr>
          <w:szCs w:val="24"/>
        </w:rPr>
      </w:pPr>
      <w:r w:rsidRPr="00D325DF">
        <w:rPr>
          <w:szCs w:val="24"/>
        </w:rPr>
        <w:t>Everyone participating in the interview process should be made aware of the interview questions that are either illegal to ask, or otherwise raise a risk of creating a legal claim.</w:t>
      </w:r>
    </w:p>
    <w:p w14:paraId="3628479C" w14:textId="77777777" w:rsidR="00D325DF" w:rsidRPr="00D325DF" w:rsidRDefault="00D325DF" w:rsidP="00EB5E50">
      <w:pPr>
        <w:pStyle w:val="ListParagraph"/>
        <w:numPr>
          <w:ilvl w:val="0"/>
          <w:numId w:val="3"/>
        </w:numPr>
        <w:jc w:val="left"/>
        <w:rPr>
          <w:szCs w:val="24"/>
        </w:rPr>
      </w:pPr>
      <w:r w:rsidRPr="00D325DF">
        <w:rPr>
          <w:szCs w:val="24"/>
        </w:rPr>
        <w:lastRenderedPageBreak/>
        <w:t xml:space="preserve">All interview methods should be consistent for each candidate that the committee screens. For example, if the first round of interviews are conducted via Skype, conduct all interviews via Skype regardless of the geography of any candidate. </w:t>
      </w:r>
    </w:p>
    <w:p w14:paraId="42500B21" w14:textId="6A6CF87D" w:rsidR="00F91209" w:rsidRPr="00B32886" w:rsidRDefault="00F91209" w:rsidP="00C55BA3">
      <w:pPr>
        <w:pStyle w:val="Heading1"/>
        <w:rPr>
          <w:rFonts w:ascii="Franklin Gothic Demi" w:hAnsi="Franklin Gothic Demi"/>
        </w:rPr>
      </w:pPr>
      <w:r>
        <w:rPr>
          <w:rFonts w:ascii="Franklin Gothic Demi" w:hAnsi="Franklin Gothic Demi"/>
          <w:sz w:val="36"/>
          <w:szCs w:val="36"/>
        </w:rPr>
        <w:br w:type="page"/>
      </w:r>
      <w:r w:rsidR="00DA1D41">
        <w:lastRenderedPageBreak/>
        <w:t>Evaluation Rubric</w:t>
      </w:r>
      <w:r w:rsidR="00545DFC" w:rsidRPr="00B32886">
        <w:t xml:space="preserve"> Templates</w:t>
      </w:r>
    </w:p>
    <w:p w14:paraId="13C7DA91" w14:textId="7AD6D47B" w:rsidR="00F91209" w:rsidRPr="00EA6098" w:rsidRDefault="00EA6098" w:rsidP="00F16151">
      <w:pPr>
        <w:pStyle w:val="Heading2"/>
      </w:pPr>
      <w:r>
        <w:rPr>
          <w:noProof/>
        </w:rPr>
        <mc:AlternateContent>
          <mc:Choice Requires="wps">
            <w:drawing>
              <wp:anchor distT="0" distB="0" distL="114300" distR="114300" simplePos="0" relativeHeight="251604480" behindDoc="0" locked="0" layoutInCell="1" allowOverlap="1" wp14:anchorId="6EB912AD" wp14:editId="4D0E739A">
                <wp:simplePos x="0" y="0"/>
                <wp:positionH relativeFrom="column">
                  <wp:posOffset>9525</wp:posOffset>
                </wp:positionH>
                <wp:positionV relativeFrom="paragraph">
                  <wp:posOffset>396876</wp:posOffset>
                </wp:positionV>
                <wp:extent cx="59055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90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A2B91" id="Straight Connector 7"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1.25pt" to="465.7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" strokecolor="black [3213]"/>
            </w:pict>
          </mc:Fallback>
        </mc:AlternateContent>
      </w:r>
      <w:r w:rsidRPr="00EA6098">
        <w:rPr>
          <w:noProof/>
        </w:rPr>
        <mc:AlternateContent>
          <mc:Choice Requires="wps">
            <w:drawing>
              <wp:anchor distT="0" distB="0" distL="114300" distR="114300" simplePos="0" relativeHeight="251598336" behindDoc="0" locked="0" layoutInCell="1" allowOverlap="1" wp14:anchorId="3E75C56B" wp14:editId="472377FB">
                <wp:simplePos x="0" y="0"/>
                <wp:positionH relativeFrom="column">
                  <wp:posOffset>9525</wp:posOffset>
                </wp:positionH>
                <wp:positionV relativeFrom="paragraph">
                  <wp:posOffset>111125</wp:posOffset>
                </wp:positionV>
                <wp:extent cx="59245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2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408EC" id="Straight Connector 6"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75pt,8.75pt" to="467.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" strokecolor="black [3213]"/>
            </w:pict>
          </mc:Fallback>
        </mc:AlternateContent>
      </w:r>
      <w:r w:rsidR="00DA1D41">
        <w:t>Evaluation Rubric Template</w:t>
      </w:r>
      <w:r w:rsidRPr="00EA6098">
        <w:t xml:space="preserve">- </w:t>
      </w:r>
      <w:r w:rsidR="00156A62">
        <w:t>Tenure</w:t>
      </w:r>
      <w:r w:rsidR="008B0A8B">
        <w:t>/Tenure-t</w:t>
      </w:r>
      <w:r w:rsidR="00156A62">
        <w:t xml:space="preserve">rack </w:t>
      </w:r>
      <w:r w:rsidRPr="00EA6098">
        <w:t>Faculty Search 2018</w:t>
      </w:r>
    </w:p>
    <w:p w14:paraId="75189D87" w14:textId="77777777" w:rsidR="00EA6098" w:rsidRPr="00EA6098" w:rsidRDefault="00EA6098" w:rsidP="00EA6098">
      <w:r>
        <w:t>Candidate</w:t>
      </w:r>
      <w:r w:rsidR="006A7D7B">
        <w:t>_____________________________</w:t>
      </w:r>
      <w:r w:rsidR="006A7D7B">
        <w:tab/>
        <w:t>Rate</w:t>
      </w:r>
      <w:r>
        <w:t>_______________</w:t>
      </w:r>
      <w:r w:rsidR="006A7D7B">
        <w:t>_______________</w:t>
      </w:r>
      <w:r>
        <w:t>__</w:t>
      </w:r>
      <w:r w:rsidR="00545DFC">
        <w:rPr>
          <w:noProof/>
        </w:rPr>
        <w:drawing>
          <wp:inline distT="0" distB="0" distL="0" distR="0" wp14:anchorId="36BEB76B" wp14:editId="4D8F588A">
            <wp:extent cx="5943600" cy="66505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650581"/>
                    </a:xfrm>
                    <a:prstGeom prst="rect">
                      <a:avLst/>
                    </a:prstGeom>
                  </pic:spPr>
                </pic:pic>
              </a:graphicData>
            </a:graphic>
          </wp:inline>
        </w:drawing>
      </w:r>
      <w:r w:rsidR="006A7D7B">
        <w:tab/>
      </w:r>
    </w:p>
    <w:p w14:paraId="0D17A0AE" w14:textId="3B770839" w:rsidR="00C55BA3" w:rsidRDefault="00C55BA3" w:rsidP="00C55BA3">
      <w:pPr>
        <w:jc w:val="center"/>
      </w:pPr>
    </w:p>
    <w:p w14:paraId="4C602E5E" w14:textId="608346DA" w:rsidR="00F16151" w:rsidRPr="007E1164" w:rsidRDefault="00C55BA3" w:rsidP="00C55BA3">
      <w:pPr>
        <w:jc w:val="center"/>
        <w:rPr>
          <w:b/>
          <w:color w:val="C00000"/>
          <w:sz w:val="28"/>
          <w:szCs w:val="28"/>
        </w:rPr>
      </w:pPr>
      <w:r>
        <w:rPr>
          <w:noProof/>
        </w:rPr>
        <w:lastRenderedPageBreak/>
        <mc:AlternateContent>
          <mc:Choice Requires="wps">
            <w:drawing>
              <wp:anchor distT="0" distB="0" distL="114300" distR="114300" simplePos="0" relativeHeight="251628032" behindDoc="0" locked="0" layoutInCell="1" allowOverlap="1" wp14:anchorId="0F4489B7" wp14:editId="5E7A936A">
                <wp:simplePos x="0" y="0"/>
                <wp:positionH relativeFrom="margin">
                  <wp:posOffset>-8479</wp:posOffset>
                </wp:positionH>
                <wp:positionV relativeFrom="paragraph">
                  <wp:posOffset>238778</wp:posOffset>
                </wp:positionV>
                <wp:extent cx="59245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958B24" id="Straight Connector 14" o:spid="_x0000_s1026" style="position:absolute;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18.8pt" to="465.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" strokecolor="windowText">
                <w10:wrap anchorx="margin"/>
              </v:line>
            </w:pict>
          </mc:Fallback>
        </mc:AlternateContent>
      </w:r>
      <w:r w:rsidRPr="00EA6098">
        <w:rPr>
          <w:noProof/>
        </w:rPr>
        <mc:AlternateContent>
          <mc:Choice Requires="wps">
            <w:drawing>
              <wp:anchor distT="0" distB="0" distL="114300" distR="114300" simplePos="0" relativeHeight="251618816" behindDoc="0" locked="0" layoutInCell="1" allowOverlap="1" wp14:anchorId="3CA0A22A" wp14:editId="5221C5E5">
                <wp:simplePos x="0" y="0"/>
                <wp:positionH relativeFrom="margin">
                  <wp:posOffset>0</wp:posOffset>
                </wp:positionH>
                <wp:positionV relativeFrom="paragraph">
                  <wp:posOffset>9338</wp:posOffset>
                </wp:positionV>
                <wp:extent cx="59245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41CEEC8" id="Straight Connector 16" o:spid="_x0000_s1026" style="position:absolute;z-index:251618816;visibility:visible;mso-wrap-style:square;mso-wrap-distance-left:9pt;mso-wrap-distance-top:0;mso-wrap-distance-right:9pt;mso-wrap-distance-bottom:0;mso-position-horizontal:absolute;mso-position-horizontal-relative:margin;mso-position-vertical:absolute;mso-position-vertical-relative:text" from="0,.75pt" to="4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" strokecolor="windowText">
                <w10:wrap anchorx="margin"/>
              </v:line>
            </w:pict>
          </mc:Fallback>
        </mc:AlternateContent>
      </w:r>
      <w:r>
        <w:rPr>
          <w:b/>
          <w:color w:val="C00000"/>
          <w:sz w:val="28"/>
          <w:szCs w:val="28"/>
        </w:rPr>
        <w:t xml:space="preserve">Evaluation Rubric Template </w:t>
      </w:r>
      <w:r w:rsidR="00F16151" w:rsidRPr="007E1164">
        <w:rPr>
          <w:b/>
          <w:color w:val="C00000"/>
          <w:sz w:val="28"/>
          <w:szCs w:val="28"/>
        </w:rPr>
        <w:t xml:space="preserve">- </w:t>
      </w:r>
      <w:r w:rsidR="008B0A8B">
        <w:rPr>
          <w:b/>
          <w:color w:val="C00000"/>
          <w:sz w:val="28"/>
          <w:szCs w:val="28"/>
        </w:rPr>
        <w:t>Tenure/Tenure-t</w:t>
      </w:r>
      <w:r w:rsidR="00156A62">
        <w:rPr>
          <w:b/>
          <w:color w:val="C00000"/>
          <w:sz w:val="28"/>
          <w:szCs w:val="28"/>
        </w:rPr>
        <w:t xml:space="preserve">rack </w:t>
      </w:r>
      <w:r w:rsidR="00F16151" w:rsidRPr="007E1164">
        <w:rPr>
          <w:b/>
          <w:color w:val="C00000"/>
          <w:sz w:val="28"/>
          <w:szCs w:val="28"/>
        </w:rPr>
        <w:t>Faculty Search 2018</w:t>
      </w:r>
    </w:p>
    <w:p w14:paraId="20DF9C66" w14:textId="77777777" w:rsidR="00F16151" w:rsidRPr="00EA6098" w:rsidRDefault="00F16151" w:rsidP="00F16151">
      <w:r>
        <w:t>Candidate ________________________________</w:t>
      </w:r>
      <w:r>
        <w:tab/>
        <w:t xml:space="preserve"> Rater_______________________________</w:t>
      </w:r>
    </w:p>
    <w:p w14:paraId="3D7FBD23" w14:textId="77777777" w:rsidR="00F16151" w:rsidRPr="007E1164" w:rsidRDefault="00F16151" w:rsidP="007E1164">
      <w:pPr>
        <w:jc w:val="left"/>
        <w:rPr>
          <w:rFonts w:ascii="Franklin Gothic Demi" w:hAnsi="Franklin Gothic Demi"/>
          <w:color w:val="C00000"/>
          <w:sz w:val="36"/>
          <w:szCs w:val="36"/>
        </w:rPr>
      </w:pPr>
      <w:r>
        <w:rPr>
          <w:noProof/>
        </w:rPr>
        <w:drawing>
          <wp:inline distT="0" distB="0" distL="0" distR="0" wp14:anchorId="580B55F4" wp14:editId="45ED4470">
            <wp:extent cx="6134100" cy="3686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4100" cy="3686175"/>
                    </a:xfrm>
                    <a:prstGeom prst="rect">
                      <a:avLst/>
                    </a:prstGeom>
                  </pic:spPr>
                </pic:pic>
              </a:graphicData>
            </a:graphic>
          </wp:inline>
        </w:drawing>
      </w:r>
      <w:r w:rsidRPr="007E1164">
        <w:rPr>
          <w:rFonts w:eastAsia="Times New Roman" w:cs="Times New Roman"/>
          <w:b/>
          <w:sz w:val="20"/>
          <w:szCs w:val="20"/>
        </w:rPr>
        <w:t xml:space="preserve">OVERALL ASSESSMENT – </w:t>
      </w:r>
      <w:r w:rsidRPr="007E1164">
        <w:rPr>
          <w:rFonts w:eastAsia="Times New Roman" w:cs="Times New Roman"/>
          <w:sz w:val="20"/>
          <w:szCs w:val="20"/>
        </w:rPr>
        <w:t>An evaluation of the candidate’s overall performance and prediction of their future contribution as a faculty member at UH. Please indicate the extent to which you recommend hiring this candidate by circling the appropriate number.</w:t>
      </w:r>
      <w:r w:rsidRPr="007E1164">
        <w:rPr>
          <w:rFonts w:eastAsia="Times New Roman" w:cs="Times New Roman"/>
          <w:b/>
          <w:sz w:val="20"/>
          <w:szCs w:val="20"/>
        </w:rPr>
        <w:tab/>
      </w:r>
      <w:r w:rsidRPr="007E1164">
        <w:rPr>
          <w:rFonts w:eastAsia="Times New Roman" w:cs="Times New Roman"/>
          <w:b/>
          <w:sz w:val="20"/>
          <w:szCs w:val="20"/>
        </w:rPr>
        <w:tab/>
      </w:r>
      <w:r w:rsidRPr="007E1164">
        <w:rPr>
          <w:rFonts w:eastAsia="Times New Roman" w:cs="Times New Roman"/>
          <w:b/>
          <w:sz w:val="20"/>
          <w:szCs w:val="20"/>
        </w:rPr>
        <w:tab/>
      </w:r>
      <w:r w:rsidRPr="007E1164">
        <w:rPr>
          <w:rFonts w:eastAsia="Times New Roman" w:cs="Times New Roman"/>
          <w:b/>
          <w:sz w:val="20"/>
          <w:szCs w:val="20"/>
        </w:rPr>
        <w:tab/>
        <w:t xml:space="preserve">                                   </w:t>
      </w:r>
    </w:p>
    <w:p w14:paraId="6887B783" w14:textId="77777777" w:rsidR="00F16151" w:rsidRPr="007E1164" w:rsidRDefault="00F16151" w:rsidP="008212BF">
      <w:pPr>
        <w:keepNext/>
        <w:pBdr>
          <w:bottom w:val="single" w:sz="4" w:space="1" w:color="auto"/>
        </w:pBdr>
        <w:spacing w:before="0" w:after="0" w:line="240" w:lineRule="auto"/>
        <w:ind w:firstLine="720"/>
        <w:jc w:val="left"/>
        <w:outlineLvl w:val="0"/>
        <w:rPr>
          <w:rFonts w:eastAsia="Times New Roman" w:cs="Times New Roman"/>
          <w:b/>
          <w:sz w:val="20"/>
          <w:szCs w:val="20"/>
        </w:rPr>
      </w:pPr>
      <w:r w:rsidRPr="007E1164">
        <w:rPr>
          <w:rFonts w:eastAsia="Times New Roman" w:cs="Times New Roman"/>
          <w:b/>
          <w:sz w:val="20"/>
          <w:szCs w:val="20"/>
        </w:rPr>
        <w:t xml:space="preserve"> 1</w:t>
      </w:r>
      <w:r w:rsidRPr="007E1164">
        <w:rPr>
          <w:rFonts w:eastAsia="Times New Roman" w:cs="Times New Roman"/>
          <w:b/>
          <w:sz w:val="20"/>
          <w:szCs w:val="20"/>
        </w:rPr>
        <w:tab/>
        <w:t>2</w:t>
      </w:r>
      <w:r w:rsidRPr="007E1164">
        <w:rPr>
          <w:rFonts w:eastAsia="Times New Roman" w:cs="Times New Roman"/>
          <w:b/>
          <w:sz w:val="20"/>
          <w:szCs w:val="20"/>
        </w:rPr>
        <w:tab/>
        <w:t>3</w:t>
      </w:r>
      <w:r w:rsidRPr="007E1164">
        <w:rPr>
          <w:rFonts w:eastAsia="Times New Roman" w:cs="Times New Roman"/>
          <w:b/>
          <w:sz w:val="20"/>
          <w:szCs w:val="20"/>
        </w:rPr>
        <w:tab/>
        <w:t>4</w:t>
      </w:r>
      <w:r w:rsidRPr="007E1164">
        <w:rPr>
          <w:rFonts w:eastAsia="Times New Roman" w:cs="Times New Roman"/>
          <w:b/>
          <w:sz w:val="20"/>
          <w:szCs w:val="20"/>
        </w:rPr>
        <w:tab/>
        <w:t xml:space="preserve">5  </w:t>
      </w:r>
      <w:r w:rsidRPr="007E1164">
        <w:rPr>
          <w:rFonts w:eastAsia="Times New Roman" w:cs="Times New Roman"/>
          <w:b/>
          <w:sz w:val="20"/>
          <w:szCs w:val="20"/>
        </w:rPr>
        <w:tab/>
        <w:t>6</w:t>
      </w:r>
      <w:r w:rsidRPr="007E1164">
        <w:rPr>
          <w:rFonts w:eastAsia="Times New Roman" w:cs="Times New Roman"/>
          <w:b/>
          <w:sz w:val="20"/>
          <w:szCs w:val="20"/>
        </w:rPr>
        <w:tab/>
        <w:t>7</w:t>
      </w:r>
      <w:r w:rsidRPr="007E1164">
        <w:rPr>
          <w:rFonts w:eastAsia="Times New Roman" w:cs="Times New Roman"/>
          <w:b/>
          <w:sz w:val="20"/>
          <w:szCs w:val="20"/>
        </w:rPr>
        <w:tab/>
        <w:t>8</w:t>
      </w:r>
      <w:r w:rsidRPr="007E1164">
        <w:rPr>
          <w:rFonts w:eastAsia="Times New Roman" w:cs="Times New Roman"/>
          <w:b/>
          <w:sz w:val="20"/>
          <w:szCs w:val="20"/>
        </w:rPr>
        <w:tab/>
        <w:t>9</w:t>
      </w:r>
      <w:r w:rsidRPr="007E1164">
        <w:rPr>
          <w:rFonts w:eastAsia="Times New Roman" w:cs="Times New Roman"/>
          <w:b/>
          <w:sz w:val="20"/>
          <w:szCs w:val="20"/>
        </w:rPr>
        <w:tab/>
        <w:t>10</w:t>
      </w:r>
    </w:p>
    <w:p w14:paraId="39980797" w14:textId="77777777" w:rsidR="00F16151" w:rsidRPr="007E1164" w:rsidRDefault="00F16151" w:rsidP="00F16151">
      <w:pPr>
        <w:pBdr>
          <w:bottom w:val="single" w:sz="4" w:space="1" w:color="auto"/>
        </w:pBdr>
        <w:spacing w:before="0" w:after="0" w:line="240" w:lineRule="auto"/>
        <w:jc w:val="left"/>
        <w:rPr>
          <w:rFonts w:eastAsia="Times New Roman" w:cs="Times New Roman"/>
          <w:sz w:val="20"/>
          <w:szCs w:val="20"/>
        </w:rPr>
      </w:pPr>
      <w:r w:rsidRPr="007E1164">
        <w:rPr>
          <w:rFonts w:eastAsia="Times New Roman" w:cs="Times New Roman"/>
          <w:sz w:val="20"/>
          <w:szCs w:val="20"/>
        </w:rPr>
        <w:t xml:space="preserve">                 Definitely                           </w:t>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t xml:space="preserve">      </w:t>
      </w:r>
      <w:r w:rsidR="007E1164">
        <w:rPr>
          <w:rFonts w:eastAsia="Times New Roman" w:cs="Times New Roman"/>
          <w:sz w:val="20"/>
          <w:szCs w:val="20"/>
        </w:rPr>
        <w:tab/>
      </w:r>
      <w:r w:rsidRPr="007E1164">
        <w:rPr>
          <w:rFonts w:eastAsia="Times New Roman" w:cs="Times New Roman"/>
          <w:sz w:val="20"/>
          <w:szCs w:val="20"/>
        </w:rPr>
        <w:t xml:space="preserve">Definitely </w:t>
      </w:r>
    </w:p>
    <w:p w14:paraId="1867EE05" w14:textId="77777777" w:rsidR="00F16151" w:rsidRPr="007E1164" w:rsidRDefault="007E1164" w:rsidP="00F16151">
      <w:pPr>
        <w:pBdr>
          <w:bottom w:val="single" w:sz="4" w:space="1" w:color="auto"/>
        </w:pBdr>
        <w:spacing w:before="0" w:after="0" w:line="240" w:lineRule="auto"/>
        <w:jc w:val="left"/>
        <w:rPr>
          <w:rFonts w:eastAsia="Times New Roman" w:cs="Times New Roman"/>
          <w:sz w:val="20"/>
          <w:szCs w:val="20"/>
        </w:rPr>
      </w:pPr>
      <w:r w:rsidRPr="007E1164">
        <w:rPr>
          <w:rFonts w:eastAsia="Times New Roman" w:cs="Times New Roman"/>
          <w:sz w:val="20"/>
          <w:szCs w:val="20"/>
        </w:rPr>
        <w:t xml:space="preserve">                 </w:t>
      </w:r>
      <w:r>
        <w:rPr>
          <w:rFonts w:eastAsia="Times New Roman" w:cs="Times New Roman"/>
          <w:sz w:val="20"/>
          <w:szCs w:val="20"/>
        </w:rPr>
        <w:t xml:space="preserve">Not Hire </w:t>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sidR="00F16151" w:rsidRPr="007E1164">
        <w:rPr>
          <w:rFonts w:eastAsia="Times New Roman" w:cs="Times New Roman"/>
          <w:sz w:val="20"/>
          <w:szCs w:val="20"/>
        </w:rPr>
        <w:t xml:space="preserve">Hire  </w:t>
      </w:r>
    </w:p>
    <w:p w14:paraId="6622F833" w14:textId="77777777" w:rsidR="00F16151" w:rsidRPr="007E1164" w:rsidRDefault="00F16151" w:rsidP="00F16151">
      <w:pPr>
        <w:spacing w:before="0" w:after="0" w:line="240" w:lineRule="auto"/>
        <w:jc w:val="left"/>
        <w:rPr>
          <w:rFonts w:eastAsia="Times New Roman" w:cs="Times New Roman"/>
          <w:sz w:val="20"/>
          <w:szCs w:val="20"/>
        </w:rPr>
      </w:pPr>
    </w:p>
    <w:p w14:paraId="6698BA2E" w14:textId="77777777" w:rsidR="00F16151" w:rsidRPr="007E1164" w:rsidRDefault="00F16151" w:rsidP="00F16151">
      <w:pPr>
        <w:spacing w:before="0" w:after="0" w:line="240" w:lineRule="auto"/>
        <w:jc w:val="left"/>
        <w:rPr>
          <w:rFonts w:eastAsia="Times New Roman" w:cs="Times New Roman"/>
          <w:sz w:val="20"/>
          <w:szCs w:val="20"/>
        </w:rPr>
      </w:pPr>
      <w:r w:rsidRPr="007E1164">
        <w:rPr>
          <w:rFonts w:eastAsia="Times New Roman" w:cs="Times New Roman"/>
          <w:sz w:val="20"/>
          <w:szCs w:val="20"/>
        </w:rPr>
        <w:t>What factors, in addition to those above, support the hiring of this candidate?</w:t>
      </w:r>
    </w:p>
    <w:p w14:paraId="0C2B6802" w14:textId="77777777" w:rsidR="00F16151" w:rsidRPr="007E1164" w:rsidRDefault="00F16151" w:rsidP="00F16151">
      <w:pPr>
        <w:spacing w:before="0" w:after="0" w:line="240" w:lineRule="auto"/>
        <w:jc w:val="left"/>
        <w:rPr>
          <w:rFonts w:eastAsia="Times New Roman" w:cs="Times New Roman"/>
          <w:sz w:val="20"/>
          <w:szCs w:val="20"/>
        </w:rPr>
      </w:pPr>
    </w:p>
    <w:p w14:paraId="7841BA6A" w14:textId="77777777" w:rsidR="00F16151" w:rsidRPr="007E1164" w:rsidRDefault="00F16151" w:rsidP="00F16151">
      <w:pPr>
        <w:spacing w:before="0" w:after="0" w:line="240" w:lineRule="auto"/>
        <w:jc w:val="left"/>
        <w:rPr>
          <w:rFonts w:eastAsia="Times New Roman" w:cs="Times New Roman"/>
          <w:sz w:val="20"/>
          <w:szCs w:val="20"/>
        </w:rPr>
      </w:pPr>
      <w:r w:rsidRPr="007E1164">
        <w:rPr>
          <w:rFonts w:eastAsia="Times New Roman" w:cs="Times New Roman"/>
          <w:sz w:val="20"/>
          <w:szCs w:val="20"/>
        </w:rPr>
        <w:t>______________________________________________________________________________</w:t>
      </w:r>
    </w:p>
    <w:p w14:paraId="0C995C5D" w14:textId="77777777" w:rsidR="00F16151" w:rsidRPr="007E1164" w:rsidRDefault="00F16151" w:rsidP="00F16151">
      <w:pPr>
        <w:spacing w:before="0" w:after="0" w:line="240" w:lineRule="auto"/>
        <w:jc w:val="left"/>
        <w:rPr>
          <w:rFonts w:eastAsia="Times New Roman" w:cs="Times New Roman"/>
          <w:sz w:val="20"/>
          <w:szCs w:val="20"/>
        </w:rPr>
      </w:pPr>
    </w:p>
    <w:p w14:paraId="727905F8" w14:textId="77777777" w:rsidR="00F16151" w:rsidRPr="007E1164" w:rsidRDefault="00F16151" w:rsidP="00F16151">
      <w:pPr>
        <w:spacing w:before="0" w:after="0" w:line="240" w:lineRule="auto"/>
        <w:jc w:val="left"/>
        <w:rPr>
          <w:rFonts w:eastAsia="Times New Roman" w:cs="Times New Roman"/>
          <w:sz w:val="20"/>
          <w:szCs w:val="20"/>
        </w:rPr>
      </w:pPr>
      <w:r w:rsidRPr="007E1164">
        <w:rPr>
          <w:rFonts w:eastAsia="Times New Roman" w:cs="Times New Roman"/>
          <w:sz w:val="20"/>
          <w:szCs w:val="20"/>
        </w:rPr>
        <w:t>What factors, in addition to those above, do not support the hiring of this candidate?</w:t>
      </w:r>
    </w:p>
    <w:p w14:paraId="27E6DF0D" w14:textId="77777777" w:rsidR="00F16151" w:rsidRPr="007E1164" w:rsidRDefault="00F16151" w:rsidP="00F16151">
      <w:pPr>
        <w:spacing w:before="0" w:after="0" w:line="240" w:lineRule="auto"/>
        <w:jc w:val="left"/>
        <w:rPr>
          <w:rFonts w:eastAsia="Times New Roman" w:cs="Times New Roman"/>
          <w:sz w:val="20"/>
          <w:szCs w:val="20"/>
        </w:rPr>
      </w:pPr>
    </w:p>
    <w:p w14:paraId="5F07B52F" w14:textId="77777777" w:rsidR="00F16151" w:rsidRPr="007E1164" w:rsidRDefault="00F16151" w:rsidP="00F16151">
      <w:pPr>
        <w:spacing w:before="0" w:after="0" w:line="240" w:lineRule="auto"/>
        <w:jc w:val="left"/>
        <w:rPr>
          <w:rFonts w:eastAsia="Times New Roman" w:cs="Times New Roman"/>
          <w:sz w:val="20"/>
          <w:szCs w:val="20"/>
        </w:rPr>
      </w:pPr>
      <w:r w:rsidRPr="007E1164">
        <w:rPr>
          <w:rFonts w:eastAsia="Times New Roman" w:cs="Times New Roman"/>
          <w:sz w:val="20"/>
          <w:szCs w:val="20"/>
        </w:rPr>
        <w:t>______________________________________________________________________________</w:t>
      </w:r>
    </w:p>
    <w:p w14:paraId="45BEC682" w14:textId="77777777" w:rsidR="00F16151" w:rsidRPr="007E1164" w:rsidRDefault="00F16151" w:rsidP="00F16151">
      <w:pPr>
        <w:spacing w:before="0" w:after="0" w:line="240" w:lineRule="auto"/>
        <w:jc w:val="left"/>
        <w:rPr>
          <w:rFonts w:eastAsia="Times New Roman" w:cs="Times New Roman"/>
          <w:sz w:val="20"/>
          <w:szCs w:val="20"/>
        </w:rPr>
      </w:pPr>
    </w:p>
    <w:p w14:paraId="42D23B6C" w14:textId="77777777" w:rsidR="00F16151" w:rsidRPr="007E1164" w:rsidRDefault="00F16151" w:rsidP="00F16151">
      <w:pPr>
        <w:spacing w:before="0" w:after="0" w:line="240" w:lineRule="auto"/>
        <w:jc w:val="left"/>
        <w:rPr>
          <w:rFonts w:eastAsia="Times New Roman" w:cs="Times New Roman"/>
          <w:sz w:val="20"/>
          <w:szCs w:val="20"/>
        </w:rPr>
      </w:pPr>
      <w:r w:rsidRPr="007E1164">
        <w:rPr>
          <w:rFonts w:eastAsia="Times New Roman" w:cs="Times New Roman"/>
          <w:sz w:val="20"/>
          <w:szCs w:val="20"/>
        </w:rPr>
        <w:t>What type of contact did you have with the candidate</w:t>
      </w:r>
      <w:r w:rsidR="008E4DE7" w:rsidRPr="007E1164">
        <w:rPr>
          <w:rFonts w:eastAsia="Times New Roman" w:cs="Times New Roman"/>
          <w:sz w:val="20"/>
          <w:szCs w:val="20"/>
        </w:rPr>
        <w:t>?</w:t>
      </w:r>
      <w:r w:rsidRPr="007E1164">
        <w:rPr>
          <w:rFonts w:eastAsia="Times New Roman" w:cs="Times New Roman"/>
          <w:sz w:val="20"/>
          <w:szCs w:val="20"/>
        </w:rPr>
        <w:t xml:space="preserve"> (Check all that apply):</w:t>
      </w:r>
    </w:p>
    <w:p w14:paraId="163E820B" w14:textId="77777777" w:rsidR="00F16151" w:rsidRPr="007E1164" w:rsidRDefault="00F16151" w:rsidP="00F16151">
      <w:pPr>
        <w:spacing w:before="0" w:after="0" w:line="240" w:lineRule="auto"/>
        <w:jc w:val="left"/>
        <w:rPr>
          <w:rFonts w:eastAsia="Times New Roman" w:cs="Times New Roman"/>
          <w:sz w:val="20"/>
          <w:szCs w:val="20"/>
        </w:rPr>
      </w:pPr>
    </w:p>
    <w:p w14:paraId="770F915F" w14:textId="77777777" w:rsidR="00F16151" w:rsidRPr="007E1164" w:rsidRDefault="00F16151" w:rsidP="00F16151">
      <w:pPr>
        <w:spacing w:before="0" w:after="0" w:line="240" w:lineRule="auto"/>
        <w:jc w:val="left"/>
        <w:rPr>
          <w:rFonts w:eastAsia="Times New Roman" w:cs="Times New Roman"/>
          <w:sz w:val="20"/>
          <w:szCs w:val="20"/>
        </w:rPr>
      </w:pPr>
      <w:r w:rsidRPr="007E1164">
        <w:rPr>
          <w:rFonts w:eastAsia="Times New Roman" w:cs="Times New Roman"/>
          <w:sz w:val="20"/>
          <w:szCs w:val="20"/>
        </w:rPr>
        <w:t>__Transportation</w:t>
      </w:r>
      <w:r w:rsidRPr="007E1164">
        <w:rPr>
          <w:rFonts w:eastAsia="Times New Roman" w:cs="Times New Roman"/>
          <w:sz w:val="20"/>
          <w:szCs w:val="20"/>
        </w:rPr>
        <w:tab/>
      </w:r>
      <w:r w:rsidR="008E4DE7" w:rsidRPr="007E1164">
        <w:rPr>
          <w:rFonts w:eastAsia="Times New Roman" w:cs="Times New Roman"/>
          <w:sz w:val="20"/>
          <w:szCs w:val="20"/>
        </w:rPr>
        <w:tab/>
      </w:r>
      <w:r w:rsidRPr="007E1164">
        <w:rPr>
          <w:rFonts w:eastAsia="Times New Roman" w:cs="Times New Roman"/>
          <w:sz w:val="20"/>
          <w:szCs w:val="20"/>
        </w:rPr>
        <w:t>__Meal/Dining</w:t>
      </w:r>
      <w:r w:rsidRPr="007E1164">
        <w:rPr>
          <w:rFonts w:eastAsia="Times New Roman" w:cs="Times New Roman"/>
          <w:sz w:val="20"/>
          <w:szCs w:val="20"/>
        </w:rPr>
        <w:tab/>
      </w:r>
      <w:r w:rsidRPr="007E1164">
        <w:rPr>
          <w:rFonts w:eastAsia="Times New Roman" w:cs="Times New Roman"/>
          <w:sz w:val="20"/>
          <w:szCs w:val="20"/>
        </w:rPr>
        <w:tab/>
        <w:t>__Poster Session</w:t>
      </w:r>
      <w:r w:rsidRPr="007E1164">
        <w:rPr>
          <w:rFonts w:eastAsia="Times New Roman" w:cs="Times New Roman"/>
          <w:sz w:val="20"/>
          <w:szCs w:val="20"/>
        </w:rPr>
        <w:tab/>
      </w:r>
    </w:p>
    <w:p w14:paraId="2B48DE40" w14:textId="77777777" w:rsidR="00F16151" w:rsidRPr="007E1164" w:rsidRDefault="00F16151" w:rsidP="00F16151">
      <w:pPr>
        <w:spacing w:before="0" w:after="0" w:line="240" w:lineRule="auto"/>
        <w:jc w:val="left"/>
        <w:rPr>
          <w:rFonts w:eastAsia="Times New Roman" w:cs="Times New Roman"/>
          <w:sz w:val="20"/>
          <w:szCs w:val="20"/>
        </w:rPr>
      </w:pPr>
    </w:p>
    <w:p w14:paraId="25831717" w14:textId="77777777" w:rsidR="00F16151" w:rsidRPr="00F16151" w:rsidRDefault="00F16151" w:rsidP="00F16151">
      <w:pPr>
        <w:spacing w:before="0" w:after="0" w:line="240" w:lineRule="auto"/>
        <w:jc w:val="left"/>
        <w:rPr>
          <w:rFonts w:ascii="Times New Roman" w:eastAsia="Times New Roman" w:hAnsi="Times New Roman" w:cs="Times New Roman"/>
          <w:sz w:val="20"/>
          <w:szCs w:val="20"/>
        </w:rPr>
      </w:pPr>
      <w:r w:rsidRPr="007E1164">
        <w:rPr>
          <w:rFonts w:eastAsia="Times New Roman" w:cs="Times New Roman"/>
          <w:sz w:val="20"/>
          <w:szCs w:val="20"/>
        </w:rPr>
        <w:t>__Job Talk</w:t>
      </w:r>
      <w:r w:rsidRPr="007E1164">
        <w:rPr>
          <w:rFonts w:eastAsia="Times New Roman" w:cs="Times New Roman"/>
          <w:sz w:val="20"/>
          <w:szCs w:val="20"/>
        </w:rPr>
        <w:tab/>
      </w:r>
      <w:r w:rsidRPr="007E1164">
        <w:rPr>
          <w:rFonts w:eastAsia="Times New Roman" w:cs="Times New Roman"/>
          <w:sz w:val="20"/>
          <w:szCs w:val="20"/>
        </w:rPr>
        <w:tab/>
        <w:t>__Informal Conversation</w:t>
      </w:r>
      <w:r w:rsidRPr="007E1164">
        <w:rPr>
          <w:rFonts w:eastAsia="Times New Roman" w:cs="Times New Roman"/>
          <w:sz w:val="20"/>
          <w:szCs w:val="20"/>
        </w:rPr>
        <w:tab/>
        <w:t>__Interview</w:t>
      </w:r>
      <w:r w:rsidRPr="007E1164">
        <w:rPr>
          <w:rFonts w:eastAsia="Times New Roman" w:cs="Times New Roman"/>
          <w:sz w:val="20"/>
          <w:szCs w:val="20"/>
        </w:rPr>
        <w:tab/>
        <w:t xml:space="preserve">     </w:t>
      </w:r>
      <w:r w:rsidR="004A379B">
        <w:rPr>
          <w:rFonts w:eastAsia="Times New Roman" w:cs="Times New Roman"/>
          <w:sz w:val="20"/>
          <w:szCs w:val="20"/>
        </w:rPr>
        <w:t>__Other</w:t>
      </w:r>
      <w:r w:rsidRPr="007E1164">
        <w:rPr>
          <w:rFonts w:eastAsia="Times New Roman" w:cs="Times New Roman"/>
          <w:sz w:val="20"/>
          <w:szCs w:val="20"/>
        </w:rPr>
        <w:tab/>
      </w:r>
      <w:r w:rsidRPr="00F16151">
        <w:rPr>
          <w:rFonts w:ascii="Times New Roman" w:eastAsia="Times New Roman" w:hAnsi="Times New Roman" w:cs="Times New Roman"/>
          <w:sz w:val="20"/>
          <w:szCs w:val="20"/>
        </w:rPr>
        <w:t xml:space="preserve">                                                                    </w:t>
      </w:r>
    </w:p>
    <w:p w14:paraId="31199F07" w14:textId="77777777" w:rsidR="00F91209" w:rsidRPr="00F16151" w:rsidRDefault="00F91209" w:rsidP="00F91209">
      <w:pPr>
        <w:jc w:val="left"/>
        <w:rPr>
          <w:rFonts w:ascii="Franklin Gothic Demi" w:hAnsi="Franklin Gothic Demi"/>
          <w:color w:val="C00000"/>
          <w:sz w:val="20"/>
          <w:szCs w:val="20"/>
        </w:rPr>
      </w:pPr>
    </w:p>
    <w:p w14:paraId="3EF6A8EF" w14:textId="025DB098" w:rsidR="00F91209" w:rsidRPr="007E1164" w:rsidRDefault="008E4DE7" w:rsidP="008E4DE7">
      <w:pPr>
        <w:jc w:val="center"/>
        <w:rPr>
          <w:b/>
          <w:color w:val="C00000"/>
          <w:sz w:val="28"/>
          <w:szCs w:val="28"/>
        </w:rPr>
      </w:pPr>
      <w:r w:rsidRPr="007E1164">
        <w:rPr>
          <w:b/>
          <w:noProof/>
          <w:sz w:val="28"/>
          <w:szCs w:val="28"/>
        </w:rPr>
        <w:lastRenderedPageBreak/>
        <mc:AlternateContent>
          <mc:Choice Requires="wps">
            <w:drawing>
              <wp:anchor distT="0" distB="0" distL="114300" distR="114300" simplePos="0" relativeHeight="251666944" behindDoc="0" locked="0" layoutInCell="1" allowOverlap="1" wp14:anchorId="3A674B83" wp14:editId="27C8BDBA">
                <wp:simplePos x="0" y="0"/>
                <wp:positionH relativeFrom="column">
                  <wp:posOffset>9525</wp:posOffset>
                </wp:positionH>
                <wp:positionV relativeFrom="paragraph">
                  <wp:posOffset>294640</wp:posOffset>
                </wp:positionV>
                <wp:extent cx="59245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0E8DAD" id="Straight Connector 2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2pt" to="467.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" strokecolor="windowText"/>
            </w:pict>
          </mc:Fallback>
        </mc:AlternateContent>
      </w:r>
      <w:r w:rsidRPr="007E1164">
        <w:rPr>
          <w:b/>
          <w:noProof/>
          <w:sz w:val="28"/>
          <w:szCs w:val="28"/>
        </w:rPr>
        <mc:AlternateContent>
          <mc:Choice Requires="wps">
            <w:drawing>
              <wp:anchor distT="0" distB="0" distL="114300" distR="114300" simplePos="0" relativeHeight="251660800" behindDoc="0" locked="0" layoutInCell="1" allowOverlap="1" wp14:anchorId="5B2359F1" wp14:editId="763E566D">
                <wp:simplePos x="0" y="0"/>
                <wp:positionH relativeFrom="column">
                  <wp:posOffset>0</wp:posOffset>
                </wp:positionH>
                <wp:positionV relativeFrom="paragraph">
                  <wp:posOffset>-635</wp:posOffset>
                </wp:positionV>
                <wp:extent cx="5924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38997BC" id="Straight Connector 19"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0,-.05pt" to="46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" strokecolor="windowText"/>
            </w:pict>
          </mc:Fallback>
        </mc:AlternateContent>
      </w:r>
      <w:r w:rsidR="00ED3676">
        <w:rPr>
          <w:b/>
          <w:color w:val="C00000"/>
          <w:sz w:val="28"/>
          <w:szCs w:val="28"/>
        </w:rPr>
        <w:t>Evaluation Rubric Template -</w:t>
      </w:r>
      <w:r w:rsidRPr="007E1164">
        <w:rPr>
          <w:b/>
          <w:color w:val="C00000"/>
          <w:sz w:val="28"/>
          <w:szCs w:val="28"/>
        </w:rPr>
        <w:t xml:space="preserve"> Instructional/Clinical Faculty Search 2018</w:t>
      </w:r>
    </w:p>
    <w:p w14:paraId="17BBA70D" w14:textId="77777777" w:rsidR="008E4DE7" w:rsidRPr="00EA6098" w:rsidRDefault="008E4DE7" w:rsidP="008E4DE7">
      <w:r>
        <w:t>Candidate ________________________________</w:t>
      </w:r>
      <w:r>
        <w:tab/>
        <w:t xml:space="preserve"> Rater_______________________________</w:t>
      </w:r>
    </w:p>
    <w:p w14:paraId="1504697A" w14:textId="77777777" w:rsidR="00F91209" w:rsidRDefault="008212BF" w:rsidP="00F91209">
      <w:pPr>
        <w:jc w:val="left"/>
        <w:rPr>
          <w:rFonts w:ascii="Franklin Gothic Demi" w:hAnsi="Franklin Gothic Demi"/>
          <w:color w:val="C00000"/>
          <w:sz w:val="36"/>
          <w:szCs w:val="36"/>
        </w:rPr>
      </w:pPr>
      <w:r>
        <w:rPr>
          <w:noProof/>
        </w:rPr>
        <w:drawing>
          <wp:inline distT="0" distB="0" distL="0" distR="0" wp14:anchorId="508698AB" wp14:editId="569BC8BD">
            <wp:extent cx="5943600" cy="6884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884670"/>
                    </a:xfrm>
                    <a:prstGeom prst="rect">
                      <a:avLst/>
                    </a:prstGeom>
                  </pic:spPr>
                </pic:pic>
              </a:graphicData>
            </a:graphic>
          </wp:inline>
        </w:drawing>
      </w:r>
    </w:p>
    <w:p w14:paraId="654F394C" w14:textId="77777777" w:rsidR="00545DFC" w:rsidRDefault="00545DFC" w:rsidP="00545DFC">
      <w:pPr>
        <w:jc w:val="left"/>
        <w:rPr>
          <w:rFonts w:ascii="Franklin Gothic Demi" w:hAnsi="Franklin Gothic Demi"/>
          <w:b/>
          <w:color w:val="C00000"/>
          <w:sz w:val="28"/>
          <w:szCs w:val="28"/>
        </w:rPr>
      </w:pPr>
    </w:p>
    <w:p w14:paraId="2B55F97E" w14:textId="12105B8E" w:rsidR="0098436F" w:rsidRPr="00DA026A" w:rsidRDefault="00545DFC" w:rsidP="00545DFC">
      <w:pPr>
        <w:jc w:val="center"/>
        <w:rPr>
          <w:color w:val="C00000"/>
          <w:sz w:val="36"/>
          <w:szCs w:val="36"/>
        </w:rPr>
      </w:pPr>
      <w:r w:rsidRPr="00DA026A">
        <w:rPr>
          <w:noProof/>
        </w:rPr>
        <w:lastRenderedPageBreak/>
        <mc:AlternateContent>
          <mc:Choice Requires="wps">
            <w:drawing>
              <wp:anchor distT="0" distB="0" distL="114300" distR="114300" simplePos="0" relativeHeight="251610624" behindDoc="0" locked="0" layoutInCell="1" allowOverlap="1" wp14:anchorId="3170D4BA" wp14:editId="509DA3C8">
                <wp:simplePos x="0" y="0"/>
                <wp:positionH relativeFrom="margin">
                  <wp:align>right</wp:align>
                </wp:positionH>
                <wp:positionV relativeFrom="paragraph">
                  <wp:posOffset>265430</wp:posOffset>
                </wp:positionV>
                <wp:extent cx="59245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9CFC180" id="Straight Connector 10" o:spid="_x0000_s1026" style="position:absolute;z-index:251610624;visibility:visible;mso-wrap-style:square;mso-wrap-distance-left:9pt;mso-wrap-distance-top:0;mso-wrap-distance-right:9pt;mso-wrap-distance-bottom:0;mso-position-horizontal:right;mso-position-horizontal-relative:margin;mso-position-vertical:absolute;mso-position-vertical-relative:text" from="415.3pt,20.9pt" to="881.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" strokecolor="windowText">
                <w10:wrap anchorx="margin"/>
              </v:line>
            </w:pict>
          </mc:Fallback>
        </mc:AlternateContent>
      </w:r>
      <w:r w:rsidRPr="00DA026A">
        <w:rPr>
          <w:b/>
          <w:noProof/>
          <w:color w:val="C00000"/>
          <w:sz w:val="28"/>
          <w:szCs w:val="28"/>
        </w:rPr>
        <mc:AlternateContent>
          <mc:Choice Requires="wps">
            <w:drawing>
              <wp:anchor distT="0" distB="0" distL="114300" distR="114300" simplePos="0" relativeHeight="251673088" behindDoc="0" locked="0" layoutInCell="1" allowOverlap="1" wp14:anchorId="4AA1230C" wp14:editId="22CA52B6">
                <wp:simplePos x="0" y="0"/>
                <wp:positionH relativeFrom="margin">
                  <wp:align>right</wp:align>
                </wp:positionH>
                <wp:positionV relativeFrom="paragraph">
                  <wp:posOffset>-83820</wp:posOffset>
                </wp:positionV>
                <wp:extent cx="59245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4A19CE" id="Straight Connector 8" o:spid="_x0000_s1026" style="position:absolute;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6.6pt" to="881.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" strokecolor="windowText">
                <w10:wrap anchorx="margin"/>
              </v:line>
            </w:pict>
          </mc:Fallback>
        </mc:AlternateContent>
      </w:r>
      <w:r w:rsidR="00ED3676">
        <w:rPr>
          <w:b/>
          <w:color w:val="C00000"/>
          <w:sz w:val="28"/>
          <w:szCs w:val="28"/>
        </w:rPr>
        <w:t xml:space="preserve">Evaluation Rubric Template </w:t>
      </w:r>
      <w:r w:rsidR="008E4DE7" w:rsidRPr="00DA026A">
        <w:rPr>
          <w:b/>
          <w:color w:val="C00000"/>
          <w:sz w:val="28"/>
          <w:szCs w:val="28"/>
        </w:rPr>
        <w:t xml:space="preserve">- </w:t>
      </w:r>
      <w:r w:rsidR="00F142A0">
        <w:rPr>
          <w:b/>
          <w:color w:val="C00000"/>
          <w:sz w:val="28"/>
          <w:szCs w:val="28"/>
        </w:rPr>
        <w:t>Instructional/</w:t>
      </w:r>
      <w:r w:rsidR="008212BF" w:rsidRPr="00DA026A">
        <w:rPr>
          <w:b/>
          <w:color w:val="C00000"/>
          <w:sz w:val="28"/>
          <w:szCs w:val="28"/>
        </w:rPr>
        <w:t xml:space="preserve">Clinical </w:t>
      </w:r>
      <w:r w:rsidR="008E4DE7" w:rsidRPr="00DA026A">
        <w:rPr>
          <w:b/>
          <w:color w:val="C00000"/>
          <w:sz w:val="28"/>
          <w:szCs w:val="28"/>
        </w:rPr>
        <w:t>Faculty Search 2018</w:t>
      </w:r>
    </w:p>
    <w:p w14:paraId="1C512B4C" w14:textId="77777777" w:rsidR="008E4DE7" w:rsidRPr="00EA6098" w:rsidRDefault="008E4DE7" w:rsidP="008E4DE7">
      <w:pPr>
        <w:pStyle w:val="NoSpacing"/>
      </w:pPr>
      <w:r>
        <w:t>Candidate ________________________________</w:t>
      </w:r>
      <w:r>
        <w:tab/>
        <w:t xml:space="preserve"> Rater_______________________________</w:t>
      </w:r>
    </w:p>
    <w:p w14:paraId="70F6B1E3" w14:textId="77777777" w:rsidR="008212BF" w:rsidRPr="007E1164" w:rsidRDefault="008212BF" w:rsidP="008212BF">
      <w:pPr>
        <w:jc w:val="left"/>
        <w:rPr>
          <w:color w:val="C00000"/>
          <w:sz w:val="20"/>
          <w:szCs w:val="20"/>
        </w:rPr>
      </w:pPr>
      <w:r>
        <w:rPr>
          <w:noProof/>
        </w:rPr>
        <w:drawing>
          <wp:inline distT="0" distB="0" distL="0" distR="0" wp14:anchorId="46D3D14E" wp14:editId="47117839">
            <wp:extent cx="6372225" cy="44775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1160" cy="4483855"/>
                    </a:xfrm>
                    <a:prstGeom prst="rect">
                      <a:avLst/>
                    </a:prstGeom>
                  </pic:spPr>
                </pic:pic>
              </a:graphicData>
            </a:graphic>
          </wp:inline>
        </w:drawing>
      </w:r>
      <w:r w:rsidRPr="007E1164">
        <w:rPr>
          <w:rFonts w:eastAsia="Times New Roman" w:cs="Times New Roman"/>
          <w:b/>
          <w:sz w:val="20"/>
          <w:szCs w:val="20"/>
        </w:rPr>
        <w:t xml:space="preserve">OVERALL ASSESSMENT – </w:t>
      </w:r>
      <w:r w:rsidRPr="007E1164">
        <w:rPr>
          <w:rFonts w:eastAsia="Times New Roman" w:cs="Times New Roman"/>
          <w:sz w:val="20"/>
          <w:szCs w:val="20"/>
        </w:rPr>
        <w:t>An evaluation of the candidate’s overall performance and prediction of their future contribution as a faculty member at UH. Please indicate the extent to which you recommend hiring this candidate by circling the appropriate number.</w:t>
      </w:r>
      <w:r w:rsidRPr="007E1164">
        <w:rPr>
          <w:rFonts w:eastAsia="Times New Roman" w:cs="Times New Roman"/>
          <w:b/>
          <w:sz w:val="20"/>
          <w:szCs w:val="20"/>
        </w:rPr>
        <w:tab/>
      </w:r>
      <w:r w:rsidRPr="007E1164">
        <w:rPr>
          <w:rFonts w:eastAsia="Times New Roman" w:cs="Times New Roman"/>
          <w:b/>
          <w:sz w:val="20"/>
          <w:szCs w:val="20"/>
        </w:rPr>
        <w:tab/>
      </w:r>
      <w:r w:rsidRPr="007E1164">
        <w:rPr>
          <w:rFonts w:eastAsia="Times New Roman" w:cs="Times New Roman"/>
          <w:b/>
          <w:sz w:val="20"/>
          <w:szCs w:val="20"/>
        </w:rPr>
        <w:tab/>
      </w:r>
      <w:r w:rsidRPr="007E1164">
        <w:rPr>
          <w:rFonts w:eastAsia="Times New Roman" w:cs="Times New Roman"/>
          <w:b/>
          <w:sz w:val="20"/>
          <w:szCs w:val="20"/>
        </w:rPr>
        <w:tab/>
        <w:t xml:space="preserve">                                   </w:t>
      </w:r>
    </w:p>
    <w:p w14:paraId="431342E8" w14:textId="77777777" w:rsidR="008212BF" w:rsidRPr="007E1164" w:rsidRDefault="008212BF" w:rsidP="008212BF">
      <w:pPr>
        <w:keepNext/>
        <w:pBdr>
          <w:bottom w:val="single" w:sz="4" w:space="1" w:color="auto"/>
        </w:pBdr>
        <w:spacing w:before="0" w:after="0" w:line="240" w:lineRule="auto"/>
        <w:jc w:val="left"/>
        <w:outlineLvl w:val="0"/>
        <w:rPr>
          <w:rFonts w:eastAsia="Times New Roman" w:cs="Times New Roman"/>
          <w:b/>
          <w:sz w:val="20"/>
          <w:szCs w:val="20"/>
        </w:rPr>
      </w:pPr>
      <w:r w:rsidRPr="007E1164">
        <w:rPr>
          <w:rFonts w:eastAsia="Times New Roman" w:cs="Times New Roman"/>
          <w:b/>
          <w:sz w:val="20"/>
          <w:szCs w:val="20"/>
        </w:rPr>
        <w:t xml:space="preserve">  </w:t>
      </w:r>
      <w:r w:rsidRPr="007E1164">
        <w:rPr>
          <w:rFonts w:eastAsia="Times New Roman" w:cs="Times New Roman"/>
          <w:b/>
          <w:sz w:val="20"/>
          <w:szCs w:val="20"/>
        </w:rPr>
        <w:tab/>
        <w:t xml:space="preserve">  1</w:t>
      </w:r>
      <w:r w:rsidRPr="007E1164">
        <w:rPr>
          <w:rFonts w:eastAsia="Times New Roman" w:cs="Times New Roman"/>
          <w:b/>
          <w:sz w:val="20"/>
          <w:szCs w:val="20"/>
        </w:rPr>
        <w:tab/>
        <w:t>2</w:t>
      </w:r>
      <w:r w:rsidRPr="007E1164">
        <w:rPr>
          <w:rFonts w:eastAsia="Times New Roman" w:cs="Times New Roman"/>
          <w:b/>
          <w:sz w:val="20"/>
          <w:szCs w:val="20"/>
        </w:rPr>
        <w:tab/>
        <w:t>3</w:t>
      </w:r>
      <w:r w:rsidRPr="007E1164">
        <w:rPr>
          <w:rFonts w:eastAsia="Times New Roman" w:cs="Times New Roman"/>
          <w:b/>
          <w:sz w:val="20"/>
          <w:szCs w:val="20"/>
        </w:rPr>
        <w:tab/>
        <w:t>4</w:t>
      </w:r>
      <w:r w:rsidRPr="007E1164">
        <w:rPr>
          <w:rFonts w:eastAsia="Times New Roman" w:cs="Times New Roman"/>
          <w:b/>
          <w:sz w:val="20"/>
          <w:szCs w:val="20"/>
        </w:rPr>
        <w:tab/>
        <w:t xml:space="preserve">5  </w:t>
      </w:r>
      <w:r w:rsidRPr="007E1164">
        <w:rPr>
          <w:rFonts w:eastAsia="Times New Roman" w:cs="Times New Roman"/>
          <w:b/>
          <w:sz w:val="20"/>
          <w:szCs w:val="20"/>
        </w:rPr>
        <w:tab/>
        <w:t>6</w:t>
      </w:r>
      <w:r w:rsidRPr="007E1164">
        <w:rPr>
          <w:rFonts w:eastAsia="Times New Roman" w:cs="Times New Roman"/>
          <w:b/>
          <w:sz w:val="20"/>
          <w:szCs w:val="20"/>
        </w:rPr>
        <w:tab/>
        <w:t>7</w:t>
      </w:r>
      <w:r w:rsidRPr="007E1164">
        <w:rPr>
          <w:rFonts w:eastAsia="Times New Roman" w:cs="Times New Roman"/>
          <w:b/>
          <w:sz w:val="20"/>
          <w:szCs w:val="20"/>
        </w:rPr>
        <w:tab/>
        <w:t>8</w:t>
      </w:r>
      <w:r w:rsidRPr="007E1164">
        <w:rPr>
          <w:rFonts w:eastAsia="Times New Roman" w:cs="Times New Roman"/>
          <w:b/>
          <w:sz w:val="20"/>
          <w:szCs w:val="20"/>
        </w:rPr>
        <w:tab/>
        <w:t>9</w:t>
      </w:r>
      <w:r w:rsidRPr="007E1164">
        <w:rPr>
          <w:rFonts w:eastAsia="Times New Roman" w:cs="Times New Roman"/>
          <w:b/>
          <w:sz w:val="20"/>
          <w:szCs w:val="20"/>
        </w:rPr>
        <w:tab/>
        <w:t>10</w:t>
      </w:r>
    </w:p>
    <w:p w14:paraId="54FA986B" w14:textId="77777777" w:rsidR="008212BF" w:rsidRPr="007E1164" w:rsidRDefault="008212BF" w:rsidP="008212BF">
      <w:pPr>
        <w:pBdr>
          <w:bottom w:val="single" w:sz="4" w:space="1" w:color="auto"/>
        </w:pBdr>
        <w:spacing w:before="0" w:after="0" w:line="240" w:lineRule="auto"/>
        <w:jc w:val="left"/>
        <w:rPr>
          <w:rFonts w:eastAsia="Times New Roman" w:cs="Times New Roman"/>
          <w:sz w:val="20"/>
          <w:szCs w:val="20"/>
        </w:rPr>
      </w:pPr>
      <w:r w:rsidRPr="007E1164">
        <w:rPr>
          <w:rFonts w:eastAsia="Times New Roman" w:cs="Times New Roman"/>
          <w:sz w:val="20"/>
          <w:szCs w:val="20"/>
        </w:rPr>
        <w:t xml:space="preserve">                  Definitely                           </w:t>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t xml:space="preserve">       </w:t>
      </w:r>
      <w:r w:rsidR="007E1164">
        <w:rPr>
          <w:rFonts w:eastAsia="Times New Roman" w:cs="Times New Roman"/>
          <w:sz w:val="20"/>
          <w:szCs w:val="20"/>
        </w:rPr>
        <w:t xml:space="preserve">         </w:t>
      </w:r>
      <w:r w:rsidRPr="007E1164">
        <w:rPr>
          <w:rFonts w:eastAsia="Times New Roman" w:cs="Times New Roman"/>
          <w:sz w:val="20"/>
          <w:szCs w:val="20"/>
        </w:rPr>
        <w:t xml:space="preserve">Definitely </w:t>
      </w:r>
    </w:p>
    <w:p w14:paraId="2CB62E6B" w14:textId="77777777" w:rsidR="008212BF" w:rsidRPr="007E1164" w:rsidRDefault="008212BF" w:rsidP="008212BF">
      <w:pPr>
        <w:pBdr>
          <w:bottom w:val="single" w:sz="4" w:space="1" w:color="auto"/>
        </w:pBdr>
        <w:spacing w:before="0" w:after="0" w:line="240" w:lineRule="auto"/>
        <w:jc w:val="left"/>
        <w:rPr>
          <w:rFonts w:eastAsia="Times New Roman" w:cs="Times New Roman"/>
          <w:sz w:val="20"/>
          <w:szCs w:val="20"/>
        </w:rPr>
      </w:pPr>
      <w:r w:rsidRPr="007E1164">
        <w:rPr>
          <w:rFonts w:eastAsia="Times New Roman" w:cs="Times New Roman"/>
          <w:sz w:val="20"/>
          <w:szCs w:val="20"/>
        </w:rPr>
        <w:t xml:space="preserve">                  Not Hire </w:t>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Pr="007E1164">
        <w:rPr>
          <w:rFonts w:eastAsia="Times New Roman" w:cs="Times New Roman"/>
          <w:sz w:val="20"/>
          <w:szCs w:val="20"/>
        </w:rPr>
        <w:tab/>
      </w:r>
      <w:r w:rsidR="007E1164">
        <w:rPr>
          <w:rFonts w:eastAsia="Times New Roman" w:cs="Times New Roman"/>
          <w:sz w:val="20"/>
          <w:szCs w:val="20"/>
        </w:rPr>
        <w:tab/>
        <w:t xml:space="preserve">                </w:t>
      </w:r>
      <w:r w:rsidRPr="007E1164">
        <w:rPr>
          <w:rFonts w:eastAsia="Times New Roman" w:cs="Times New Roman"/>
          <w:sz w:val="20"/>
          <w:szCs w:val="20"/>
        </w:rPr>
        <w:t xml:space="preserve">Hire  </w:t>
      </w:r>
    </w:p>
    <w:p w14:paraId="641F87C6" w14:textId="77777777" w:rsidR="008212BF" w:rsidRPr="007E1164" w:rsidRDefault="008212BF" w:rsidP="008212BF">
      <w:pPr>
        <w:spacing w:before="0" w:after="0" w:line="240" w:lineRule="auto"/>
        <w:jc w:val="left"/>
        <w:rPr>
          <w:rFonts w:eastAsia="Times New Roman" w:cs="Times New Roman"/>
          <w:sz w:val="20"/>
          <w:szCs w:val="20"/>
        </w:rPr>
      </w:pPr>
    </w:p>
    <w:p w14:paraId="28A8AD05" w14:textId="77777777" w:rsidR="008212BF" w:rsidRPr="007E1164" w:rsidRDefault="008212BF" w:rsidP="008212BF">
      <w:pPr>
        <w:spacing w:before="0" w:after="0" w:line="240" w:lineRule="auto"/>
        <w:jc w:val="left"/>
        <w:rPr>
          <w:rFonts w:eastAsia="Times New Roman" w:cs="Times New Roman"/>
          <w:sz w:val="20"/>
          <w:szCs w:val="20"/>
        </w:rPr>
      </w:pPr>
      <w:r w:rsidRPr="007E1164">
        <w:rPr>
          <w:rFonts w:eastAsia="Times New Roman" w:cs="Times New Roman"/>
          <w:sz w:val="20"/>
          <w:szCs w:val="20"/>
        </w:rPr>
        <w:t>What factors, in addition to those above, support the hiring of this candidate?</w:t>
      </w:r>
    </w:p>
    <w:p w14:paraId="6A02567B" w14:textId="77777777" w:rsidR="008212BF" w:rsidRPr="007E1164" w:rsidRDefault="008212BF" w:rsidP="008212BF">
      <w:pPr>
        <w:spacing w:before="0" w:after="0" w:line="240" w:lineRule="auto"/>
        <w:jc w:val="left"/>
        <w:rPr>
          <w:rFonts w:eastAsia="Times New Roman" w:cs="Times New Roman"/>
          <w:sz w:val="20"/>
          <w:szCs w:val="20"/>
        </w:rPr>
      </w:pPr>
    </w:p>
    <w:p w14:paraId="76BC9954" w14:textId="77777777" w:rsidR="008212BF" w:rsidRPr="007E1164" w:rsidRDefault="008212BF" w:rsidP="008212BF">
      <w:pPr>
        <w:spacing w:before="0" w:after="0" w:line="240" w:lineRule="auto"/>
        <w:jc w:val="left"/>
        <w:rPr>
          <w:rFonts w:eastAsia="Times New Roman" w:cs="Times New Roman"/>
          <w:sz w:val="20"/>
          <w:szCs w:val="20"/>
        </w:rPr>
      </w:pPr>
      <w:r w:rsidRPr="007E1164">
        <w:rPr>
          <w:rFonts w:eastAsia="Times New Roman" w:cs="Times New Roman"/>
          <w:sz w:val="20"/>
          <w:szCs w:val="20"/>
        </w:rPr>
        <w:t>______________________________________________________________________________</w:t>
      </w:r>
    </w:p>
    <w:p w14:paraId="3C5313E4" w14:textId="77777777" w:rsidR="008212BF" w:rsidRPr="007E1164" w:rsidRDefault="008212BF" w:rsidP="008212BF">
      <w:pPr>
        <w:spacing w:before="0" w:after="0" w:line="240" w:lineRule="auto"/>
        <w:jc w:val="left"/>
        <w:rPr>
          <w:rFonts w:eastAsia="Times New Roman" w:cs="Times New Roman"/>
          <w:sz w:val="20"/>
          <w:szCs w:val="20"/>
        </w:rPr>
      </w:pPr>
    </w:p>
    <w:p w14:paraId="5A2EECB7" w14:textId="77777777" w:rsidR="008212BF" w:rsidRPr="007E1164" w:rsidRDefault="008212BF" w:rsidP="008212BF">
      <w:pPr>
        <w:spacing w:before="0" w:after="0" w:line="240" w:lineRule="auto"/>
        <w:jc w:val="left"/>
        <w:rPr>
          <w:rFonts w:eastAsia="Times New Roman" w:cs="Times New Roman"/>
          <w:sz w:val="20"/>
          <w:szCs w:val="20"/>
        </w:rPr>
      </w:pPr>
      <w:r w:rsidRPr="007E1164">
        <w:rPr>
          <w:rFonts w:eastAsia="Times New Roman" w:cs="Times New Roman"/>
          <w:sz w:val="20"/>
          <w:szCs w:val="20"/>
        </w:rPr>
        <w:t>What factors, in addition to those above, do not support the hiring of this candidate?</w:t>
      </w:r>
    </w:p>
    <w:p w14:paraId="553C0EFB" w14:textId="77777777" w:rsidR="008212BF" w:rsidRPr="007E1164" w:rsidRDefault="008212BF" w:rsidP="008212BF">
      <w:pPr>
        <w:spacing w:before="0" w:after="0" w:line="240" w:lineRule="auto"/>
        <w:jc w:val="left"/>
        <w:rPr>
          <w:rFonts w:eastAsia="Times New Roman" w:cs="Times New Roman"/>
          <w:sz w:val="20"/>
          <w:szCs w:val="20"/>
        </w:rPr>
      </w:pPr>
    </w:p>
    <w:p w14:paraId="7C179F9A" w14:textId="77777777" w:rsidR="008212BF" w:rsidRPr="007E1164" w:rsidRDefault="008212BF" w:rsidP="008212BF">
      <w:pPr>
        <w:spacing w:before="0" w:after="0" w:line="240" w:lineRule="auto"/>
        <w:jc w:val="left"/>
        <w:rPr>
          <w:rFonts w:eastAsia="Times New Roman" w:cs="Times New Roman"/>
          <w:sz w:val="20"/>
          <w:szCs w:val="20"/>
        </w:rPr>
      </w:pPr>
      <w:r w:rsidRPr="007E1164">
        <w:rPr>
          <w:rFonts w:eastAsia="Times New Roman" w:cs="Times New Roman"/>
          <w:sz w:val="20"/>
          <w:szCs w:val="20"/>
        </w:rPr>
        <w:t>______________________________________________________________________________</w:t>
      </w:r>
    </w:p>
    <w:p w14:paraId="3152D0C8" w14:textId="77777777" w:rsidR="008212BF" w:rsidRPr="007E1164" w:rsidRDefault="008212BF" w:rsidP="008212BF">
      <w:pPr>
        <w:spacing w:before="0" w:after="0" w:line="240" w:lineRule="auto"/>
        <w:jc w:val="left"/>
        <w:rPr>
          <w:rFonts w:eastAsia="Times New Roman" w:cs="Times New Roman"/>
          <w:sz w:val="20"/>
          <w:szCs w:val="20"/>
        </w:rPr>
      </w:pPr>
    </w:p>
    <w:p w14:paraId="5120499E" w14:textId="77777777" w:rsidR="00545DFC" w:rsidRPr="007E1164" w:rsidRDefault="008212BF" w:rsidP="008212BF">
      <w:pPr>
        <w:spacing w:before="0" w:after="0" w:line="240" w:lineRule="auto"/>
        <w:jc w:val="left"/>
        <w:rPr>
          <w:rFonts w:eastAsia="Times New Roman" w:cs="Times New Roman"/>
          <w:sz w:val="20"/>
          <w:szCs w:val="20"/>
        </w:rPr>
      </w:pPr>
      <w:r w:rsidRPr="007E1164">
        <w:rPr>
          <w:rFonts w:eastAsia="Times New Roman" w:cs="Times New Roman"/>
          <w:sz w:val="20"/>
          <w:szCs w:val="20"/>
        </w:rPr>
        <w:t xml:space="preserve"> What type of contact did you have with the candidate? (Check all that apply):</w:t>
      </w:r>
    </w:p>
    <w:p w14:paraId="5EB51EBE" w14:textId="77777777" w:rsidR="008212BF" w:rsidRPr="007E1164" w:rsidRDefault="008212BF" w:rsidP="008212BF">
      <w:pPr>
        <w:spacing w:before="0" w:after="0" w:line="240" w:lineRule="auto"/>
        <w:jc w:val="left"/>
        <w:rPr>
          <w:rFonts w:eastAsia="Times New Roman" w:cs="Times New Roman"/>
          <w:sz w:val="20"/>
          <w:szCs w:val="20"/>
        </w:rPr>
      </w:pPr>
      <w:r w:rsidRPr="007E1164">
        <w:rPr>
          <w:rFonts w:eastAsia="Times New Roman" w:cs="Times New Roman"/>
          <w:sz w:val="20"/>
          <w:szCs w:val="20"/>
        </w:rPr>
        <w:t>__Transportation</w:t>
      </w:r>
      <w:r w:rsidRPr="007E1164">
        <w:rPr>
          <w:rFonts w:eastAsia="Times New Roman" w:cs="Times New Roman"/>
          <w:sz w:val="20"/>
          <w:szCs w:val="20"/>
        </w:rPr>
        <w:tab/>
      </w:r>
      <w:r w:rsidR="00A632C3">
        <w:rPr>
          <w:rFonts w:eastAsia="Times New Roman" w:cs="Times New Roman"/>
          <w:sz w:val="20"/>
          <w:szCs w:val="20"/>
        </w:rPr>
        <w:tab/>
      </w:r>
      <w:r w:rsidRPr="007E1164">
        <w:rPr>
          <w:rFonts w:eastAsia="Times New Roman" w:cs="Times New Roman"/>
          <w:sz w:val="20"/>
          <w:szCs w:val="20"/>
        </w:rPr>
        <w:t>__Meal/Dining</w:t>
      </w:r>
      <w:r w:rsidRPr="007E1164">
        <w:rPr>
          <w:rFonts w:eastAsia="Times New Roman" w:cs="Times New Roman"/>
          <w:sz w:val="20"/>
          <w:szCs w:val="20"/>
        </w:rPr>
        <w:tab/>
      </w:r>
      <w:r w:rsidRPr="007E1164">
        <w:rPr>
          <w:rFonts w:eastAsia="Times New Roman" w:cs="Times New Roman"/>
          <w:sz w:val="20"/>
          <w:szCs w:val="20"/>
        </w:rPr>
        <w:tab/>
        <w:t>__Poster Session</w:t>
      </w:r>
      <w:r w:rsidRPr="007E1164">
        <w:rPr>
          <w:rFonts w:eastAsia="Times New Roman" w:cs="Times New Roman"/>
          <w:sz w:val="20"/>
          <w:szCs w:val="20"/>
        </w:rPr>
        <w:tab/>
      </w:r>
    </w:p>
    <w:p w14:paraId="656951E3" w14:textId="77777777" w:rsidR="00545DFC" w:rsidRDefault="00545DFC" w:rsidP="008212BF">
      <w:pPr>
        <w:pStyle w:val="NoSpacing"/>
        <w:jc w:val="center"/>
        <w:rPr>
          <w:rFonts w:ascii="Franklin Gothic Demi" w:hAnsi="Franklin Gothic Demi"/>
          <w:b/>
          <w:color w:val="C00000"/>
          <w:sz w:val="28"/>
          <w:szCs w:val="28"/>
        </w:rPr>
      </w:pPr>
    </w:p>
    <w:p w14:paraId="14775CC4" w14:textId="77777777" w:rsidR="00545DFC" w:rsidRDefault="00545DFC" w:rsidP="008212BF">
      <w:pPr>
        <w:pStyle w:val="NoSpacing"/>
        <w:jc w:val="center"/>
        <w:rPr>
          <w:rFonts w:ascii="Franklin Gothic Demi" w:hAnsi="Franklin Gothic Demi"/>
          <w:b/>
          <w:color w:val="C00000"/>
          <w:sz w:val="28"/>
          <w:szCs w:val="28"/>
        </w:rPr>
      </w:pPr>
    </w:p>
    <w:p w14:paraId="422E82E0" w14:textId="3F95251B" w:rsidR="008212BF" w:rsidRPr="00DA026A" w:rsidRDefault="008212BF" w:rsidP="008212BF">
      <w:pPr>
        <w:pStyle w:val="NoSpacing"/>
        <w:jc w:val="center"/>
      </w:pPr>
      <w:r w:rsidRPr="00DA026A">
        <w:rPr>
          <w:b/>
          <w:noProof/>
          <w:color w:val="C00000"/>
          <w:sz w:val="28"/>
          <w:szCs w:val="28"/>
        </w:rPr>
        <mc:AlternateContent>
          <mc:Choice Requires="wps">
            <w:drawing>
              <wp:anchor distT="0" distB="0" distL="114300" distR="114300" simplePos="0" relativeHeight="251685376" behindDoc="0" locked="0" layoutInCell="1" allowOverlap="1" wp14:anchorId="043E0937" wp14:editId="5AF422AC">
                <wp:simplePos x="0" y="0"/>
                <wp:positionH relativeFrom="column">
                  <wp:posOffset>0</wp:posOffset>
                </wp:positionH>
                <wp:positionV relativeFrom="paragraph">
                  <wp:posOffset>9525</wp:posOffset>
                </wp:positionV>
                <wp:extent cx="59245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F1FEB9" id="Straight Connector 2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pt" to="4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" strokecolor="windowText"/>
            </w:pict>
          </mc:Fallback>
        </mc:AlternateContent>
      </w:r>
      <w:r w:rsidR="00ED3676">
        <w:rPr>
          <w:b/>
          <w:color w:val="C00000"/>
          <w:sz w:val="28"/>
          <w:szCs w:val="28"/>
        </w:rPr>
        <w:t xml:space="preserve">Evaluation Rubric Template </w:t>
      </w:r>
      <w:r w:rsidRPr="00DA026A">
        <w:rPr>
          <w:b/>
          <w:color w:val="C00000"/>
          <w:sz w:val="28"/>
          <w:szCs w:val="28"/>
        </w:rPr>
        <w:t>- Research Faculty Search 2018</w:t>
      </w:r>
    </w:p>
    <w:p w14:paraId="0D5FA3A5" w14:textId="77777777" w:rsidR="008212BF" w:rsidRDefault="008212BF" w:rsidP="008212BF">
      <w:pPr>
        <w:pStyle w:val="NoSpacing"/>
        <w:rPr>
          <w:rFonts w:ascii="Franklin Gothic Demi" w:hAnsi="Franklin Gothic Demi"/>
          <w:color w:val="C00000"/>
          <w:sz w:val="36"/>
          <w:szCs w:val="36"/>
        </w:rPr>
      </w:pPr>
      <w:r w:rsidRPr="00EA6098">
        <w:rPr>
          <w:noProof/>
        </w:rPr>
        <mc:AlternateContent>
          <mc:Choice Requires="wps">
            <w:drawing>
              <wp:anchor distT="0" distB="0" distL="114300" distR="114300" simplePos="0" relativeHeight="251679232" behindDoc="0" locked="0" layoutInCell="1" allowOverlap="1" wp14:anchorId="62E31A51" wp14:editId="3D757C9A">
                <wp:simplePos x="0" y="0"/>
                <wp:positionH relativeFrom="column">
                  <wp:posOffset>0</wp:posOffset>
                </wp:positionH>
                <wp:positionV relativeFrom="paragraph">
                  <wp:posOffset>24130</wp:posOffset>
                </wp:positionV>
                <wp:extent cx="59245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70849F5" id="Straight Connector 2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0,1.9pt" to="4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" strokecolor="windowText"/>
            </w:pict>
          </mc:Fallback>
        </mc:AlternateContent>
      </w:r>
    </w:p>
    <w:p w14:paraId="2915A35F" w14:textId="77777777" w:rsidR="008212BF" w:rsidRPr="00EA6098" w:rsidRDefault="008212BF" w:rsidP="008212BF">
      <w:pPr>
        <w:pStyle w:val="NoSpacing"/>
      </w:pPr>
      <w:r>
        <w:t>Candidate ________________________________</w:t>
      </w:r>
      <w:r>
        <w:tab/>
        <w:t xml:space="preserve"> Rater_______________________________</w:t>
      </w:r>
    </w:p>
    <w:p w14:paraId="3E29305B" w14:textId="77777777" w:rsidR="008212BF" w:rsidRPr="008212BF" w:rsidRDefault="00545DFC" w:rsidP="008212BF">
      <w:pPr>
        <w:spacing w:before="0" w:after="0" w:line="240" w:lineRule="auto"/>
        <w:jc w:val="left"/>
        <w:rPr>
          <w:rFonts w:ascii="Times New Roman" w:eastAsia="Times New Roman" w:hAnsi="Times New Roman" w:cs="Times New Roman"/>
          <w:sz w:val="22"/>
        </w:rPr>
      </w:pPr>
      <w:r>
        <w:rPr>
          <w:noProof/>
        </w:rPr>
        <w:drawing>
          <wp:inline distT="0" distB="0" distL="0" distR="0" wp14:anchorId="5F39FE5A" wp14:editId="4EDFBDCD">
            <wp:extent cx="5931554" cy="7191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553" cy="7193799"/>
                    </a:xfrm>
                    <a:prstGeom prst="rect">
                      <a:avLst/>
                    </a:prstGeom>
                  </pic:spPr>
                </pic:pic>
              </a:graphicData>
            </a:graphic>
          </wp:inline>
        </w:drawing>
      </w:r>
    </w:p>
    <w:p w14:paraId="4D30D96A" w14:textId="77777777" w:rsidR="00BE571D" w:rsidRDefault="00BE571D" w:rsidP="00BE571D">
      <w:pPr>
        <w:jc w:val="left"/>
        <w:rPr>
          <w:b/>
          <w:color w:val="C00000"/>
          <w:sz w:val="28"/>
          <w:szCs w:val="28"/>
        </w:rPr>
      </w:pPr>
    </w:p>
    <w:p w14:paraId="6611A6D9" w14:textId="77777777" w:rsidR="00570D92" w:rsidRPr="00BE571D" w:rsidRDefault="00BE571D" w:rsidP="00F47CC1">
      <w:pPr>
        <w:jc w:val="center"/>
        <w:rPr>
          <w:rFonts w:ascii="Franklin Gothic Demi" w:hAnsi="Franklin Gothic Demi"/>
          <w:color w:val="C00000"/>
          <w:sz w:val="36"/>
          <w:szCs w:val="36"/>
        </w:rPr>
      </w:pPr>
      <w:r w:rsidRPr="00EA6098">
        <w:rPr>
          <w:noProof/>
        </w:rPr>
        <w:lastRenderedPageBreak/>
        <mc:AlternateContent>
          <mc:Choice Requires="wps">
            <w:drawing>
              <wp:anchor distT="0" distB="0" distL="114300" distR="114300" simplePos="0" relativeHeight="251691520" behindDoc="0" locked="0" layoutInCell="1" allowOverlap="1" wp14:anchorId="78814C04" wp14:editId="134E40E6">
                <wp:simplePos x="0" y="0"/>
                <wp:positionH relativeFrom="column">
                  <wp:posOffset>-38100</wp:posOffset>
                </wp:positionH>
                <wp:positionV relativeFrom="paragraph">
                  <wp:posOffset>254635</wp:posOffset>
                </wp:positionV>
                <wp:extent cx="59245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CEA79C1" id="Straight Connector 29"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3pt,20.05pt" to="4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" strokecolor="windowText"/>
            </w:pict>
          </mc:Fallback>
        </mc:AlternateContent>
      </w:r>
      <w:r w:rsidRPr="00DA026A">
        <w:rPr>
          <w:b/>
          <w:noProof/>
          <w:color w:val="C00000"/>
          <w:sz w:val="28"/>
          <w:szCs w:val="28"/>
        </w:rPr>
        <mc:AlternateContent>
          <mc:Choice Requires="wps">
            <w:drawing>
              <wp:anchor distT="0" distB="0" distL="114300" distR="114300" simplePos="0" relativeHeight="251697664" behindDoc="0" locked="0" layoutInCell="1" allowOverlap="1" wp14:anchorId="3C1C6C61" wp14:editId="2976A140">
                <wp:simplePos x="0" y="0"/>
                <wp:positionH relativeFrom="margin">
                  <wp:posOffset>-47625</wp:posOffset>
                </wp:positionH>
                <wp:positionV relativeFrom="paragraph">
                  <wp:posOffset>-82550</wp:posOffset>
                </wp:positionV>
                <wp:extent cx="59245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1B263C" id="Straight Connector 28" o:spid="_x0000_s1026" style="position:absolute;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6.5pt" to="462.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" strokecolor="windowText">
                <w10:wrap anchorx="margin"/>
              </v:line>
            </w:pict>
          </mc:Fallback>
        </mc:AlternateContent>
      </w:r>
      <w:r w:rsidR="008212BF" w:rsidRPr="00DA026A">
        <w:rPr>
          <w:b/>
          <w:color w:val="C00000"/>
          <w:sz w:val="28"/>
          <w:szCs w:val="28"/>
        </w:rPr>
        <w:t>Competency Assessment Form- Research Faculty Search 2018</w:t>
      </w:r>
    </w:p>
    <w:p w14:paraId="4E3ACFE3" w14:textId="77777777" w:rsidR="008212BF" w:rsidRPr="008212BF" w:rsidRDefault="008212BF" w:rsidP="00570D92">
      <w:pPr>
        <w:pStyle w:val="NoSpacing"/>
      </w:pPr>
      <w:r>
        <w:t>Candidate ________________________________</w:t>
      </w:r>
      <w:r>
        <w:tab/>
        <w:t xml:space="preserve"> Rater_______________________________</w:t>
      </w:r>
    </w:p>
    <w:p w14:paraId="41461760" w14:textId="77777777" w:rsidR="00570D92" w:rsidRPr="00BE571D" w:rsidRDefault="00570D92" w:rsidP="00A632C3">
      <w:pPr>
        <w:rPr>
          <w:color w:val="C00000"/>
          <w:sz w:val="20"/>
          <w:szCs w:val="20"/>
        </w:rPr>
      </w:pPr>
      <w:r>
        <w:rPr>
          <w:noProof/>
        </w:rPr>
        <w:drawing>
          <wp:inline distT="0" distB="0" distL="0" distR="0" wp14:anchorId="4714F030" wp14:editId="094F3669">
            <wp:extent cx="6257925" cy="416593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75195" cy="4177430"/>
                    </a:xfrm>
                    <a:prstGeom prst="rect">
                      <a:avLst/>
                    </a:prstGeom>
                  </pic:spPr>
                </pic:pic>
              </a:graphicData>
            </a:graphic>
          </wp:inline>
        </w:drawing>
      </w:r>
      <w:r w:rsidRPr="00BE571D">
        <w:rPr>
          <w:rFonts w:eastAsia="Times New Roman" w:cs="Times New Roman"/>
          <w:b/>
          <w:sz w:val="20"/>
          <w:szCs w:val="20"/>
        </w:rPr>
        <w:t xml:space="preserve">OVERALL ASSESSMENT – </w:t>
      </w:r>
      <w:r w:rsidRPr="00BE571D">
        <w:rPr>
          <w:rFonts w:eastAsia="Times New Roman" w:cs="Times New Roman"/>
          <w:sz w:val="20"/>
          <w:szCs w:val="20"/>
        </w:rPr>
        <w:t>An evaluation of the candidate’s overall performance and prediction of their future contribution as a faculty member at UH. Please indicate the extent to which you recommend hiring this candidate by circling the appropriate number.</w:t>
      </w:r>
    </w:p>
    <w:p w14:paraId="38FB8488" w14:textId="77777777" w:rsidR="00570D92" w:rsidRPr="00BE571D" w:rsidRDefault="00570D92" w:rsidP="00570D92">
      <w:pPr>
        <w:pStyle w:val="NoSpacing"/>
        <w:ind w:firstLine="720"/>
        <w:rPr>
          <w:sz w:val="20"/>
          <w:szCs w:val="20"/>
        </w:rPr>
      </w:pPr>
      <w:r w:rsidRPr="00BE571D">
        <w:rPr>
          <w:sz w:val="20"/>
          <w:szCs w:val="20"/>
        </w:rPr>
        <w:t xml:space="preserve"> 1</w:t>
      </w:r>
      <w:r w:rsidRPr="00BE571D">
        <w:rPr>
          <w:sz w:val="20"/>
          <w:szCs w:val="20"/>
        </w:rPr>
        <w:tab/>
        <w:t>2</w:t>
      </w:r>
      <w:r w:rsidRPr="00BE571D">
        <w:rPr>
          <w:sz w:val="20"/>
          <w:szCs w:val="20"/>
        </w:rPr>
        <w:tab/>
        <w:t>3</w:t>
      </w:r>
      <w:r w:rsidRPr="00BE571D">
        <w:rPr>
          <w:sz w:val="20"/>
          <w:szCs w:val="20"/>
        </w:rPr>
        <w:tab/>
        <w:t>4</w:t>
      </w:r>
      <w:r w:rsidRPr="00BE571D">
        <w:rPr>
          <w:sz w:val="20"/>
          <w:szCs w:val="20"/>
        </w:rPr>
        <w:tab/>
        <w:t xml:space="preserve">5  </w:t>
      </w:r>
      <w:r w:rsidRPr="00BE571D">
        <w:rPr>
          <w:sz w:val="20"/>
          <w:szCs w:val="20"/>
        </w:rPr>
        <w:tab/>
        <w:t>6</w:t>
      </w:r>
      <w:r w:rsidRPr="00BE571D">
        <w:rPr>
          <w:sz w:val="20"/>
          <w:szCs w:val="20"/>
        </w:rPr>
        <w:tab/>
        <w:t>7</w:t>
      </w:r>
      <w:r w:rsidRPr="00BE571D">
        <w:rPr>
          <w:sz w:val="20"/>
          <w:szCs w:val="20"/>
        </w:rPr>
        <w:tab/>
        <w:t>8</w:t>
      </w:r>
      <w:r w:rsidRPr="00BE571D">
        <w:rPr>
          <w:sz w:val="20"/>
          <w:szCs w:val="20"/>
        </w:rPr>
        <w:tab/>
        <w:t>9</w:t>
      </w:r>
      <w:r w:rsidRPr="00BE571D">
        <w:rPr>
          <w:sz w:val="20"/>
          <w:szCs w:val="20"/>
        </w:rPr>
        <w:tab/>
        <w:t>10</w:t>
      </w:r>
      <w:r w:rsidRPr="00BE571D">
        <w:rPr>
          <w:sz w:val="20"/>
          <w:szCs w:val="20"/>
        </w:rPr>
        <w:tab/>
      </w:r>
    </w:p>
    <w:p w14:paraId="24183A43" w14:textId="77777777" w:rsidR="00570D92" w:rsidRPr="00BE571D" w:rsidRDefault="00570D92" w:rsidP="00570D92">
      <w:pPr>
        <w:pBdr>
          <w:bottom w:val="single" w:sz="4" w:space="1" w:color="auto"/>
        </w:pBdr>
        <w:spacing w:before="0" w:after="0" w:line="240" w:lineRule="auto"/>
        <w:jc w:val="left"/>
        <w:rPr>
          <w:rFonts w:eastAsia="Times New Roman" w:cs="Times New Roman"/>
          <w:sz w:val="20"/>
          <w:szCs w:val="20"/>
        </w:rPr>
      </w:pPr>
      <w:r w:rsidRPr="00BE571D">
        <w:rPr>
          <w:rFonts w:eastAsia="Times New Roman" w:cs="Times New Roman"/>
          <w:sz w:val="20"/>
          <w:szCs w:val="20"/>
        </w:rPr>
        <w:t xml:space="preserve">                 Definitely                           </w:t>
      </w:r>
      <w:r w:rsidRPr="00BE571D">
        <w:rPr>
          <w:rFonts w:eastAsia="Times New Roman" w:cs="Times New Roman"/>
          <w:sz w:val="20"/>
          <w:szCs w:val="20"/>
        </w:rPr>
        <w:tab/>
      </w:r>
      <w:r w:rsidRPr="00BE571D">
        <w:rPr>
          <w:rFonts w:eastAsia="Times New Roman" w:cs="Times New Roman"/>
          <w:sz w:val="20"/>
          <w:szCs w:val="20"/>
        </w:rPr>
        <w:tab/>
      </w:r>
      <w:r w:rsidRPr="00BE571D">
        <w:rPr>
          <w:rFonts w:eastAsia="Times New Roman" w:cs="Times New Roman"/>
          <w:sz w:val="20"/>
          <w:szCs w:val="20"/>
        </w:rPr>
        <w:tab/>
      </w:r>
      <w:r w:rsidRPr="00BE571D">
        <w:rPr>
          <w:rFonts w:eastAsia="Times New Roman" w:cs="Times New Roman"/>
          <w:sz w:val="20"/>
          <w:szCs w:val="20"/>
        </w:rPr>
        <w:tab/>
      </w:r>
      <w:r w:rsidRPr="00BE571D">
        <w:rPr>
          <w:rFonts w:eastAsia="Times New Roman" w:cs="Times New Roman"/>
          <w:sz w:val="20"/>
          <w:szCs w:val="20"/>
        </w:rPr>
        <w:tab/>
        <w:t xml:space="preserve">      </w:t>
      </w:r>
      <w:r w:rsidR="00F47CC1">
        <w:rPr>
          <w:rFonts w:eastAsia="Times New Roman" w:cs="Times New Roman"/>
          <w:sz w:val="20"/>
          <w:szCs w:val="20"/>
        </w:rPr>
        <w:t xml:space="preserve">         </w:t>
      </w:r>
      <w:r w:rsidRPr="00BE571D">
        <w:rPr>
          <w:rFonts w:eastAsia="Times New Roman" w:cs="Times New Roman"/>
          <w:sz w:val="20"/>
          <w:szCs w:val="20"/>
        </w:rPr>
        <w:t xml:space="preserve"> Definitely </w:t>
      </w:r>
    </w:p>
    <w:p w14:paraId="507FE28C" w14:textId="77777777" w:rsidR="00570D92" w:rsidRPr="00BE571D" w:rsidRDefault="00570D92" w:rsidP="00570D92">
      <w:pPr>
        <w:pBdr>
          <w:bottom w:val="single" w:sz="4" w:space="1" w:color="auto"/>
        </w:pBdr>
        <w:spacing w:before="0" w:after="0" w:line="240" w:lineRule="auto"/>
        <w:jc w:val="left"/>
        <w:rPr>
          <w:rFonts w:eastAsia="Times New Roman" w:cs="Times New Roman"/>
          <w:sz w:val="20"/>
          <w:szCs w:val="20"/>
        </w:rPr>
      </w:pPr>
      <w:r w:rsidRPr="00BE571D">
        <w:rPr>
          <w:rFonts w:eastAsia="Times New Roman" w:cs="Times New Roman"/>
          <w:sz w:val="20"/>
          <w:szCs w:val="20"/>
        </w:rPr>
        <w:t xml:space="preserve">               </w:t>
      </w:r>
      <w:r w:rsidR="00DA026A" w:rsidRPr="00BE571D">
        <w:rPr>
          <w:rFonts w:eastAsia="Times New Roman" w:cs="Times New Roman"/>
          <w:sz w:val="20"/>
          <w:szCs w:val="20"/>
        </w:rPr>
        <w:t xml:space="preserve">  Not Hire </w:t>
      </w:r>
      <w:r w:rsidR="00DA026A" w:rsidRPr="00BE571D">
        <w:rPr>
          <w:rFonts w:eastAsia="Times New Roman" w:cs="Times New Roman"/>
          <w:sz w:val="20"/>
          <w:szCs w:val="20"/>
        </w:rPr>
        <w:tab/>
      </w:r>
      <w:r w:rsidR="00DA026A" w:rsidRPr="00BE571D">
        <w:rPr>
          <w:rFonts w:eastAsia="Times New Roman" w:cs="Times New Roman"/>
          <w:sz w:val="20"/>
          <w:szCs w:val="20"/>
        </w:rPr>
        <w:tab/>
      </w:r>
      <w:r w:rsidR="00DA026A" w:rsidRPr="00BE571D">
        <w:rPr>
          <w:rFonts w:eastAsia="Times New Roman" w:cs="Times New Roman"/>
          <w:sz w:val="20"/>
          <w:szCs w:val="20"/>
        </w:rPr>
        <w:tab/>
      </w:r>
      <w:r w:rsidR="00DA026A" w:rsidRPr="00BE571D">
        <w:rPr>
          <w:rFonts w:eastAsia="Times New Roman" w:cs="Times New Roman"/>
          <w:sz w:val="20"/>
          <w:szCs w:val="20"/>
        </w:rPr>
        <w:tab/>
      </w:r>
      <w:r w:rsidR="00DA026A" w:rsidRPr="00BE571D">
        <w:rPr>
          <w:rFonts w:eastAsia="Times New Roman" w:cs="Times New Roman"/>
          <w:sz w:val="20"/>
          <w:szCs w:val="20"/>
        </w:rPr>
        <w:tab/>
      </w:r>
      <w:r w:rsidR="00DA026A" w:rsidRPr="00BE571D">
        <w:rPr>
          <w:rFonts w:eastAsia="Times New Roman" w:cs="Times New Roman"/>
          <w:sz w:val="20"/>
          <w:szCs w:val="20"/>
        </w:rPr>
        <w:tab/>
      </w:r>
      <w:r w:rsidR="00DA026A" w:rsidRPr="00BE571D">
        <w:rPr>
          <w:rFonts w:eastAsia="Times New Roman" w:cs="Times New Roman"/>
          <w:sz w:val="20"/>
          <w:szCs w:val="20"/>
        </w:rPr>
        <w:tab/>
      </w:r>
      <w:r w:rsidR="00F47CC1">
        <w:rPr>
          <w:rFonts w:eastAsia="Times New Roman" w:cs="Times New Roman"/>
          <w:sz w:val="20"/>
          <w:szCs w:val="20"/>
        </w:rPr>
        <w:t xml:space="preserve"> </w:t>
      </w:r>
      <w:r w:rsidRPr="00BE571D">
        <w:rPr>
          <w:rFonts w:eastAsia="Times New Roman" w:cs="Times New Roman"/>
          <w:sz w:val="20"/>
          <w:szCs w:val="20"/>
        </w:rPr>
        <w:t xml:space="preserve">Hire  </w:t>
      </w:r>
    </w:p>
    <w:p w14:paraId="5522F644" w14:textId="77777777" w:rsidR="00570D92" w:rsidRPr="00BE571D" w:rsidRDefault="00570D92" w:rsidP="00570D92">
      <w:pPr>
        <w:spacing w:before="0" w:after="0" w:line="240" w:lineRule="auto"/>
        <w:jc w:val="left"/>
        <w:rPr>
          <w:rFonts w:eastAsia="Times New Roman" w:cs="Times New Roman"/>
          <w:sz w:val="20"/>
          <w:szCs w:val="20"/>
        </w:rPr>
      </w:pPr>
    </w:p>
    <w:p w14:paraId="394E6DA3" w14:textId="77777777" w:rsidR="00570D92" w:rsidRPr="00BE571D" w:rsidRDefault="00570D92" w:rsidP="00570D92">
      <w:pPr>
        <w:spacing w:before="0" w:after="0" w:line="240" w:lineRule="auto"/>
        <w:jc w:val="left"/>
        <w:rPr>
          <w:rFonts w:eastAsia="Times New Roman" w:cs="Times New Roman"/>
          <w:sz w:val="20"/>
          <w:szCs w:val="20"/>
        </w:rPr>
      </w:pPr>
      <w:r w:rsidRPr="00BE571D">
        <w:rPr>
          <w:rFonts w:eastAsia="Times New Roman" w:cs="Times New Roman"/>
          <w:sz w:val="20"/>
          <w:szCs w:val="20"/>
        </w:rPr>
        <w:t>What factors, in addition to those above, support the hiring of this candidate?</w:t>
      </w:r>
    </w:p>
    <w:p w14:paraId="10D0E561" w14:textId="77777777" w:rsidR="00570D92" w:rsidRPr="00BE571D" w:rsidRDefault="00570D92" w:rsidP="00570D92">
      <w:pPr>
        <w:spacing w:before="0" w:after="0" w:line="240" w:lineRule="auto"/>
        <w:jc w:val="left"/>
        <w:rPr>
          <w:rFonts w:eastAsia="Times New Roman" w:cs="Times New Roman"/>
          <w:sz w:val="20"/>
          <w:szCs w:val="20"/>
        </w:rPr>
      </w:pPr>
    </w:p>
    <w:p w14:paraId="38FC6194" w14:textId="77777777" w:rsidR="00570D92" w:rsidRPr="00BE571D" w:rsidRDefault="00570D92" w:rsidP="00570D92">
      <w:pPr>
        <w:spacing w:before="0" w:after="0" w:line="240" w:lineRule="auto"/>
        <w:jc w:val="left"/>
        <w:rPr>
          <w:rFonts w:eastAsia="Times New Roman" w:cs="Times New Roman"/>
          <w:sz w:val="20"/>
          <w:szCs w:val="20"/>
        </w:rPr>
      </w:pPr>
      <w:r w:rsidRPr="00BE571D">
        <w:rPr>
          <w:rFonts w:eastAsia="Times New Roman" w:cs="Times New Roman"/>
          <w:sz w:val="20"/>
          <w:szCs w:val="20"/>
        </w:rPr>
        <w:t>______________________________________________</w:t>
      </w:r>
      <w:r w:rsidR="00D45F02">
        <w:rPr>
          <w:rFonts w:eastAsia="Times New Roman" w:cs="Times New Roman"/>
          <w:sz w:val="20"/>
          <w:szCs w:val="20"/>
        </w:rPr>
        <w:t>______________________________</w:t>
      </w:r>
    </w:p>
    <w:p w14:paraId="45382C1A" w14:textId="77777777" w:rsidR="00570D92" w:rsidRPr="00BE571D" w:rsidRDefault="00570D92" w:rsidP="00570D92">
      <w:pPr>
        <w:spacing w:before="0" w:after="0" w:line="240" w:lineRule="auto"/>
        <w:jc w:val="left"/>
        <w:rPr>
          <w:rFonts w:eastAsia="Times New Roman" w:cs="Times New Roman"/>
          <w:sz w:val="20"/>
          <w:szCs w:val="20"/>
        </w:rPr>
      </w:pPr>
    </w:p>
    <w:p w14:paraId="1700CA46" w14:textId="77777777" w:rsidR="00570D92" w:rsidRPr="00BE571D" w:rsidRDefault="00570D92" w:rsidP="00570D92">
      <w:pPr>
        <w:spacing w:before="0" w:after="0" w:line="240" w:lineRule="auto"/>
        <w:jc w:val="left"/>
        <w:rPr>
          <w:rFonts w:eastAsia="Times New Roman" w:cs="Times New Roman"/>
          <w:sz w:val="20"/>
          <w:szCs w:val="20"/>
        </w:rPr>
      </w:pPr>
      <w:r w:rsidRPr="00BE571D">
        <w:rPr>
          <w:rFonts w:eastAsia="Times New Roman" w:cs="Times New Roman"/>
          <w:sz w:val="20"/>
          <w:szCs w:val="20"/>
        </w:rPr>
        <w:t>What factors, in addition to those above, do not support the hiring of this candidate?</w:t>
      </w:r>
    </w:p>
    <w:p w14:paraId="145C9754" w14:textId="77777777" w:rsidR="00570D92" w:rsidRPr="00BE571D" w:rsidRDefault="00570D92" w:rsidP="00570D92">
      <w:pPr>
        <w:spacing w:before="0" w:after="0" w:line="240" w:lineRule="auto"/>
        <w:jc w:val="left"/>
        <w:rPr>
          <w:rFonts w:eastAsia="Times New Roman" w:cs="Times New Roman"/>
          <w:sz w:val="20"/>
          <w:szCs w:val="20"/>
        </w:rPr>
      </w:pPr>
    </w:p>
    <w:p w14:paraId="3F263853" w14:textId="77777777" w:rsidR="00570D92" w:rsidRPr="00BE571D" w:rsidRDefault="00570D92" w:rsidP="00570D92">
      <w:pPr>
        <w:spacing w:before="0" w:after="0" w:line="240" w:lineRule="auto"/>
        <w:jc w:val="left"/>
        <w:rPr>
          <w:rFonts w:eastAsia="Times New Roman" w:cs="Times New Roman"/>
          <w:sz w:val="20"/>
          <w:szCs w:val="20"/>
        </w:rPr>
      </w:pPr>
      <w:r w:rsidRPr="00BE571D">
        <w:rPr>
          <w:rFonts w:eastAsia="Times New Roman" w:cs="Times New Roman"/>
          <w:sz w:val="20"/>
          <w:szCs w:val="20"/>
        </w:rPr>
        <w:t>____________________________________________________________________________</w:t>
      </w:r>
    </w:p>
    <w:p w14:paraId="384B9494" w14:textId="77777777" w:rsidR="00570D92" w:rsidRPr="00BE571D" w:rsidRDefault="00570D92" w:rsidP="00570D92">
      <w:pPr>
        <w:spacing w:before="0" w:after="0" w:line="240" w:lineRule="auto"/>
        <w:jc w:val="left"/>
        <w:rPr>
          <w:rFonts w:eastAsia="Times New Roman" w:cs="Times New Roman"/>
          <w:sz w:val="20"/>
          <w:szCs w:val="20"/>
        </w:rPr>
      </w:pPr>
    </w:p>
    <w:p w14:paraId="468FD618" w14:textId="77777777" w:rsidR="00570D92" w:rsidRPr="00BE571D" w:rsidRDefault="00570D92" w:rsidP="00570D92">
      <w:pPr>
        <w:spacing w:before="0" w:after="0" w:line="240" w:lineRule="auto"/>
        <w:jc w:val="left"/>
        <w:rPr>
          <w:rFonts w:eastAsia="Times New Roman" w:cs="Times New Roman"/>
          <w:sz w:val="20"/>
          <w:szCs w:val="20"/>
        </w:rPr>
      </w:pPr>
      <w:r w:rsidRPr="00BE571D">
        <w:rPr>
          <w:rFonts w:eastAsia="Times New Roman" w:cs="Times New Roman"/>
          <w:sz w:val="20"/>
          <w:szCs w:val="20"/>
        </w:rPr>
        <w:t xml:space="preserve">What type of contact </w:t>
      </w:r>
      <w:r w:rsidR="00BF5033" w:rsidRPr="00BE571D">
        <w:rPr>
          <w:rFonts w:eastAsia="Times New Roman" w:cs="Times New Roman"/>
          <w:sz w:val="20"/>
          <w:szCs w:val="20"/>
        </w:rPr>
        <w:t xml:space="preserve">did you have with the candidate? </w:t>
      </w:r>
      <w:r w:rsidRPr="00BE571D">
        <w:rPr>
          <w:rFonts w:eastAsia="Times New Roman" w:cs="Times New Roman"/>
          <w:sz w:val="20"/>
          <w:szCs w:val="20"/>
        </w:rPr>
        <w:t>(Check all that apply):</w:t>
      </w:r>
    </w:p>
    <w:p w14:paraId="171538E1" w14:textId="77777777" w:rsidR="00570D92" w:rsidRPr="00BE571D" w:rsidRDefault="00570D92" w:rsidP="00570D92">
      <w:pPr>
        <w:spacing w:before="0" w:after="0" w:line="240" w:lineRule="auto"/>
        <w:jc w:val="left"/>
        <w:rPr>
          <w:rFonts w:eastAsia="Times New Roman" w:cs="Times New Roman"/>
          <w:sz w:val="20"/>
          <w:szCs w:val="20"/>
        </w:rPr>
      </w:pPr>
    </w:p>
    <w:p w14:paraId="2433C145" w14:textId="77777777" w:rsidR="00570D92" w:rsidRPr="00BE571D" w:rsidRDefault="00570D92" w:rsidP="00570D92">
      <w:pPr>
        <w:spacing w:before="0" w:after="0" w:line="240" w:lineRule="auto"/>
        <w:jc w:val="left"/>
        <w:rPr>
          <w:rFonts w:eastAsia="Times New Roman" w:cs="Times New Roman"/>
          <w:sz w:val="20"/>
          <w:szCs w:val="20"/>
        </w:rPr>
      </w:pPr>
      <w:r w:rsidRPr="00BE571D">
        <w:rPr>
          <w:rFonts w:eastAsia="Times New Roman" w:cs="Times New Roman"/>
          <w:sz w:val="20"/>
          <w:szCs w:val="20"/>
        </w:rPr>
        <w:t>__Transportation</w:t>
      </w:r>
      <w:r w:rsidRPr="00BE571D">
        <w:rPr>
          <w:rFonts w:eastAsia="Times New Roman" w:cs="Times New Roman"/>
          <w:sz w:val="20"/>
          <w:szCs w:val="20"/>
        </w:rPr>
        <w:tab/>
      </w:r>
      <w:r w:rsidR="00A632C3">
        <w:rPr>
          <w:rFonts w:eastAsia="Times New Roman" w:cs="Times New Roman"/>
          <w:sz w:val="20"/>
          <w:szCs w:val="20"/>
        </w:rPr>
        <w:tab/>
      </w:r>
      <w:r w:rsidRPr="00BE571D">
        <w:rPr>
          <w:rFonts w:eastAsia="Times New Roman" w:cs="Times New Roman"/>
          <w:sz w:val="20"/>
          <w:szCs w:val="20"/>
        </w:rPr>
        <w:t>__Meal/Dining</w:t>
      </w:r>
      <w:r w:rsidRPr="00BE571D">
        <w:rPr>
          <w:rFonts w:eastAsia="Times New Roman" w:cs="Times New Roman"/>
          <w:sz w:val="20"/>
          <w:szCs w:val="20"/>
        </w:rPr>
        <w:tab/>
      </w:r>
      <w:r w:rsidRPr="00BE571D">
        <w:rPr>
          <w:rFonts w:eastAsia="Times New Roman" w:cs="Times New Roman"/>
          <w:sz w:val="20"/>
          <w:szCs w:val="20"/>
        </w:rPr>
        <w:tab/>
        <w:t>__Poster Session</w:t>
      </w:r>
      <w:r w:rsidRPr="00BE571D">
        <w:rPr>
          <w:rFonts w:eastAsia="Times New Roman" w:cs="Times New Roman"/>
          <w:sz w:val="20"/>
          <w:szCs w:val="20"/>
        </w:rPr>
        <w:tab/>
      </w:r>
    </w:p>
    <w:p w14:paraId="708A2A03" w14:textId="77777777" w:rsidR="00570D92" w:rsidRPr="00BE571D" w:rsidRDefault="00570D92" w:rsidP="00570D92">
      <w:pPr>
        <w:spacing w:before="0" w:after="0" w:line="240" w:lineRule="auto"/>
        <w:jc w:val="left"/>
        <w:rPr>
          <w:rFonts w:eastAsia="Times New Roman" w:cs="Times New Roman"/>
          <w:sz w:val="20"/>
          <w:szCs w:val="20"/>
        </w:rPr>
      </w:pPr>
    </w:p>
    <w:p w14:paraId="7F7AACE6" w14:textId="77777777" w:rsidR="0098436F" w:rsidRPr="00BE571D" w:rsidRDefault="00570D92" w:rsidP="00570D92">
      <w:pPr>
        <w:jc w:val="left"/>
        <w:rPr>
          <w:color w:val="C00000"/>
          <w:sz w:val="20"/>
          <w:szCs w:val="20"/>
        </w:rPr>
      </w:pPr>
      <w:r w:rsidRPr="00BE571D">
        <w:rPr>
          <w:rFonts w:eastAsia="Times New Roman" w:cs="Times New Roman"/>
          <w:sz w:val="20"/>
          <w:szCs w:val="20"/>
        </w:rPr>
        <w:t>__Job Talk</w:t>
      </w:r>
      <w:r w:rsidRPr="00BE571D">
        <w:rPr>
          <w:rFonts w:eastAsia="Times New Roman" w:cs="Times New Roman"/>
          <w:sz w:val="20"/>
          <w:szCs w:val="20"/>
        </w:rPr>
        <w:tab/>
      </w:r>
      <w:r w:rsidRPr="00BE571D">
        <w:rPr>
          <w:rFonts w:eastAsia="Times New Roman" w:cs="Times New Roman"/>
          <w:sz w:val="20"/>
          <w:szCs w:val="20"/>
        </w:rPr>
        <w:tab/>
        <w:t>__Informal Conversation</w:t>
      </w:r>
      <w:r w:rsidRPr="00BE571D">
        <w:rPr>
          <w:rFonts w:eastAsia="Times New Roman" w:cs="Times New Roman"/>
          <w:sz w:val="20"/>
          <w:szCs w:val="20"/>
        </w:rPr>
        <w:tab/>
        <w:t>__Interview</w:t>
      </w:r>
      <w:r w:rsidRPr="00BE571D">
        <w:rPr>
          <w:rFonts w:eastAsia="Times New Roman" w:cs="Times New Roman"/>
          <w:sz w:val="20"/>
          <w:szCs w:val="20"/>
        </w:rPr>
        <w:tab/>
        <w:t xml:space="preserve">     </w:t>
      </w:r>
      <w:r w:rsidR="00A632C3">
        <w:rPr>
          <w:rFonts w:eastAsia="Times New Roman" w:cs="Times New Roman"/>
          <w:sz w:val="20"/>
          <w:szCs w:val="20"/>
        </w:rPr>
        <w:t>__Other</w:t>
      </w:r>
    </w:p>
    <w:p w14:paraId="2047DE7B" w14:textId="77777777" w:rsidR="00D6419F" w:rsidRDefault="00EA6098" w:rsidP="00C55BA3">
      <w:pPr>
        <w:pStyle w:val="Heading1"/>
      </w:pPr>
      <w:bookmarkStart w:id="9" w:name="_Toc526431839"/>
      <w:r>
        <w:lastRenderedPageBreak/>
        <w:t>A</w:t>
      </w:r>
      <w:r w:rsidR="00523D7B" w:rsidRPr="00743C9C">
        <w:t>ppropriate and I</w:t>
      </w:r>
      <w:r w:rsidR="00D6419F" w:rsidRPr="00743C9C">
        <w:t xml:space="preserve">nappropriate </w:t>
      </w:r>
      <w:r w:rsidR="00523D7B" w:rsidRPr="00743C9C">
        <w:t xml:space="preserve">Interview </w:t>
      </w:r>
      <w:r w:rsidR="00D6419F" w:rsidRPr="00743C9C">
        <w:t>Questions</w:t>
      </w:r>
      <w:bookmarkEnd w:id="6"/>
      <w:bookmarkEnd w:id="9"/>
    </w:p>
    <w:p w14:paraId="002ECFF5" w14:textId="77777777" w:rsidR="00523D7B" w:rsidRPr="00FA49D6" w:rsidRDefault="00523D7B" w:rsidP="00FA49D6">
      <w:pPr>
        <w:pStyle w:val="Heading4"/>
      </w:pPr>
      <w:r w:rsidRPr="00FA49D6">
        <w:t xml:space="preserve">Rules to Remember </w:t>
      </w:r>
    </w:p>
    <w:p w14:paraId="1EEC911E" w14:textId="77777777" w:rsidR="00523D7B" w:rsidRPr="00465BC5" w:rsidRDefault="00523D7B" w:rsidP="003960C5">
      <w:pPr>
        <w:pStyle w:val="ListParagraph"/>
        <w:numPr>
          <w:ilvl w:val="0"/>
          <w:numId w:val="5"/>
        </w:numPr>
        <w:spacing w:after="120" w:line="240" w:lineRule="auto"/>
        <w:rPr>
          <w:b/>
        </w:rPr>
      </w:pPr>
      <w:r w:rsidRPr="00465BC5">
        <w:t>Ask only what y</w:t>
      </w:r>
      <w:r w:rsidRPr="00523D7B">
        <w:t>ou need to know, not what you would like to know.</w:t>
      </w:r>
    </w:p>
    <w:p w14:paraId="7487FEB1" w14:textId="77777777" w:rsidR="00523D7B" w:rsidRPr="00523D7B" w:rsidRDefault="00523D7B" w:rsidP="003960C5">
      <w:pPr>
        <w:numPr>
          <w:ilvl w:val="1"/>
          <w:numId w:val="4"/>
        </w:numPr>
        <w:spacing w:after="0" w:line="240" w:lineRule="auto"/>
        <w:rPr>
          <w:b/>
        </w:rPr>
      </w:pPr>
      <w:r w:rsidRPr="00523D7B">
        <w:t>Need to know: affects the day-to-day requirements of the job.</w:t>
      </w:r>
    </w:p>
    <w:p w14:paraId="2042CFE1" w14:textId="77777777" w:rsidR="00523D7B" w:rsidRPr="00523D7B" w:rsidRDefault="00523D7B" w:rsidP="003960C5">
      <w:pPr>
        <w:numPr>
          <w:ilvl w:val="1"/>
          <w:numId w:val="4"/>
        </w:numPr>
        <w:spacing w:after="120" w:line="240" w:lineRule="auto"/>
        <w:rPr>
          <w:b/>
        </w:rPr>
      </w:pPr>
      <w:r w:rsidRPr="00523D7B">
        <w:t>Like to know: does not pertain to the job, usually personal in nature.</w:t>
      </w:r>
    </w:p>
    <w:p w14:paraId="3E2D9CB7" w14:textId="77777777" w:rsidR="00523D7B" w:rsidRPr="00523D7B" w:rsidRDefault="00523D7B" w:rsidP="003960C5">
      <w:pPr>
        <w:numPr>
          <w:ilvl w:val="0"/>
          <w:numId w:val="4"/>
        </w:numPr>
        <w:spacing w:after="120" w:line="240" w:lineRule="auto"/>
        <w:rPr>
          <w:b/>
        </w:rPr>
      </w:pPr>
      <w:r w:rsidRPr="00523D7B">
        <w:t>If you have any questions about the appropriateness of the question, don’t ask it.</w:t>
      </w:r>
    </w:p>
    <w:p w14:paraId="76E1F83C" w14:textId="77777777" w:rsidR="00523D7B" w:rsidRPr="00362D91" w:rsidRDefault="00523D7B" w:rsidP="003960C5">
      <w:pPr>
        <w:numPr>
          <w:ilvl w:val="0"/>
          <w:numId w:val="4"/>
        </w:numPr>
        <w:spacing w:line="240" w:lineRule="auto"/>
        <w:rPr>
          <w:b/>
        </w:rPr>
      </w:pPr>
      <w:r w:rsidRPr="00523D7B">
        <w:t xml:space="preserve">If you ask a question to one candidate, you must ask the question to ALL candidates. </w:t>
      </w:r>
    </w:p>
    <w:tbl>
      <w:tblPr>
        <w:tblStyle w:val="TableGrid"/>
        <w:tblW w:w="0" w:type="auto"/>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78"/>
        <w:gridCol w:w="3780"/>
        <w:gridCol w:w="3600"/>
      </w:tblGrid>
      <w:tr w:rsidR="00523D7B" w:rsidRPr="00523D7B" w14:paraId="347301AF" w14:textId="77777777" w:rsidTr="00B725C2">
        <w:trPr>
          <w:tblHeader/>
        </w:trPr>
        <w:tc>
          <w:tcPr>
            <w:tcW w:w="2178" w:type="dxa"/>
          </w:tcPr>
          <w:p w14:paraId="55FD1B3E" w14:textId="77777777" w:rsidR="00523D7B" w:rsidRPr="00523D7B" w:rsidRDefault="00523D7B" w:rsidP="00523D7B">
            <w:pPr>
              <w:spacing w:after="120"/>
              <w:rPr>
                <w:b/>
              </w:rPr>
            </w:pPr>
            <w:r w:rsidRPr="00523D7B">
              <w:rPr>
                <w:b/>
              </w:rPr>
              <w:t>Subject</w:t>
            </w:r>
          </w:p>
        </w:tc>
        <w:tc>
          <w:tcPr>
            <w:tcW w:w="3780" w:type="dxa"/>
          </w:tcPr>
          <w:p w14:paraId="6A0B06B1" w14:textId="77777777" w:rsidR="00523D7B" w:rsidRPr="00523D7B" w:rsidRDefault="00523D7B" w:rsidP="00523D7B">
            <w:pPr>
              <w:spacing w:after="120"/>
              <w:rPr>
                <w:b/>
              </w:rPr>
            </w:pPr>
            <w:r w:rsidRPr="00523D7B">
              <w:rPr>
                <w:b/>
              </w:rPr>
              <w:t>Inappropriate</w:t>
            </w:r>
          </w:p>
        </w:tc>
        <w:tc>
          <w:tcPr>
            <w:tcW w:w="3600" w:type="dxa"/>
          </w:tcPr>
          <w:p w14:paraId="440CA717" w14:textId="77777777" w:rsidR="00523D7B" w:rsidRPr="00523D7B" w:rsidRDefault="00523D7B" w:rsidP="00523D7B">
            <w:pPr>
              <w:spacing w:after="120"/>
              <w:rPr>
                <w:b/>
              </w:rPr>
            </w:pPr>
            <w:r w:rsidRPr="00523D7B">
              <w:rPr>
                <w:b/>
              </w:rPr>
              <w:t>Appropriate</w:t>
            </w:r>
          </w:p>
        </w:tc>
      </w:tr>
      <w:tr w:rsidR="00523D7B" w:rsidRPr="00523D7B" w14:paraId="02DB042E" w14:textId="77777777" w:rsidTr="00B725C2">
        <w:tc>
          <w:tcPr>
            <w:tcW w:w="2178" w:type="dxa"/>
          </w:tcPr>
          <w:p w14:paraId="3B1478BB" w14:textId="77777777" w:rsidR="00523D7B" w:rsidRPr="00523D7B" w:rsidRDefault="00523D7B" w:rsidP="00E11DB2">
            <w:pPr>
              <w:spacing w:after="120"/>
              <w:jc w:val="left"/>
            </w:pPr>
            <w:r w:rsidRPr="00523D7B">
              <w:t>AGE</w:t>
            </w:r>
          </w:p>
        </w:tc>
        <w:tc>
          <w:tcPr>
            <w:tcW w:w="3780" w:type="dxa"/>
          </w:tcPr>
          <w:p w14:paraId="1B6875D4" w14:textId="77777777" w:rsidR="00523D7B" w:rsidRPr="00523D7B" w:rsidRDefault="00523D7B" w:rsidP="00E11DB2">
            <w:pPr>
              <w:spacing w:after="120"/>
              <w:jc w:val="left"/>
            </w:pPr>
            <w:r w:rsidRPr="00523D7B">
              <w:t>Questions about age, dates of attending school, dates of military service, request for birth certificate.</w:t>
            </w:r>
          </w:p>
        </w:tc>
        <w:tc>
          <w:tcPr>
            <w:tcW w:w="3600" w:type="dxa"/>
          </w:tcPr>
          <w:p w14:paraId="117CFBF8" w14:textId="77777777" w:rsidR="00523D7B" w:rsidRPr="00523D7B" w:rsidRDefault="00523D7B" w:rsidP="00E11DB2">
            <w:pPr>
              <w:spacing w:after="120"/>
              <w:jc w:val="left"/>
            </w:pPr>
            <w:r w:rsidRPr="00523D7B">
              <w:t>Questions about age are only permitted to ensure that a person is legally old enough to do the job.</w:t>
            </w:r>
          </w:p>
        </w:tc>
      </w:tr>
      <w:tr w:rsidR="00523D7B" w:rsidRPr="00523D7B" w14:paraId="3F8C8EDD" w14:textId="77777777" w:rsidTr="00B725C2">
        <w:tc>
          <w:tcPr>
            <w:tcW w:w="2178" w:type="dxa"/>
          </w:tcPr>
          <w:p w14:paraId="273C1D32" w14:textId="77777777" w:rsidR="00523D7B" w:rsidRPr="00523D7B" w:rsidRDefault="00523D7B" w:rsidP="00E11DB2">
            <w:pPr>
              <w:spacing w:after="120"/>
              <w:jc w:val="left"/>
            </w:pPr>
            <w:r w:rsidRPr="00523D7B">
              <w:t>ARREST RECORD AND CONVICTIONS</w:t>
            </w:r>
          </w:p>
        </w:tc>
        <w:tc>
          <w:tcPr>
            <w:tcW w:w="3780" w:type="dxa"/>
          </w:tcPr>
          <w:p w14:paraId="4838E1C1" w14:textId="77777777" w:rsidR="00523D7B" w:rsidRPr="00523D7B" w:rsidRDefault="00523D7B" w:rsidP="00E11DB2">
            <w:pPr>
              <w:spacing w:after="120"/>
              <w:jc w:val="left"/>
            </w:pPr>
            <w:r w:rsidRPr="00523D7B">
              <w:t xml:space="preserve">Questions about arrests, pending charges and convictions that do not relate substantially to the job. </w:t>
            </w:r>
            <w:r w:rsidR="00763F70">
              <w:br/>
            </w:r>
            <w:r w:rsidR="00763F70">
              <w:br/>
            </w:r>
            <w:r w:rsidRPr="00523D7B">
              <w:t xml:space="preserve">Example: Have you ever been arrested? </w:t>
            </w:r>
          </w:p>
        </w:tc>
        <w:tc>
          <w:tcPr>
            <w:tcW w:w="3600" w:type="dxa"/>
          </w:tcPr>
          <w:p w14:paraId="49398ABF" w14:textId="77777777" w:rsidR="00523D7B" w:rsidRPr="00523D7B" w:rsidRDefault="00523D7B" w:rsidP="00E11DB2">
            <w:pPr>
              <w:spacing w:after="120"/>
              <w:jc w:val="left"/>
            </w:pPr>
          </w:p>
        </w:tc>
      </w:tr>
      <w:tr w:rsidR="00523D7B" w:rsidRPr="00523D7B" w14:paraId="43288F2A" w14:textId="77777777" w:rsidTr="00B725C2">
        <w:tc>
          <w:tcPr>
            <w:tcW w:w="2178" w:type="dxa"/>
          </w:tcPr>
          <w:p w14:paraId="0E518716" w14:textId="77777777" w:rsidR="00523D7B" w:rsidRPr="00523D7B" w:rsidRDefault="00523D7B" w:rsidP="00E11DB2">
            <w:pPr>
              <w:spacing w:after="120"/>
              <w:jc w:val="left"/>
            </w:pPr>
            <w:r w:rsidRPr="00523D7B">
              <w:t>CITIZENSHIP</w:t>
            </w:r>
          </w:p>
        </w:tc>
        <w:tc>
          <w:tcPr>
            <w:tcW w:w="3780" w:type="dxa"/>
          </w:tcPr>
          <w:p w14:paraId="68B7FF74" w14:textId="77777777" w:rsidR="00523D7B" w:rsidRPr="00523D7B" w:rsidRDefault="00523D7B" w:rsidP="00E11DB2">
            <w:pPr>
              <w:spacing w:after="120"/>
              <w:jc w:val="left"/>
            </w:pPr>
            <w:r w:rsidRPr="00523D7B">
              <w:t xml:space="preserve">Any question about citizenship. </w:t>
            </w:r>
            <w:r w:rsidR="00763F70">
              <w:br/>
            </w:r>
            <w:r w:rsidR="00763F70">
              <w:br/>
            </w:r>
            <w:r w:rsidRPr="00523D7B">
              <w:t>Examples: Are you a U.S. Citizen? Where were you born? Are you an American? What kind of name is that?</w:t>
            </w:r>
          </w:p>
        </w:tc>
        <w:tc>
          <w:tcPr>
            <w:tcW w:w="3600" w:type="dxa"/>
          </w:tcPr>
          <w:p w14:paraId="75CFE246" w14:textId="77777777" w:rsidR="00523D7B" w:rsidRPr="00523D7B" w:rsidRDefault="00523D7B" w:rsidP="00E11DB2">
            <w:pPr>
              <w:spacing w:after="120"/>
              <w:jc w:val="left"/>
            </w:pPr>
            <w:r w:rsidRPr="00523D7B">
              <w:t>May ask about legal authorization to work in a specific position, if all applicants are asked.</w:t>
            </w:r>
          </w:p>
        </w:tc>
      </w:tr>
      <w:tr w:rsidR="00523D7B" w:rsidRPr="00523D7B" w14:paraId="5853D7AA" w14:textId="77777777" w:rsidTr="00B725C2">
        <w:tc>
          <w:tcPr>
            <w:tcW w:w="2178" w:type="dxa"/>
          </w:tcPr>
          <w:p w14:paraId="0609224A" w14:textId="77777777" w:rsidR="00523D7B" w:rsidRPr="00523D7B" w:rsidRDefault="00523D7B" w:rsidP="00E11DB2">
            <w:pPr>
              <w:spacing w:after="120"/>
              <w:jc w:val="left"/>
            </w:pPr>
            <w:r w:rsidRPr="00523D7B">
              <w:t>DISABILITY</w:t>
            </w:r>
          </w:p>
        </w:tc>
        <w:tc>
          <w:tcPr>
            <w:tcW w:w="3780" w:type="dxa"/>
          </w:tcPr>
          <w:p w14:paraId="2775372B" w14:textId="77777777" w:rsidR="00523D7B" w:rsidRPr="00523D7B" w:rsidRDefault="00523D7B" w:rsidP="002A04FD">
            <w:pPr>
              <w:spacing w:after="120"/>
              <w:jc w:val="left"/>
            </w:pPr>
            <w:r w:rsidRPr="00523D7B">
              <w:t xml:space="preserve">Questions about disability are not appropriate. </w:t>
            </w:r>
            <w:r w:rsidR="00763F70">
              <w:br/>
            </w:r>
            <w:r w:rsidR="00763F70">
              <w:br/>
            </w:r>
            <w:r w:rsidRPr="00523D7B">
              <w:t>Examples: Do you have a disability? What is the nature or severity of your disability? Do you have a health condition? Do you require accommodations?</w:t>
            </w:r>
          </w:p>
        </w:tc>
        <w:tc>
          <w:tcPr>
            <w:tcW w:w="3600" w:type="dxa"/>
          </w:tcPr>
          <w:p w14:paraId="56D22EA2" w14:textId="77777777" w:rsidR="00523D7B" w:rsidRPr="00523D7B" w:rsidRDefault="00523D7B" w:rsidP="00E11DB2">
            <w:pPr>
              <w:spacing w:after="120"/>
              <w:jc w:val="left"/>
            </w:pPr>
            <w:r w:rsidRPr="00523D7B">
              <w:t xml:space="preserve">Questions about ability are appropriate. </w:t>
            </w:r>
            <w:r w:rsidR="00763F70">
              <w:br/>
            </w:r>
            <w:r w:rsidR="00763F70">
              <w:br/>
            </w:r>
            <w:r w:rsidRPr="00523D7B">
              <w:t xml:space="preserve">Example: Are you able to perform the essential functions of this job with or without accommodations? </w:t>
            </w:r>
          </w:p>
        </w:tc>
      </w:tr>
      <w:tr w:rsidR="00523D7B" w:rsidRPr="00523D7B" w14:paraId="14F2BC00" w14:textId="77777777" w:rsidTr="00B725C2">
        <w:tc>
          <w:tcPr>
            <w:tcW w:w="2178" w:type="dxa"/>
          </w:tcPr>
          <w:p w14:paraId="2385744B" w14:textId="77777777" w:rsidR="00523D7B" w:rsidRPr="00523D7B" w:rsidRDefault="00523D7B" w:rsidP="00E11DB2">
            <w:pPr>
              <w:spacing w:after="120"/>
              <w:jc w:val="left"/>
            </w:pPr>
            <w:r w:rsidRPr="00523D7B">
              <w:t>FAMILY OR MARITAL STATUS</w:t>
            </w:r>
          </w:p>
        </w:tc>
        <w:tc>
          <w:tcPr>
            <w:tcW w:w="3780" w:type="dxa"/>
          </w:tcPr>
          <w:p w14:paraId="51CB2B6D" w14:textId="77777777" w:rsidR="00523D7B" w:rsidRPr="00523D7B" w:rsidRDefault="00523D7B" w:rsidP="00E11DB2">
            <w:pPr>
              <w:spacing w:after="120"/>
              <w:jc w:val="left"/>
            </w:pPr>
            <w:r w:rsidRPr="00523D7B">
              <w:t>Any inquiry about marital status, pregnancy, children, or child care plans.</w:t>
            </w:r>
          </w:p>
        </w:tc>
        <w:tc>
          <w:tcPr>
            <w:tcW w:w="3600" w:type="dxa"/>
          </w:tcPr>
          <w:p w14:paraId="7A4DC7B1" w14:textId="77777777" w:rsidR="00523D7B" w:rsidRPr="00523D7B" w:rsidRDefault="00523D7B" w:rsidP="00B725C2">
            <w:pPr>
              <w:spacing w:after="120"/>
              <w:jc w:val="left"/>
            </w:pPr>
            <w:r w:rsidRPr="00523D7B">
              <w:t>Questions about whether an applicant can meet work schedules or job requirements if asked of all candidates, bot</w:t>
            </w:r>
            <w:r>
              <w:t>h</w:t>
            </w:r>
            <w:r w:rsidRPr="00523D7B">
              <w:t xml:space="preserve"> men </w:t>
            </w:r>
            <w:r w:rsidRPr="00523D7B">
              <w:lastRenderedPageBreak/>
              <w:t>and women.</w:t>
            </w:r>
          </w:p>
        </w:tc>
      </w:tr>
      <w:tr w:rsidR="00523D7B" w:rsidRPr="00523D7B" w14:paraId="072ACD1E" w14:textId="77777777" w:rsidTr="00B725C2">
        <w:tc>
          <w:tcPr>
            <w:tcW w:w="2178" w:type="dxa"/>
          </w:tcPr>
          <w:p w14:paraId="3F2318A7" w14:textId="77777777" w:rsidR="00523D7B" w:rsidRPr="00523D7B" w:rsidRDefault="00523D7B" w:rsidP="00E11DB2">
            <w:pPr>
              <w:spacing w:after="120"/>
              <w:jc w:val="left"/>
            </w:pPr>
            <w:r w:rsidRPr="00523D7B">
              <w:lastRenderedPageBreak/>
              <w:t>HEALTH</w:t>
            </w:r>
          </w:p>
        </w:tc>
        <w:tc>
          <w:tcPr>
            <w:tcW w:w="3780" w:type="dxa"/>
          </w:tcPr>
          <w:p w14:paraId="4075918A" w14:textId="77777777" w:rsidR="00523D7B" w:rsidRPr="00523D7B" w:rsidRDefault="00523D7B" w:rsidP="00E11DB2">
            <w:pPr>
              <w:spacing w:after="120"/>
              <w:jc w:val="left"/>
            </w:pPr>
            <w:r w:rsidRPr="00523D7B">
              <w:t xml:space="preserve">Any question about health. </w:t>
            </w:r>
            <w:r w:rsidR="00763F70">
              <w:br/>
            </w:r>
            <w:r w:rsidR="00763F70">
              <w:br/>
            </w:r>
            <w:r w:rsidRPr="00523D7B">
              <w:t>Examples: How is your health? How is your family’s health?</w:t>
            </w:r>
          </w:p>
        </w:tc>
        <w:tc>
          <w:tcPr>
            <w:tcW w:w="3600" w:type="dxa"/>
          </w:tcPr>
          <w:p w14:paraId="795D30EC" w14:textId="77777777" w:rsidR="00523D7B" w:rsidRPr="00523D7B" w:rsidRDefault="00523D7B" w:rsidP="00E11DB2">
            <w:pPr>
              <w:spacing w:after="120"/>
              <w:jc w:val="left"/>
            </w:pPr>
            <w:r w:rsidRPr="00523D7B">
              <w:t>None.</w:t>
            </w:r>
          </w:p>
        </w:tc>
      </w:tr>
      <w:tr w:rsidR="00523D7B" w:rsidRPr="00523D7B" w14:paraId="2038BE94" w14:textId="77777777" w:rsidTr="00B725C2">
        <w:tc>
          <w:tcPr>
            <w:tcW w:w="2178" w:type="dxa"/>
          </w:tcPr>
          <w:p w14:paraId="100BA349" w14:textId="77777777" w:rsidR="00523D7B" w:rsidRPr="00523D7B" w:rsidRDefault="00523D7B" w:rsidP="00E11DB2">
            <w:pPr>
              <w:spacing w:after="120"/>
              <w:jc w:val="left"/>
            </w:pPr>
            <w:r w:rsidRPr="00523D7B">
              <w:t>NAME</w:t>
            </w:r>
          </w:p>
        </w:tc>
        <w:tc>
          <w:tcPr>
            <w:tcW w:w="3780" w:type="dxa"/>
          </w:tcPr>
          <w:p w14:paraId="2983E184" w14:textId="77777777" w:rsidR="00523D7B" w:rsidRPr="00523D7B" w:rsidRDefault="00523D7B" w:rsidP="00E11DB2">
            <w:pPr>
              <w:spacing w:after="120"/>
              <w:jc w:val="left"/>
            </w:pPr>
            <w:r w:rsidRPr="00523D7B">
              <w:t xml:space="preserve">Questions about national origin, ancestry, or prior marital status. </w:t>
            </w:r>
            <w:r w:rsidR="00763F70">
              <w:br/>
            </w:r>
            <w:r w:rsidR="00763F70">
              <w:br/>
            </w:r>
            <w:r w:rsidRPr="00523D7B">
              <w:t>Examples, What kind of name is that? Is that your maiden name?</w:t>
            </w:r>
          </w:p>
        </w:tc>
        <w:tc>
          <w:tcPr>
            <w:tcW w:w="3600" w:type="dxa"/>
          </w:tcPr>
          <w:p w14:paraId="436F4F0F" w14:textId="77777777" w:rsidR="00523D7B" w:rsidRPr="00523D7B" w:rsidRDefault="00523D7B" w:rsidP="00E11DB2">
            <w:pPr>
              <w:spacing w:after="120"/>
              <w:jc w:val="left"/>
            </w:pPr>
            <w:r w:rsidRPr="00523D7B">
              <w:t xml:space="preserve">May ask about current legal name. </w:t>
            </w:r>
            <w:r w:rsidR="00763F70">
              <w:br/>
            </w:r>
            <w:r w:rsidR="00763F70">
              <w:br/>
            </w:r>
            <w:r w:rsidRPr="00523D7B">
              <w:t>Example, Is additional information, such as a different name or a nickname necessary in order to check job references?</w:t>
            </w:r>
          </w:p>
        </w:tc>
      </w:tr>
      <w:tr w:rsidR="00523D7B" w:rsidRPr="00523D7B" w14:paraId="2A2AE896" w14:textId="77777777" w:rsidTr="00B725C2">
        <w:tc>
          <w:tcPr>
            <w:tcW w:w="2178" w:type="dxa"/>
          </w:tcPr>
          <w:p w14:paraId="3BF3FC39" w14:textId="77777777" w:rsidR="00523D7B" w:rsidRPr="00523D7B" w:rsidRDefault="00523D7B" w:rsidP="00E11DB2">
            <w:pPr>
              <w:spacing w:after="120"/>
              <w:jc w:val="left"/>
            </w:pPr>
            <w:r w:rsidRPr="00523D7B">
              <w:t>NATIONAL ORIGIN</w:t>
            </w:r>
          </w:p>
        </w:tc>
        <w:tc>
          <w:tcPr>
            <w:tcW w:w="3780" w:type="dxa"/>
          </w:tcPr>
          <w:p w14:paraId="1A1FE2FD" w14:textId="77777777" w:rsidR="00523D7B" w:rsidRPr="00523D7B" w:rsidRDefault="00523D7B" w:rsidP="00E11DB2">
            <w:pPr>
              <w:spacing w:after="120"/>
              <w:jc w:val="left"/>
            </w:pPr>
            <w:r w:rsidRPr="00523D7B">
              <w:t xml:space="preserve">Any questions about national origin or citizenship. </w:t>
            </w:r>
            <w:r w:rsidR="00763F70">
              <w:br/>
            </w:r>
            <w:r w:rsidR="00763F70">
              <w:br/>
            </w:r>
            <w:r w:rsidRPr="00523D7B">
              <w:t>Examples: Are you legally eligible to work in the U.S.A.? Where were you or your parents born? What is your native language?</w:t>
            </w:r>
          </w:p>
        </w:tc>
        <w:tc>
          <w:tcPr>
            <w:tcW w:w="3600" w:type="dxa"/>
          </w:tcPr>
          <w:p w14:paraId="5453B3F0" w14:textId="77777777" w:rsidR="00523D7B" w:rsidRPr="00523D7B" w:rsidRDefault="00523D7B" w:rsidP="00E11DB2">
            <w:pPr>
              <w:spacing w:after="120"/>
              <w:jc w:val="left"/>
            </w:pPr>
            <w:r w:rsidRPr="00523D7B">
              <w:t>May ask if legally authorized to work in this specific position, if all applicants are asked this question.</w:t>
            </w:r>
          </w:p>
        </w:tc>
      </w:tr>
      <w:tr w:rsidR="00523D7B" w:rsidRPr="00523D7B" w14:paraId="2F7369F6" w14:textId="77777777" w:rsidTr="00B725C2">
        <w:tc>
          <w:tcPr>
            <w:tcW w:w="2178" w:type="dxa"/>
          </w:tcPr>
          <w:p w14:paraId="4B2999A2" w14:textId="77777777" w:rsidR="00523D7B" w:rsidRPr="00523D7B" w:rsidRDefault="00523D7B" w:rsidP="00E11DB2">
            <w:pPr>
              <w:spacing w:after="120"/>
              <w:jc w:val="left"/>
            </w:pPr>
            <w:r w:rsidRPr="00523D7B">
              <w:t>ORGANIZATIONS</w:t>
            </w:r>
          </w:p>
        </w:tc>
        <w:tc>
          <w:tcPr>
            <w:tcW w:w="3780" w:type="dxa"/>
          </w:tcPr>
          <w:p w14:paraId="15F7BF36" w14:textId="77777777" w:rsidR="00523D7B" w:rsidRPr="00523D7B" w:rsidRDefault="00523D7B" w:rsidP="00E11DB2">
            <w:pPr>
              <w:spacing w:after="120"/>
              <w:jc w:val="left"/>
            </w:pPr>
            <w:r w:rsidRPr="00523D7B">
              <w:t>Inquiries about membership in organizations that might indicate race, sex</w:t>
            </w:r>
            <w:r w:rsidR="00E11DB2">
              <w:t>, religion, or national origin.</w:t>
            </w:r>
          </w:p>
        </w:tc>
        <w:tc>
          <w:tcPr>
            <w:tcW w:w="3600" w:type="dxa"/>
          </w:tcPr>
          <w:p w14:paraId="5C6F288C" w14:textId="77777777" w:rsidR="00523D7B" w:rsidRPr="00523D7B" w:rsidRDefault="00523D7B" w:rsidP="00E11DB2">
            <w:pPr>
              <w:spacing w:after="120"/>
              <w:jc w:val="left"/>
            </w:pPr>
            <w:r w:rsidRPr="00523D7B">
              <w:t xml:space="preserve">Inquiries about membership in professional organizations related to the position. </w:t>
            </w:r>
          </w:p>
        </w:tc>
      </w:tr>
      <w:tr w:rsidR="00523D7B" w:rsidRPr="00523D7B" w14:paraId="14E9A9E4" w14:textId="77777777" w:rsidTr="00B725C2">
        <w:tc>
          <w:tcPr>
            <w:tcW w:w="2178" w:type="dxa"/>
          </w:tcPr>
          <w:p w14:paraId="79B4D9CE" w14:textId="77777777" w:rsidR="00523D7B" w:rsidRPr="00523D7B" w:rsidRDefault="00523D7B" w:rsidP="00E11DB2">
            <w:pPr>
              <w:spacing w:after="120"/>
              <w:jc w:val="left"/>
            </w:pPr>
            <w:r w:rsidRPr="00523D7B">
              <w:t>RAC</w:t>
            </w:r>
            <w:r w:rsidR="00E11DB2">
              <w:t xml:space="preserve">E, </w:t>
            </w:r>
            <w:r w:rsidRPr="00523D7B">
              <w:t>COLOR, HEIGHT, WEIGHT</w:t>
            </w:r>
          </w:p>
        </w:tc>
        <w:tc>
          <w:tcPr>
            <w:tcW w:w="3780" w:type="dxa"/>
          </w:tcPr>
          <w:p w14:paraId="2A14B311" w14:textId="77777777" w:rsidR="00523D7B" w:rsidRPr="00523D7B" w:rsidRDefault="00523D7B" w:rsidP="00E11DB2">
            <w:pPr>
              <w:spacing w:after="120"/>
              <w:jc w:val="left"/>
            </w:pPr>
            <w:r w:rsidRPr="00523D7B">
              <w:t>Questions about comple</w:t>
            </w:r>
            <w:r w:rsidR="00E11DB2">
              <w:t>xion, color, height, or weight.</w:t>
            </w:r>
          </w:p>
        </w:tc>
        <w:tc>
          <w:tcPr>
            <w:tcW w:w="3600" w:type="dxa"/>
          </w:tcPr>
          <w:p w14:paraId="77265722" w14:textId="77777777" w:rsidR="00523D7B" w:rsidRPr="00523D7B" w:rsidRDefault="00523D7B" w:rsidP="00E11DB2">
            <w:pPr>
              <w:spacing w:after="120"/>
              <w:jc w:val="left"/>
            </w:pPr>
            <w:r w:rsidRPr="00523D7B">
              <w:t>None.</w:t>
            </w:r>
          </w:p>
        </w:tc>
      </w:tr>
      <w:tr w:rsidR="00523D7B" w:rsidRPr="00523D7B" w14:paraId="03D44F26" w14:textId="77777777" w:rsidTr="00ED3676">
        <w:trPr>
          <w:trHeight w:val="1844"/>
        </w:trPr>
        <w:tc>
          <w:tcPr>
            <w:tcW w:w="2178" w:type="dxa"/>
          </w:tcPr>
          <w:p w14:paraId="63275117" w14:textId="77777777" w:rsidR="00523D7B" w:rsidRPr="00523D7B" w:rsidRDefault="00523D7B" w:rsidP="00E11DB2">
            <w:pPr>
              <w:spacing w:after="120"/>
              <w:jc w:val="left"/>
            </w:pPr>
            <w:r w:rsidRPr="00523D7B">
              <w:t>SEXUAL ORIENTATION</w:t>
            </w:r>
          </w:p>
        </w:tc>
        <w:tc>
          <w:tcPr>
            <w:tcW w:w="3780" w:type="dxa"/>
          </w:tcPr>
          <w:p w14:paraId="2C271700" w14:textId="7BF5FDCD" w:rsidR="00523D7B" w:rsidRPr="00523D7B" w:rsidRDefault="00523D7B" w:rsidP="00E11DB2">
            <w:pPr>
              <w:spacing w:after="120"/>
              <w:jc w:val="left"/>
            </w:pPr>
            <w:r w:rsidRPr="00523D7B">
              <w:t xml:space="preserve">Any question about sexual orientation. </w:t>
            </w:r>
            <w:r w:rsidR="00763F70">
              <w:br/>
            </w:r>
            <w:r w:rsidR="00763F70">
              <w:br/>
            </w:r>
            <w:r w:rsidRPr="00523D7B">
              <w:t>Examples: Are you g</w:t>
            </w:r>
            <w:r w:rsidR="00ED3676">
              <w:t>ay? Why do you wear an earring?</w:t>
            </w:r>
          </w:p>
        </w:tc>
        <w:tc>
          <w:tcPr>
            <w:tcW w:w="3600" w:type="dxa"/>
          </w:tcPr>
          <w:p w14:paraId="72AA2181" w14:textId="77777777" w:rsidR="00523D7B" w:rsidRPr="00523D7B" w:rsidRDefault="00523D7B" w:rsidP="00E11DB2">
            <w:pPr>
              <w:spacing w:after="120"/>
              <w:jc w:val="left"/>
            </w:pPr>
            <w:r w:rsidRPr="00523D7B">
              <w:t>None.</w:t>
            </w:r>
          </w:p>
        </w:tc>
      </w:tr>
    </w:tbl>
    <w:p w14:paraId="02ED0CE5" w14:textId="77777777" w:rsidR="00071412" w:rsidRDefault="00E11DB2" w:rsidP="0019359A">
      <w:pPr>
        <w:spacing w:after="120" w:line="240" w:lineRule="auto"/>
        <w:jc w:val="left"/>
      </w:pPr>
      <w:r w:rsidRPr="00E11DB2">
        <w:t>Source: Fine, E., &amp; Handelsman, J. (2012). Searching for excellence and diversity: A guide for search committees. WI: WISELI. (p. 98-99)</w:t>
      </w:r>
      <w:bookmarkStart w:id="10" w:name="_Toc526431840"/>
      <w:bookmarkStart w:id="11" w:name="_Toc436903631"/>
    </w:p>
    <w:p w14:paraId="5B14677C" w14:textId="77777777" w:rsidR="00852FC6" w:rsidRDefault="00852FC6" w:rsidP="00C55BA3">
      <w:pPr>
        <w:pStyle w:val="Heading1"/>
      </w:pPr>
      <w:r w:rsidRPr="00743C9C">
        <w:t>V</w:t>
      </w:r>
      <w:r>
        <w:t>eteran</w:t>
      </w:r>
      <w:r w:rsidR="005A26B8">
        <w:t>’s</w:t>
      </w:r>
      <w:r>
        <w:t xml:space="preserve"> Hiring Preference</w:t>
      </w:r>
      <w:bookmarkEnd w:id="10"/>
      <w:r>
        <w:t xml:space="preserve"> </w:t>
      </w:r>
    </w:p>
    <w:p w14:paraId="109DAB49" w14:textId="39EB6A25" w:rsidR="0009309E" w:rsidRPr="00967FD5" w:rsidRDefault="00852FC6" w:rsidP="00805F2F">
      <w:pPr>
        <w:jc w:val="left"/>
      </w:pPr>
      <w:r w:rsidRPr="00967FD5">
        <w:t>In compliance with Texas State Senate Bill (S.B.) 805, the University of Houston is committed to providing a preference in employment to eligible veteran</w:t>
      </w:r>
      <w:r w:rsidR="003D2AB6">
        <w:t>s</w:t>
      </w:r>
      <w:r w:rsidRPr="00967FD5">
        <w:t xml:space="preserve">, disabled veteran, surviving </w:t>
      </w:r>
      <w:r w:rsidR="00CC30B2">
        <w:t>spouse/</w:t>
      </w:r>
      <w:r w:rsidR="00EB5E50">
        <w:t xml:space="preserve">domestic </w:t>
      </w:r>
      <w:r w:rsidR="00CC30B2">
        <w:t>partner</w:t>
      </w:r>
      <w:r w:rsidRPr="00967FD5">
        <w:t xml:space="preserve"> of veteran and orphan of veteran applicants who meet minimum </w:t>
      </w:r>
      <w:r w:rsidRPr="00967FD5">
        <w:lastRenderedPageBreak/>
        <w:t xml:space="preserve">qualifications and any special qualifications for the position to which they apply. The required preferences do not compel the University to appoint a veteran, disabled veteran, surviving </w:t>
      </w:r>
      <w:r w:rsidR="00CC30B2">
        <w:t>spouse/</w:t>
      </w:r>
      <w:r w:rsidR="00EB5E50">
        <w:t xml:space="preserve">domestic </w:t>
      </w:r>
      <w:r w:rsidR="00CC30B2">
        <w:t>partner</w:t>
      </w:r>
      <w:r w:rsidRPr="00967FD5">
        <w:t xml:space="preserve"> of a veteran or orphan of a veteran.  However, they do require that those who meet the veteran preference eligibility be appointed when their application assessment, combined with the veteran's preference, is equal to, or higher than that of a non-veteran.</w:t>
      </w:r>
    </w:p>
    <w:p w14:paraId="0DCF6D31" w14:textId="77777777" w:rsidR="00852FC6" w:rsidRPr="00FA49D6" w:rsidRDefault="00852FC6" w:rsidP="00FA49D6">
      <w:pPr>
        <w:pStyle w:val="Heading4"/>
      </w:pPr>
      <w:r w:rsidRPr="00FA49D6">
        <w:t>Who's covered?</w:t>
      </w:r>
    </w:p>
    <w:p w14:paraId="699CB1B0" w14:textId="77777777" w:rsidR="00852FC6" w:rsidRPr="00967FD5" w:rsidRDefault="00852FC6" w:rsidP="00805F2F">
      <w:pPr>
        <w:jc w:val="left"/>
      </w:pPr>
      <w:r w:rsidRPr="00967FD5">
        <w:t>A person who served in the active military, naval, or air services (including Air National Guard and National Guard) and who was discharged or released under honorable conditions only or who later received an upgraded discharge under honorable conditions, notwithstanding any action by the United States Department of Veterans Affairs on individuals discharged or released with other than honorable discharges. </w:t>
      </w:r>
    </w:p>
    <w:p w14:paraId="3B599251" w14:textId="77777777" w:rsidR="00852FC6" w:rsidRPr="00967FD5" w:rsidRDefault="00852FC6" w:rsidP="003960C5">
      <w:pPr>
        <w:numPr>
          <w:ilvl w:val="0"/>
          <w:numId w:val="6"/>
        </w:numPr>
        <w:spacing w:after="120" w:line="240" w:lineRule="auto"/>
        <w:jc w:val="left"/>
      </w:pPr>
      <w:r w:rsidRPr="00967FD5">
        <w:t>a veteran with a disability whose disability is service connected;</w:t>
      </w:r>
    </w:p>
    <w:p w14:paraId="764EFE0C" w14:textId="77777777" w:rsidR="00852FC6" w:rsidRPr="00967FD5" w:rsidRDefault="00852FC6" w:rsidP="003960C5">
      <w:pPr>
        <w:numPr>
          <w:ilvl w:val="0"/>
          <w:numId w:val="6"/>
        </w:numPr>
        <w:spacing w:after="120" w:line="240" w:lineRule="auto"/>
        <w:jc w:val="left"/>
      </w:pPr>
      <w:r w:rsidRPr="00967FD5">
        <w:t>a veteran; </w:t>
      </w:r>
    </w:p>
    <w:p w14:paraId="4F74FD48" w14:textId="77777777" w:rsidR="00852FC6" w:rsidRPr="00967FD5" w:rsidRDefault="00852FC6" w:rsidP="003960C5">
      <w:pPr>
        <w:numPr>
          <w:ilvl w:val="0"/>
          <w:numId w:val="6"/>
        </w:numPr>
        <w:spacing w:after="120" w:line="240" w:lineRule="auto"/>
        <w:jc w:val="left"/>
      </w:pPr>
      <w:r w:rsidRPr="00967FD5">
        <w:t xml:space="preserve">a veteran's surviving </w:t>
      </w:r>
      <w:r w:rsidR="00CC30B2">
        <w:t>spouse/</w:t>
      </w:r>
      <w:r w:rsidR="00EB5E50">
        <w:t xml:space="preserve">domestic </w:t>
      </w:r>
      <w:r w:rsidR="00CC30B2">
        <w:t>partner</w:t>
      </w:r>
      <w:r w:rsidRPr="00967FD5">
        <w:t xml:space="preserve"> who has not remarried; and</w:t>
      </w:r>
    </w:p>
    <w:p w14:paraId="562594C9" w14:textId="77777777" w:rsidR="00852FC6" w:rsidRPr="00C55027" w:rsidRDefault="00852FC6" w:rsidP="003960C5">
      <w:pPr>
        <w:numPr>
          <w:ilvl w:val="0"/>
          <w:numId w:val="6"/>
        </w:numPr>
        <w:spacing w:after="120" w:line="240" w:lineRule="auto"/>
        <w:jc w:val="left"/>
      </w:pPr>
      <w:r w:rsidRPr="00C55027">
        <w:t>an orphan of a veteran if the veteran was killed while on active duty.</w:t>
      </w:r>
    </w:p>
    <w:p w14:paraId="7AC9D6DB" w14:textId="77777777" w:rsidR="00852FC6" w:rsidRPr="00C55027" w:rsidRDefault="00852FC6" w:rsidP="00852FC6">
      <w:pPr>
        <w:spacing w:after="200"/>
        <w:jc w:val="left"/>
      </w:pPr>
      <w:r w:rsidRPr="00C55027">
        <w:rPr>
          <w:b/>
          <w:bCs/>
        </w:rPr>
        <w:t>Is there a special interview process for veterans who qualify for this preference?</w:t>
      </w:r>
    </w:p>
    <w:p w14:paraId="2C4488B8" w14:textId="77777777" w:rsidR="00852FC6" w:rsidRPr="00C55027" w:rsidRDefault="00852FC6" w:rsidP="00805F2F">
      <w:pPr>
        <w:jc w:val="left"/>
      </w:pPr>
      <w:r w:rsidRPr="00C55027">
        <w:t>An individual who qualifies</w:t>
      </w:r>
      <w:r w:rsidR="00676F65">
        <w:t xml:space="preserve"> for a Veteran's Preference in e</w:t>
      </w:r>
      <w:r w:rsidRPr="00C55027">
        <w:t>mployment is entitled to a preference in the interview process over other applicants for the same position who do not have a greater qualification. However, the Veteran's Preference statute does not guarantee the veteran (or those who qualify) a job. Positions at the University of Houston are filled with the best qualified candidate as determined by the hiring manager. </w:t>
      </w:r>
    </w:p>
    <w:p w14:paraId="669C46C5" w14:textId="1753CFFB" w:rsidR="0009309E" w:rsidRDefault="00852FC6" w:rsidP="00805F2F">
      <w:pPr>
        <w:jc w:val="left"/>
      </w:pPr>
      <w:r w:rsidRPr="00C55027">
        <w:t>Also, please note that all offers of employment are tentative and based upon successful completion of a background check.  As such, all individuals who qualify for a Veteran's Preference and are extended a job offer will be required to provide a copy of his or her DD214 (or equivalent certification from the Department of Veterans Affairs) as part of the backgr</w:t>
      </w:r>
      <w:r w:rsidR="00DF2FDD">
        <w:t>ound check. </w:t>
      </w:r>
    </w:p>
    <w:p w14:paraId="22A0C9CC" w14:textId="1453DE31" w:rsidR="0009309E" w:rsidRDefault="00852FC6" w:rsidP="0009309E">
      <w:pPr>
        <w:jc w:val="left"/>
      </w:pPr>
      <w:r w:rsidRPr="00C55027">
        <w:t>For more details or questions regarding the Veteran's Preference in Employment, please contact our Veteran's Employment Liaison in Human Resources: </w:t>
      </w:r>
    </w:p>
    <w:p w14:paraId="1DCE593E" w14:textId="77777777" w:rsidR="00852FC6" w:rsidRPr="00967FD5" w:rsidRDefault="00852FC6" w:rsidP="00C55027">
      <w:pPr>
        <w:spacing w:after="0" w:line="240" w:lineRule="auto"/>
      </w:pPr>
      <w:r w:rsidRPr="00967FD5">
        <w:t>MJ Jackson</w:t>
      </w:r>
    </w:p>
    <w:p w14:paraId="19339F4C" w14:textId="2E054D60" w:rsidR="0009309E" w:rsidRPr="00967FD5" w:rsidRDefault="00C55027" w:rsidP="00C55027">
      <w:pPr>
        <w:spacing w:after="0" w:line="240" w:lineRule="auto"/>
      </w:pPr>
      <w:r>
        <w:t xml:space="preserve">(713) </w:t>
      </w:r>
      <w:r w:rsidR="00852FC6" w:rsidRPr="00967FD5">
        <w:t>743-0339</w:t>
      </w:r>
    </w:p>
    <w:p w14:paraId="5D0686B2" w14:textId="77777777" w:rsidR="00C55027" w:rsidRDefault="00F432EB" w:rsidP="00DF2FDD">
      <w:pPr>
        <w:spacing w:after="0" w:line="240" w:lineRule="auto"/>
        <w:rPr>
          <w:rStyle w:val="Hyperlink"/>
        </w:rPr>
      </w:pPr>
      <w:hyperlink r:id="rId33" w:history="1">
        <w:r w:rsidR="000E1336" w:rsidRPr="00034B20">
          <w:rPr>
            <w:rStyle w:val="Hyperlink"/>
          </w:rPr>
          <w:t>majacks8@central.uh.edu</w:t>
        </w:r>
      </w:hyperlink>
    </w:p>
    <w:p w14:paraId="5E6A36AD" w14:textId="77777777" w:rsidR="00DF2FDD" w:rsidRDefault="00DF2FDD" w:rsidP="00DF2FDD">
      <w:pPr>
        <w:spacing w:after="0" w:line="240" w:lineRule="auto"/>
      </w:pPr>
    </w:p>
    <w:p w14:paraId="2BC066C9" w14:textId="77777777" w:rsidR="000E1336" w:rsidRPr="000E1336" w:rsidRDefault="000E1336" w:rsidP="00C55BA3">
      <w:pPr>
        <w:pStyle w:val="Heading1"/>
      </w:pPr>
      <w:bookmarkStart w:id="12" w:name="_Toc526431841"/>
      <w:r>
        <w:t>CLOSING THE DEAL</w:t>
      </w:r>
      <w:bookmarkEnd w:id="12"/>
      <w:r w:rsidRPr="000E1336">
        <w:t xml:space="preserve"> </w:t>
      </w:r>
    </w:p>
    <w:p w14:paraId="0F3401FE" w14:textId="77777777" w:rsidR="006F71A5" w:rsidRPr="00930260" w:rsidRDefault="006F71A5" w:rsidP="00805F2F">
      <w:pPr>
        <w:jc w:val="left"/>
      </w:pPr>
      <w:r w:rsidRPr="00930260">
        <w:t>The University of Houston has a great deal to offer. In addition to competitive salaries, candidates will be impressed with the wide range of resources and benefits that are available at UH and in Houston.</w:t>
      </w:r>
    </w:p>
    <w:p w14:paraId="593D2000" w14:textId="77777777" w:rsidR="006F71A5" w:rsidRPr="00930260" w:rsidRDefault="006F71A5" w:rsidP="00805F2F">
      <w:pPr>
        <w:pStyle w:val="ListParagraph"/>
        <w:numPr>
          <w:ilvl w:val="0"/>
          <w:numId w:val="13"/>
        </w:numPr>
        <w:jc w:val="left"/>
      </w:pPr>
      <w:r w:rsidRPr="00930260">
        <w:t>Take all reasonable measures to speed up the search process</w:t>
      </w:r>
      <w:r w:rsidR="00143876" w:rsidRPr="00930260">
        <w:t xml:space="preserve"> by effectively managing the request for offer process</w:t>
      </w:r>
      <w:r w:rsidRPr="00930260">
        <w:t>, so offers can be made in a timely fashion.</w:t>
      </w:r>
    </w:p>
    <w:p w14:paraId="190178B8" w14:textId="77777777" w:rsidR="006F71A5" w:rsidRPr="00930260" w:rsidRDefault="006F71A5" w:rsidP="00805F2F">
      <w:pPr>
        <w:pStyle w:val="ListParagraph"/>
        <w:numPr>
          <w:ilvl w:val="0"/>
          <w:numId w:val="13"/>
        </w:numPr>
        <w:jc w:val="left"/>
      </w:pPr>
      <w:r w:rsidRPr="00930260">
        <w:t>If for any reason, the department cannot respond to the final candidate in a timely manner, maintaining communication with them is critical.</w:t>
      </w:r>
    </w:p>
    <w:p w14:paraId="6880E0B7" w14:textId="77777777" w:rsidR="00873320" w:rsidRDefault="006F71A5" w:rsidP="00805F2F">
      <w:pPr>
        <w:pStyle w:val="ListParagraph"/>
        <w:numPr>
          <w:ilvl w:val="0"/>
          <w:numId w:val="13"/>
        </w:numPr>
        <w:jc w:val="left"/>
      </w:pPr>
      <w:r w:rsidRPr="00930260">
        <w:t>After the new faculty member is hired, members of the search committee should make them feel welcome by introducing them to other colleagues and check-in ever so often.</w:t>
      </w:r>
      <w:bookmarkStart w:id="13" w:name="_Toc526431842"/>
      <w:bookmarkEnd w:id="11"/>
    </w:p>
    <w:p w14:paraId="3339BD53" w14:textId="77777777" w:rsidR="00873320" w:rsidRDefault="00873320" w:rsidP="00873320">
      <w:pPr>
        <w:pStyle w:val="ListParagraph"/>
      </w:pPr>
    </w:p>
    <w:p w14:paraId="409D5062" w14:textId="77777777" w:rsidR="0009309E" w:rsidRDefault="0009309E" w:rsidP="00C55BA3">
      <w:pPr>
        <w:pStyle w:val="Heading1"/>
      </w:pPr>
    </w:p>
    <w:p w14:paraId="6E2193E5" w14:textId="77777777" w:rsidR="0009309E" w:rsidRDefault="0009309E" w:rsidP="0009309E"/>
    <w:p w14:paraId="451E0F69" w14:textId="77777777" w:rsidR="006D4C6F" w:rsidRPr="0009309E" w:rsidRDefault="006D4C6F" w:rsidP="0009309E"/>
    <w:p w14:paraId="4920E1C2" w14:textId="77777777" w:rsidR="00686F1C" w:rsidRPr="006F0A48" w:rsidRDefault="00686F1C" w:rsidP="00C55BA3">
      <w:pPr>
        <w:pStyle w:val="Heading1"/>
      </w:pPr>
      <w:r w:rsidRPr="00184BDD">
        <w:lastRenderedPageBreak/>
        <w:t xml:space="preserve">Benefits and Resources for </w:t>
      </w:r>
      <w:r>
        <w:t>UH Powerhouse Faculty</w:t>
      </w:r>
    </w:p>
    <w:p w14:paraId="0D81A9B2" w14:textId="77777777" w:rsidR="00686F1C" w:rsidRDefault="00686F1C" w:rsidP="00686F1C">
      <w:r>
        <w:rPr>
          <w:noProof/>
        </w:rPr>
        <w:drawing>
          <wp:inline distT="0" distB="0" distL="0" distR="0" wp14:anchorId="3EE70CDF" wp14:editId="40E59FBA">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Contreras-Vidal-010.jpg"/>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4257B974" w14:textId="77777777" w:rsidR="00686F1C" w:rsidRPr="0009309E" w:rsidRDefault="00686F1C" w:rsidP="00805F2F">
      <w:pPr>
        <w:jc w:val="left"/>
        <w:rPr>
          <w:rFonts w:eastAsia="Times New Roman" w:cs="Arial"/>
          <w:color w:val="000000"/>
          <w:szCs w:val="24"/>
          <w:shd w:val="clear" w:color="auto" w:fill="FFFFFF"/>
        </w:rPr>
      </w:pPr>
      <w:r w:rsidRPr="009B61E6">
        <w:t>The University of Houston Powerhouse F</w:t>
      </w:r>
      <w:r w:rsidR="007441C1" w:rsidRPr="009B61E6">
        <w:t>aculty enjoy</w:t>
      </w:r>
      <w:r w:rsidRPr="0096745F">
        <w:t xml:space="preserve"> a number of both personal and professional benefits. </w:t>
      </w:r>
      <w:r w:rsidRPr="003E0312">
        <w:t>As university employees</w:t>
      </w:r>
      <w:r w:rsidR="008B0A8B" w:rsidRPr="003E0312">
        <w:t>,</w:t>
      </w:r>
      <w:r w:rsidRPr="003E0312">
        <w:t xml:space="preserve"> they are offered an excellent benefits package, which includes medical, dental, life, accident, short-term disability, long-term disability, and short-term disability, long-term care insurance and flexible spending accounts. Optional benefits include accident, cancer, critical illness and hospital protection plans as well as universal life with long-term care. Medical coverage is provided through Employees Retirement System of Texas (ERS) at no cost to full-time benefits eligible faculty and staff.  Dependent medical coverage and other insurance coverage are available at group rates. Effective June 26, 2015, same-sex </w:t>
      </w:r>
      <w:r w:rsidR="00CC30B2" w:rsidRPr="003E0312">
        <w:t>spouse/partner</w:t>
      </w:r>
      <w:r w:rsidRPr="003E0312">
        <w:t xml:space="preserve">s and dependent children of those </w:t>
      </w:r>
      <w:r w:rsidR="00CC30B2" w:rsidRPr="003E0312">
        <w:t>spouse/partner</w:t>
      </w:r>
      <w:r w:rsidRPr="003E0312">
        <w:t>s became eligible for medical/dental and life insurance coverage. Progressive policies are in place to assist faculty men and women who become parents. UH offers a variety of tax-deferred and post-tax retirement savings options, and numerous resources to support your overall well-being</w:t>
      </w:r>
      <w:r w:rsidRPr="0009309E">
        <w:rPr>
          <w:rFonts w:eastAsia="Times New Roman" w:cs="Arial"/>
          <w:color w:val="000000"/>
          <w:szCs w:val="24"/>
          <w:shd w:val="clear" w:color="auto" w:fill="FFFFFF"/>
        </w:rPr>
        <w:t xml:space="preserve">. </w:t>
      </w:r>
    </w:p>
    <w:p w14:paraId="3A725BED" w14:textId="77777777" w:rsidR="00686F1C" w:rsidRPr="003E0312" w:rsidRDefault="00686F1C" w:rsidP="00805F2F">
      <w:pPr>
        <w:jc w:val="left"/>
        <w:rPr>
          <w:rFonts w:eastAsia="Times New Roman" w:cs="Times New Roman"/>
        </w:rPr>
      </w:pPr>
      <w:r w:rsidRPr="009B61E6">
        <w:rPr>
          <w:rFonts w:eastAsia="Times New Roman" w:cs="Times New Roman"/>
        </w:rPr>
        <w:t xml:space="preserve">In addition to the personal benefits noted above, there are professional resources and benefits that may influence </w:t>
      </w:r>
      <w:r w:rsidRPr="003E0312">
        <w:rPr>
          <w:rFonts w:eastAsia="Times New Roman" w:cs="Times New Roman"/>
        </w:rPr>
        <w:t xml:space="preserve">a prospective Powerhouse Faculty member’s decision to accept a position at UH.  At the University of Houston they will have access to a world-class library and research facilities, technology and graduate student assistance, and numerous programs to help orient them as new faculty members. </w:t>
      </w:r>
    </w:p>
    <w:p w14:paraId="503D6332" w14:textId="0D208E46" w:rsidR="00686F1C" w:rsidRPr="00805F2F" w:rsidRDefault="00686F1C" w:rsidP="00805F2F">
      <w:pPr>
        <w:spacing w:after="0" w:line="240" w:lineRule="auto"/>
        <w:jc w:val="left"/>
        <w:rPr>
          <w:rFonts w:eastAsia="Times New Roman" w:cs="Times New Roman"/>
          <w:b/>
        </w:rPr>
      </w:pPr>
      <w:r w:rsidRPr="00B7544D">
        <w:rPr>
          <w:rFonts w:eastAsia="Times New Roman" w:cs="Times New Roman"/>
          <w:b/>
        </w:rPr>
        <w:lastRenderedPageBreak/>
        <w:t>Please see</w:t>
      </w:r>
      <w:r w:rsidR="0019359A">
        <w:rPr>
          <w:rFonts w:eastAsia="Times New Roman" w:cs="Times New Roman"/>
          <w:b/>
        </w:rPr>
        <w:t xml:space="preserve"> the following link</w:t>
      </w:r>
      <w:r>
        <w:rPr>
          <w:rFonts w:eastAsia="Times New Roman" w:cs="Times New Roman"/>
          <w:b/>
        </w:rPr>
        <w:t xml:space="preserve"> </w:t>
      </w:r>
      <w:hyperlink r:id="rId35" w:history="1">
        <w:r w:rsidRPr="007D4130">
          <w:rPr>
            <w:rStyle w:val="Hyperlink"/>
            <w:rFonts w:eastAsia="Times New Roman" w:cs="Times New Roman"/>
            <w:b/>
            <w:color w:val="C00000"/>
          </w:rPr>
          <w:t>http://www.uh.edu/provost/faculty/</w:t>
        </w:r>
      </w:hyperlink>
      <w:r w:rsidR="00CE3C16" w:rsidRPr="007D4130">
        <w:rPr>
          <w:rStyle w:val="Hyperlink"/>
          <w:rFonts w:eastAsia="Times New Roman" w:cs="Times New Roman"/>
          <w:b/>
          <w:color w:val="C00000"/>
        </w:rPr>
        <w:t xml:space="preserve"> </w:t>
      </w:r>
      <w:r w:rsidRPr="00B7544D">
        <w:rPr>
          <w:rFonts w:eastAsia="Times New Roman" w:cs="Times New Roman"/>
          <w:b/>
        </w:rPr>
        <w:t xml:space="preserve">for a listing of benefits and programs that are summarized </w:t>
      </w:r>
      <w:r>
        <w:rPr>
          <w:rFonts w:eastAsia="Times New Roman" w:cs="Times New Roman"/>
          <w:b/>
        </w:rPr>
        <w:t xml:space="preserve">below </w:t>
      </w:r>
      <w:r w:rsidRPr="00B7544D">
        <w:rPr>
          <w:rFonts w:eastAsia="Times New Roman" w:cs="Times New Roman"/>
          <w:b/>
        </w:rPr>
        <w:t>to help search committees market the Universit</w:t>
      </w:r>
      <w:r w:rsidR="00805F2F">
        <w:rPr>
          <w:rFonts w:eastAsia="Times New Roman" w:cs="Times New Roman"/>
          <w:b/>
        </w:rPr>
        <w:t>y of Houston to job candidates.</w:t>
      </w:r>
    </w:p>
    <w:bookmarkEnd w:id="13"/>
    <w:p w14:paraId="5E1355AC" w14:textId="77777777" w:rsidR="00B56B6A" w:rsidRPr="00FA49D6" w:rsidRDefault="00B56B6A" w:rsidP="00FA49D6">
      <w:pPr>
        <w:pStyle w:val="Heading4"/>
      </w:pPr>
      <w:r w:rsidRPr="00FA49D6">
        <w:t>Professional Development</w:t>
      </w:r>
    </w:p>
    <w:p w14:paraId="26CA7F87" w14:textId="77777777" w:rsidR="008B6D80" w:rsidRPr="008B6D80" w:rsidRDefault="008B6D80" w:rsidP="008B6D80">
      <w:pPr>
        <w:jc w:val="left"/>
        <w:rPr>
          <w:rFonts w:ascii="Calibri" w:eastAsia="Calibri" w:hAnsi="Calibri" w:cs="Times New Roman"/>
          <w:lang w:val="en"/>
        </w:rPr>
      </w:pPr>
      <w:bookmarkStart w:id="14" w:name="_Toc436903644"/>
      <w:bookmarkStart w:id="15" w:name="_Toc526431843"/>
      <w:r w:rsidRPr="008B6D80">
        <w:rPr>
          <w:rFonts w:ascii="Calibri" w:eastAsia="Calibri" w:hAnsi="Calibri" w:cs="Times New Roman"/>
          <w:b/>
        </w:rPr>
        <w:t xml:space="preserve">Office of Faculty Engagement and Development (FED) </w:t>
      </w:r>
      <w:hyperlink r:id="rId36" w:history="1">
        <w:r w:rsidRPr="007D4130">
          <w:rPr>
            <w:rFonts w:ascii="Calibri" w:eastAsia="Calibri" w:hAnsi="Calibri" w:cs="Times New Roman"/>
            <w:color w:val="C00000"/>
            <w:u w:val="single"/>
          </w:rPr>
          <w:t>http://www.uh.edu/provost/faculty/current/fed/</w:t>
        </w:r>
      </w:hyperlink>
      <w:r w:rsidRPr="008B6D80">
        <w:rPr>
          <w:rFonts w:ascii="Calibri" w:eastAsia="Calibri" w:hAnsi="Calibri" w:cs="Times New Roman"/>
        </w:rPr>
        <w:t xml:space="preserve"> FED provides resources to support growth in teaching proficiency and effectiveness, successful faculty career progress, research productivity, and service to the University. Professional development is supported at all stages of faculty careers and for all faculty groups, including actively promoting existing opportunities for professional development.</w:t>
      </w:r>
    </w:p>
    <w:p w14:paraId="418B21EE" w14:textId="56BAAAF3" w:rsidR="008B6D80" w:rsidRPr="008B6D80" w:rsidRDefault="008B6D80" w:rsidP="008B6D80">
      <w:pPr>
        <w:jc w:val="left"/>
        <w:rPr>
          <w:rFonts w:ascii="Calibri" w:eastAsia="Calibri" w:hAnsi="Calibri" w:cs="Times New Roman"/>
        </w:rPr>
      </w:pPr>
      <w:r w:rsidRPr="008B6D80">
        <w:rPr>
          <w:rFonts w:ascii="Calibri" w:eastAsia="Calibri" w:hAnsi="Calibri" w:cs="Times New Roman"/>
          <w:b/>
        </w:rPr>
        <w:t xml:space="preserve">Provost's Travel Fund </w:t>
      </w:r>
      <w:hyperlink r:id="rId37" w:history="1">
        <w:r w:rsidRPr="007D4130">
          <w:rPr>
            <w:rFonts w:ascii="Calibri" w:eastAsia="Calibri" w:hAnsi="Calibri" w:cs="Times New Roman"/>
            <w:color w:val="C00000"/>
            <w:u w:val="single"/>
          </w:rPr>
          <w:t>http://www.uh.edu/provost/faculty/current/grants/</w:t>
        </w:r>
      </w:hyperlink>
      <w:r w:rsidRPr="008B6D80">
        <w:rPr>
          <w:rFonts w:ascii="Calibri" w:eastAsia="Calibri" w:hAnsi="Calibri" w:cs="Times New Roman"/>
          <w:b/>
        </w:rPr>
        <w:t xml:space="preserve"> </w:t>
      </w:r>
      <w:r w:rsidR="00F35148">
        <w:rPr>
          <w:rFonts w:ascii="Calibri" w:eastAsia="Calibri" w:hAnsi="Calibri" w:cs="Times New Roman"/>
        </w:rPr>
        <w:t>A s</w:t>
      </w:r>
      <w:r w:rsidRPr="008B6D80">
        <w:rPr>
          <w:rFonts w:ascii="Calibri" w:eastAsia="Calibri" w:hAnsi="Calibri" w:cs="Times New Roman"/>
        </w:rPr>
        <w:t>ource of support for Tenured/Tenure-track faculty and librarian travel when presenting peer-reviewed work at important professional meetings.</w:t>
      </w:r>
    </w:p>
    <w:p w14:paraId="11A170AB" w14:textId="21B2EB19" w:rsidR="008B6D80" w:rsidRPr="00ED3676" w:rsidRDefault="008B6D80" w:rsidP="00C72264">
      <w:pPr>
        <w:pStyle w:val="NoSpacing"/>
        <w:rPr>
          <w:rStyle w:val="NoSpacingChar"/>
          <w:b/>
          <w:sz w:val="24"/>
          <w:szCs w:val="24"/>
        </w:rPr>
      </w:pPr>
      <w:r w:rsidRPr="00ED3676">
        <w:rPr>
          <w:rStyle w:val="NoSpacingChar"/>
          <w:b/>
          <w:sz w:val="24"/>
          <w:szCs w:val="24"/>
        </w:rPr>
        <w:t xml:space="preserve">Global Faculty Development </w:t>
      </w:r>
      <w:r w:rsidRPr="007D4130">
        <w:rPr>
          <w:rStyle w:val="NoSpacingChar"/>
          <w:b/>
          <w:color w:val="C00000"/>
          <w:sz w:val="24"/>
          <w:szCs w:val="24"/>
        </w:rPr>
        <w:t>Fund</w:t>
      </w:r>
      <w:r w:rsidRPr="007D4130">
        <w:rPr>
          <w:rStyle w:val="NoSpacingChar"/>
          <w:color w:val="C00000"/>
          <w:sz w:val="24"/>
          <w:szCs w:val="24"/>
        </w:rPr>
        <w:t xml:space="preserve"> </w:t>
      </w:r>
      <w:hyperlink r:id="rId38" w:history="1">
        <w:r w:rsidRPr="007D4130">
          <w:rPr>
            <w:rStyle w:val="NoSpacingChar"/>
            <w:color w:val="C00000"/>
            <w:sz w:val="24"/>
            <w:szCs w:val="24"/>
            <w:u w:val="single"/>
          </w:rPr>
          <w:t>http://www.uh.edu/provost/faculty/current/grants/global-fund/</w:t>
        </w:r>
      </w:hyperlink>
      <w:r w:rsidRPr="00ED3676">
        <w:rPr>
          <w:rStyle w:val="NoSpacingChar"/>
          <w:sz w:val="24"/>
          <w:szCs w:val="24"/>
        </w:rPr>
        <w:t xml:space="preserve"> This Provost initiative helps faculty to defray the costs of engaging in innovative global activities.</w:t>
      </w:r>
    </w:p>
    <w:p w14:paraId="6560B177" w14:textId="77777777" w:rsidR="00C72264" w:rsidRDefault="00C72264" w:rsidP="00C72264">
      <w:pPr>
        <w:pStyle w:val="NoSpacing"/>
        <w:rPr>
          <w:rStyle w:val="NoSpacingChar"/>
          <w:b/>
          <w:sz w:val="24"/>
          <w:szCs w:val="24"/>
        </w:rPr>
      </w:pPr>
    </w:p>
    <w:p w14:paraId="53BD82FB" w14:textId="0D9BDF3C" w:rsidR="00E51ED1" w:rsidRPr="00ED3676" w:rsidRDefault="00E51ED1" w:rsidP="00C72264">
      <w:pPr>
        <w:pStyle w:val="NoSpacing"/>
        <w:rPr>
          <w:rStyle w:val="NoSpacingChar"/>
          <w:b/>
          <w:sz w:val="24"/>
          <w:szCs w:val="24"/>
        </w:rPr>
      </w:pPr>
      <w:r w:rsidRPr="00ED3676">
        <w:rPr>
          <w:rStyle w:val="NoSpacingChar"/>
          <w:b/>
          <w:sz w:val="24"/>
          <w:szCs w:val="24"/>
        </w:rPr>
        <w:t xml:space="preserve">National Center for Faculty Development and Diversity (NCFDD) </w:t>
      </w:r>
      <w:hyperlink r:id="rId39" w:history="1">
        <w:r w:rsidRPr="007D4130">
          <w:rPr>
            <w:rStyle w:val="NoSpacingChar"/>
            <w:color w:val="C00000"/>
            <w:sz w:val="24"/>
            <w:szCs w:val="24"/>
            <w:u w:val="single"/>
          </w:rPr>
          <w:t>http://www.uh.edu/provost/faculty/current/fed/services/ncfdd/</w:t>
        </w:r>
      </w:hyperlink>
      <w:r w:rsidR="00C72264" w:rsidRPr="00ED3676">
        <w:rPr>
          <w:rStyle w:val="NoSpacingChar"/>
          <w:sz w:val="24"/>
          <w:szCs w:val="24"/>
        </w:rPr>
        <w:t xml:space="preserve"> </w:t>
      </w:r>
      <w:r w:rsidRPr="00ED3676">
        <w:rPr>
          <w:rStyle w:val="NoSpacingChar"/>
          <w:sz w:val="24"/>
          <w:szCs w:val="24"/>
        </w:rPr>
        <w:t>A source of support to faculty providing professional development, training, and mentoring. The services are provided by highly trained and successful mentors that offer a confidential “safe space” for problem solving and can be accessed 24 hours a day, 7 days a week, 365 days a year.  It’s all about learning the secrets to increasing your research productivity, getting control of your time, and living a full and healthy life.</w:t>
      </w:r>
      <w:r w:rsidRPr="00ED3676">
        <w:rPr>
          <w:rStyle w:val="NoSpacingChar"/>
          <w:b/>
          <w:sz w:val="24"/>
          <w:szCs w:val="24"/>
        </w:rPr>
        <w:t xml:space="preserve"> </w:t>
      </w:r>
    </w:p>
    <w:p w14:paraId="5FE615B8" w14:textId="77777777" w:rsidR="00C72264" w:rsidRPr="00ED3676" w:rsidRDefault="00C72264" w:rsidP="00E51ED1">
      <w:pPr>
        <w:pStyle w:val="NoSpacing"/>
        <w:rPr>
          <w:rStyle w:val="NoSpacingChar"/>
          <w:b/>
          <w:sz w:val="24"/>
          <w:szCs w:val="24"/>
        </w:rPr>
      </w:pPr>
    </w:p>
    <w:p w14:paraId="69235216" w14:textId="77777777" w:rsidR="00E51ED1" w:rsidRPr="00ED3676" w:rsidRDefault="00E51ED1" w:rsidP="00E51ED1">
      <w:pPr>
        <w:pStyle w:val="NoSpacing"/>
        <w:rPr>
          <w:sz w:val="24"/>
          <w:szCs w:val="24"/>
        </w:rPr>
      </w:pPr>
      <w:r w:rsidRPr="00ED3676">
        <w:rPr>
          <w:rStyle w:val="NoSpacingChar"/>
          <w:b/>
          <w:sz w:val="24"/>
          <w:szCs w:val="24"/>
        </w:rPr>
        <w:t>Cougar Chairs</w:t>
      </w:r>
      <w:r w:rsidRPr="00ED3676">
        <w:rPr>
          <w:b/>
          <w:sz w:val="24"/>
          <w:szCs w:val="24"/>
        </w:rPr>
        <w:t xml:space="preserve"> Leadership Academy (CCLA)</w:t>
      </w:r>
      <w:r w:rsidRPr="00ED3676">
        <w:rPr>
          <w:sz w:val="24"/>
          <w:szCs w:val="24"/>
        </w:rPr>
        <w:t xml:space="preserve"> </w:t>
      </w:r>
      <w:hyperlink r:id="rId40" w:history="1">
        <w:r w:rsidRPr="007D4130">
          <w:rPr>
            <w:rStyle w:val="Hyperlink"/>
            <w:rFonts w:eastAsia="Calibri" w:cs="Times New Roman"/>
            <w:color w:val="C00000"/>
            <w:sz w:val="24"/>
            <w:szCs w:val="24"/>
          </w:rPr>
          <w:t>http://www.uh.edu/provost/faculty/current/ccla/</w:t>
        </w:r>
      </w:hyperlink>
    </w:p>
    <w:p w14:paraId="16D4E522" w14:textId="2F7967B6" w:rsidR="00E51ED1" w:rsidRPr="00ED3676" w:rsidRDefault="00E51ED1" w:rsidP="00E51ED1">
      <w:pPr>
        <w:pStyle w:val="NoSpacing"/>
        <w:rPr>
          <w:sz w:val="24"/>
          <w:szCs w:val="24"/>
        </w:rPr>
      </w:pPr>
      <w:r w:rsidRPr="00ED3676">
        <w:rPr>
          <w:sz w:val="24"/>
          <w:szCs w:val="24"/>
        </w:rPr>
        <w:t xml:space="preserve">CCLA is dedicated to developing a network of problem solvers in all UH departments who will work together to produce and sustain high quality programs through the leadership of faculty.  </w:t>
      </w:r>
    </w:p>
    <w:p w14:paraId="174F0739" w14:textId="77777777" w:rsidR="00F138E6" w:rsidRPr="00ED3676" w:rsidRDefault="00F138E6" w:rsidP="00E51ED1">
      <w:pPr>
        <w:pStyle w:val="NoSpacing"/>
        <w:rPr>
          <w:rFonts w:ascii="Calibri" w:eastAsia="Calibri" w:hAnsi="Calibri" w:cs="Times New Roman"/>
          <w:b/>
          <w:sz w:val="24"/>
          <w:szCs w:val="24"/>
        </w:rPr>
      </w:pPr>
    </w:p>
    <w:p w14:paraId="1A5897A0" w14:textId="4E3630EE" w:rsidR="00E51ED1" w:rsidRDefault="008B6D80" w:rsidP="00E51ED1">
      <w:pPr>
        <w:pStyle w:val="NoSpacing"/>
        <w:rPr>
          <w:rFonts w:ascii="Calibri" w:eastAsia="Calibri" w:hAnsi="Calibri" w:cs="Times New Roman"/>
          <w:sz w:val="24"/>
          <w:szCs w:val="24"/>
        </w:rPr>
      </w:pPr>
      <w:r w:rsidRPr="00ED3676">
        <w:rPr>
          <w:rFonts w:ascii="Calibri" w:eastAsia="Calibri" w:hAnsi="Calibri" w:cs="Times New Roman"/>
          <w:b/>
          <w:sz w:val="24"/>
          <w:szCs w:val="24"/>
        </w:rPr>
        <w:t xml:space="preserve">Provost Visiting Scholars Program </w:t>
      </w:r>
      <w:hyperlink r:id="rId41" w:history="1">
        <w:r w:rsidRPr="007D4130">
          <w:rPr>
            <w:rFonts w:ascii="Calibri" w:eastAsia="Calibri" w:hAnsi="Calibri" w:cs="Times New Roman"/>
            <w:color w:val="C00000"/>
            <w:sz w:val="24"/>
            <w:szCs w:val="24"/>
            <w:u w:val="single"/>
          </w:rPr>
          <w:t>http://www.uh.edu/provost/faculty/current/grants/visiting-scholars/</w:t>
        </w:r>
      </w:hyperlink>
      <w:r w:rsidRPr="007D4130">
        <w:rPr>
          <w:rFonts w:ascii="Calibri" w:eastAsia="Calibri" w:hAnsi="Calibri" w:cs="Times New Roman"/>
          <w:b/>
          <w:color w:val="C00000"/>
          <w:sz w:val="24"/>
          <w:szCs w:val="24"/>
        </w:rPr>
        <w:t xml:space="preserve"> </w:t>
      </w:r>
      <w:r w:rsidRPr="00ED3676">
        <w:rPr>
          <w:rFonts w:ascii="Calibri" w:eastAsia="Calibri" w:hAnsi="Calibri" w:cs="Times New Roman"/>
          <w:sz w:val="24"/>
          <w:szCs w:val="24"/>
        </w:rPr>
        <w:t>Supports visits by faculty who are potential candidates for current or future faculty hires, and contributes to increasing Tier One excellence, student success, and equity and diversity at UH.</w:t>
      </w:r>
    </w:p>
    <w:p w14:paraId="4701CF07" w14:textId="77777777" w:rsidR="00241341" w:rsidRDefault="00241341" w:rsidP="00241341">
      <w:pPr>
        <w:pStyle w:val="NoSpacing"/>
        <w:rPr>
          <w:b/>
          <w:bCs/>
        </w:rPr>
      </w:pPr>
    </w:p>
    <w:p w14:paraId="20C75573" w14:textId="77777777" w:rsidR="00241341" w:rsidRDefault="008B6D80" w:rsidP="00241341">
      <w:pPr>
        <w:pStyle w:val="NoSpacing"/>
      </w:pPr>
      <w:r w:rsidRPr="00241341">
        <w:rPr>
          <w:b/>
          <w:bCs/>
          <w:sz w:val="24"/>
          <w:szCs w:val="24"/>
        </w:rPr>
        <w:t xml:space="preserve">Learning and Talent Development (LTD) </w:t>
      </w:r>
      <w:hyperlink r:id="rId42" w:history="1">
        <w:r w:rsidRPr="007D4130">
          <w:rPr>
            <w:color w:val="C00000"/>
            <w:sz w:val="24"/>
            <w:szCs w:val="24"/>
            <w:u w:val="single"/>
          </w:rPr>
          <w:t>http://www.uh.edu/human-resources/LTD/</w:t>
        </w:r>
      </w:hyperlink>
      <w:r w:rsidR="00241341" w:rsidRPr="00241341">
        <w:rPr>
          <w:b/>
          <w:bCs/>
          <w:sz w:val="24"/>
          <w:szCs w:val="24"/>
        </w:rPr>
        <w:t xml:space="preserve"> </w:t>
      </w:r>
      <w:r w:rsidRPr="00241341">
        <w:rPr>
          <w:sz w:val="24"/>
          <w:szCs w:val="24"/>
        </w:rPr>
        <w:t>The Department of Human Resources’ Learning and Talent Development unit offers staff and faculty classes and resources on leadership and management</w:t>
      </w:r>
      <w:r w:rsidRPr="00ED3676">
        <w:t xml:space="preserve">.  </w:t>
      </w:r>
    </w:p>
    <w:p w14:paraId="3B9B7248" w14:textId="77777777" w:rsidR="00241341" w:rsidRDefault="00241341" w:rsidP="00241341">
      <w:pPr>
        <w:pStyle w:val="NoSpacing"/>
      </w:pPr>
    </w:p>
    <w:p w14:paraId="463C87E3" w14:textId="1A25EA55" w:rsidR="00E51ED1" w:rsidRDefault="00E51ED1" w:rsidP="00241341">
      <w:pPr>
        <w:pStyle w:val="NoSpacing"/>
        <w:rPr>
          <w:rFonts w:ascii="Calibri" w:eastAsia="Calibri" w:hAnsi="Calibri" w:cs="Times New Roman"/>
          <w:sz w:val="24"/>
          <w:szCs w:val="24"/>
        </w:rPr>
      </w:pPr>
      <w:r w:rsidRPr="00ED3676">
        <w:rPr>
          <w:rFonts w:ascii="Calibri" w:eastAsia="Calibri" w:hAnsi="Calibri" w:cs="Times New Roman"/>
          <w:b/>
          <w:sz w:val="24"/>
          <w:szCs w:val="24"/>
        </w:rPr>
        <w:lastRenderedPageBreak/>
        <w:t xml:space="preserve">Faculty Awards </w:t>
      </w:r>
      <w:hyperlink r:id="rId43" w:history="1">
        <w:r w:rsidRPr="007D4130">
          <w:rPr>
            <w:rFonts w:ascii="Calibri" w:eastAsia="Calibri" w:hAnsi="Calibri" w:cs="Times New Roman"/>
            <w:color w:val="C00000"/>
            <w:sz w:val="24"/>
            <w:szCs w:val="24"/>
            <w:u w:val="single"/>
          </w:rPr>
          <w:t>http://www.uh.edu/provost/faculty/current/awards/</w:t>
        </w:r>
      </w:hyperlink>
      <w:r w:rsidRPr="00ED3676">
        <w:rPr>
          <w:rFonts w:ascii="Calibri" w:eastAsia="Calibri" w:hAnsi="Calibri" w:cs="Times New Roman"/>
          <w:b/>
          <w:sz w:val="24"/>
          <w:szCs w:val="24"/>
        </w:rPr>
        <w:t xml:space="preserve"> </w:t>
      </w:r>
      <w:r w:rsidRPr="00ED3676">
        <w:rPr>
          <w:rFonts w:ascii="Calibri" w:eastAsia="Calibri" w:hAnsi="Calibri" w:cs="Times New Roman"/>
          <w:sz w:val="24"/>
          <w:szCs w:val="24"/>
        </w:rPr>
        <w:t>The Office of the Provost is proud to sponsor a number of awards for faculty, with the vision of promoting and recognizing excellence at the University of Houston.</w:t>
      </w:r>
    </w:p>
    <w:p w14:paraId="557BFEDC" w14:textId="77777777" w:rsidR="00241341" w:rsidRPr="00241341" w:rsidRDefault="00241341" w:rsidP="00241341">
      <w:pPr>
        <w:pStyle w:val="NoSpacing"/>
      </w:pPr>
    </w:p>
    <w:p w14:paraId="374B2F4E" w14:textId="2F50B760" w:rsidR="00332BA6" w:rsidRPr="00ED3676" w:rsidRDefault="00332BA6" w:rsidP="00332BA6">
      <w:pPr>
        <w:pStyle w:val="NoSpacing"/>
        <w:rPr>
          <w:sz w:val="24"/>
          <w:szCs w:val="24"/>
        </w:rPr>
      </w:pPr>
      <w:r w:rsidRPr="00ED3676">
        <w:rPr>
          <w:b/>
          <w:sz w:val="24"/>
          <w:szCs w:val="24"/>
        </w:rPr>
        <w:t>Magna Commons</w:t>
      </w:r>
      <w:r w:rsidRPr="00ED3676">
        <w:rPr>
          <w:sz w:val="24"/>
          <w:szCs w:val="24"/>
        </w:rPr>
        <w:t xml:space="preserve"> </w:t>
      </w:r>
      <w:hyperlink r:id="rId44" w:history="1">
        <w:r w:rsidRPr="007D4130">
          <w:rPr>
            <w:rStyle w:val="Hyperlink"/>
            <w:rFonts w:ascii="Calibri" w:eastAsia="Calibri" w:hAnsi="Calibri" w:cs="Times New Roman"/>
            <w:color w:val="C00000"/>
            <w:sz w:val="24"/>
            <w:szCs w:val="24"/>
          </w:rPr>
          <w:t>http://www.uh.edu/provost/faculty/current/fed/services/magna-commons/</w:t>
        </w:r>
      </w:hyperlink>
      <w:r w:rsidRPr="00ED3676">
        <w:rPr>
          <w:sz w:val="24"/>
          <w:szCs w:val="24"/>
        </w:rPr>
        <w:t xml:space="preserve"> </w:t>
      </w:r>
    </w:p>
    <w:p w14:paraId="1F27B1C1" w14:textId="746EA5DE" w:rsidR="00E51ED1" w:rsidRPr="00ED3676" w:rsidRDefault="00332BA6" w:rsidP="00332BA6">
      <w:pPr>
        <w:pStyle w:val="NoSpacing"/>
        <w:rPr>
          <w:sz w:val="24"/>
          <w:szCs w:val="24"/>
        </w:rPr>
      </w:pPr>
      <w:r w:rsidRPr="00ED3676">
        <w:rPr>
          <w:sz w:val="24"/>
          <w:szCs w:val="24"/>
        </w:rPr>
        <w:t xml:space="preserve">This online tool provides access to a cloud-based professional development resource for faculty and administrators. </w:t>
      </w:r>
    </w:p>
    <w:p w14:paraId="2DA25D2B" w14:textId="77777777" w:rsidR="008B6D80" w:rsidRPr="00CE3C16" w:rsidRDefault="008B6D80" w:rsidP="008B6D80">
      <w:pPr>
        <w:keepNext/>
        <w:keepLines/>
        <w:spacing w:before="200" w:after="0"/>
        <w:outlineLvl w:val="3"/>
        <w:rPr>
          <w:rFonts w:ascii="Calibri" w:eastAsia="MS Gothic" w:hAnsi="Calibri" w:cs="Times New Roman"/>
          <w:b/>
          <w:bCs/>
          <w:iCs/>
          <w:caps/>
          <w:color w:val="808080" w:themeColor="background1" w:themeShade="80"/>
          <w:sz w:val="32"/>
        </w:rPr>
      </w:pPr>
      <w:r w:rsidRPr="00CE3C16">
        <w:rPr>
          <w:rFonts w:ascii="Calibri" w:eastAsia="MS Gothic" w:hAnsi="Calibri" w:cs="Times New Roman"/>
          <w:b/>
          <w:bCs/>
          <w:iCs/>
          <w:caps/>
          <w:color w:val="808080" w:themeColor="background1" w:themeShade="80"/>
          <w:sz w:val="32"/>
        </w:rPr>
        <w:t>Research</w:t>
      </w:r>
    </w:p>
    <w:p w14:paraId="48DCF584" w14:textId="77777777" w:rsidR="008B6D80" w:rsidRPr="003E0312" w:rsidRDefault="008B6D80" w:rsidP="008B6D80">
      <w:pPr>
        <w:jc w:val="left"/>
        <w:rPr>
          <w:rFonts w:ascii="Calibri" w:eastAsia="Calibri" w:hAnsi="Calibri" w:cs="Times New Roman"/>
          <w:szCs w:val="24"/>
        </w:rPr>
      </w:pPr>
      <w:r w:rsidRPr="009B61E6">
        <w:rPr>
          <w:rFonts w:ascii="Calibri" w:eastAsia="Calibri" w:hAnsi="Calibri" w:cs="Times New Roman"/>
          <w:b/>
          <w:szCs w:val="24"/>
        </w:rPr>
        <w:t xml:space="preserve">The Office of Research Development (ORD) </w:t>
      </w:r>
      <w:hyperlink r:id="rId45" w:history="1">
        <w:r w:rsidRPr="007D4130">
          <w:rPr>
            <w:rFonts w:ascii="Calibri" w:eastAsia="Calibri" w:hAnsi="Calibri" w:cs="Times New Roman"/>
            <w:color w:val="C00000"/>
            <w:szCs w:val="24"/>
            <w:u w:val="single"/>
          </w:rPr>
          <w:t>http://www.uh.edu/research/about/organization/</w:t>
        </w:r>
      </w:hyperlink>
      <w:r w:rsidRPr="009B61E6">
        <w:rPr>
          <w:rFonts w:ascii="Calibri" w:eastAsia="Calibri" w:hAnsi="Calibri" w:cs="Times New Roman"/>
          <w:b/>
          <w:szCs w:val="24"/>
        </w:rPr>
        <w:t xml:space="preserve"> </w:t>
      </w:r>
      <w:r w:rsidRPr="009B61E6">
        <w:rPr>
          <w:rFonts w:ascii="Calibri" w:eastAsia="Calibri" w:hAnsi="Calibri" w:cs="Times New Roman"/>
          <w:szCs w:val="24"/>
        </w:rPr>
        <w:t xml:space="preserve"> </w:t>
      </w:r>
      <w:r w:rsidRPr="00241341">
        <w:t>ORD advances research by identifying relevant funding opportunities for faculty; working with research teams to successfully apply to opportunities; providing workshops and resources on grantsmanship; and seeking collaborative opportunities across local, regional and national entities for faculty</w:t>
      </w:r>
      <w:r w:rsidRPr="003E0312">
        <w:rPr>
          <w:rFonts w:ascii="Calibri" w:eastAsia="Calibri" w:hAnsi="Calibri" w:cs="Times New Roman"/>
          <w:szCs w:val="24"/>
        </w:rPr>
        <w:t>.</w:t>
      </w:r>
    </w:p>
    <w:p w14:paraId="5FC399F3" w14:textId="77777777" w:rsidR="008B6D80" w:rsidRPr="009B61E6" w:rsidRDefault="008B6D80" w:rsidP="008B6D80">
      <w:pPr>
        <w:spacing w:after="0" w:line="240" w:lineRule="auto"/>
        <w:jc w:val="left"/>
        <w:rPr>
          <w:rFonts w:ascii="Calibri" w:eastAsia="Calibri" w:hAnsi="Calibri" w:cs="Times New Roman"/>
          <w:szCs w:val="24"/>
        </w:rPr>
      </w:pPr>
      <w:r w:rsidRPr="003E0312">
        <w:rPr>
          <w:rFonts w:ascii="Calibri" w:eastAsia="Calibri" w:hAnsi="Calibri" w:cs="Times New Roman"/>
          <w:b/>
          <w:szCs w:val="24"/>
        </w:rPr>
        <w:t>Office of Contracts and Grants (OCG)</w:t>
      </w:r>
      <w:r w:rsidRPr="003E0312">
        <w:rPr>
          <w:rFonts w:ascii="Calibri" w:eastAsia="Calibri" w:hAnsi="Calibri" w:cs="Times New Roman"/>
          <w:szCs w:val="24"/>
        </w:rPr>
        <w:t xml:space="preserve"> </w:t>
      </w:r>
      <w:hyperlink r:id="rId46" w:history="1">
        <w:r w:rsidRPr="007D4130">
          <w:rPr>
            <w:rFonts w:ascii="Calibri" w:eastAsia="Calibri" w:hAnsi="Calibri" w:cs="Times New Roman"/>
            <w:color w:val="C00000"/>
            <w:szCs w:val="24"/>
            <w:u w:val="single"/>
          </w:rPr>
          <w:t>http://www.uh.edu/research/about/organization/ocg/</w:t>
        </w:r>
      </w:hyperlink>
      <w:r w:rsidRPr="007D4130">
        <w:rPr>
          <w:rFonts w:ascii="Calibri" w:eastAsia="Calibri" w:hAnsi="Calibri" w:cs="Times New Roman"/>
          <w:color w:val="C00000"/>
          <w:szCs w:val="24"/>
        </w:rPr>
        <w:t xml:space="preserve"> </w:t>
      </w:r>
    </w:p>
    <w:p w14:paraId="6DF5E6AD" w14:textId="77777777" w:rsidR="008B6D80" w:rsidRPr="003E0312" w:rsidRDefault="008B6D80" w:rsidP="008B6D80">
      <w:pPr>
        <w:spacing w:before="0"/>
        <w:jc w:val="left"/>
        <w:rPr>
          <w:rFonts w:ascii="Calibri" w:eastAsia="Calibri" w:hAnsi="Calibri" w:cs="Times New Roman"/>
          <w:szCs w:val="24"/>
        </w:rPr>
      </w:pPr>
      <w:r w:rsidRPr="003E0312">
        <w:rPr>
          <w:rFonts w:ascii="Calibri" w:eastAsia="Calibri" w:hAnsi="Calibri" w:cs="Times New Roman"/>
          <w:szCs w:val="24"/>
        </w:rPr>
        <w:t xml:space="preserve">The Office of Contracts and Grants (OCG) assists faculty in submitting proposals and managing their awards. As such, OCG plays a role in helping the University fulfill its research, instruction and public service missions. </w:t>
      </w:r>
      <w:r w:rsidR="00C350D8" w:rsidRPr="003E0312">
        <w:rPr>
          <w:szCs w:val="24"/>
        </w:rPr>
        <w:t xml:space="preserve"> </w:t>
      </w:r>
      <w:r w:rsidR="00C350D8" w:rsidRPr="003E0312">
        <w:rPr>
          <w:rFonts w:ascii="Calibri" w:eastAsia="Calibri" w:hAnsi="Calibri" w:cs="Times New Roman"/>
          <w:szCs w:val="24"/>
        </w:rPr>
        <w:t>OCG Post-Award negotiates and accepts awards, communicates sponsor terms and conditions to faculty, establishes cost centers, assists with submission of progress reports, approves expenditure reallocations, assists faculty with financial monitoring of the sub-recipient, and assists with general award management. OCG Research Financial Services handles billing, financial reporting, and effort reporting and closeout for sponsored projects.</w:t>
      </w:r>
    </w:p>
    <w:p w14:paraId="0D9F6E2A" w14:textId="77777777" w:rsidR="008B6D80" w:rsidRPr="009B61E6" w:rsidRDefault="008B6D80" w:rsidP="008B6D80">
      <w:pPr>
        <w:spacing w:before="0"/>
        <w:jc w:val="left"/>
        <w:rPr>
          <w:rFonts w:ascii="Calibri" w:eastAsia="Calibri" w:hAnsi="Calibri" w:cs="Times New Roman"/>
          <w:szCs w:val="24"/>
        </w:rPr>
      </w:pPr>
      <w:r w:rsidRPr="003E0312">
        <w:rPr>
          <w:rFonts w:ascii="Calibri" w:eastAsia="Calibri" w:hAnsi="Calibri" w:cs="Times New Roman"/>
          <w:b/>
          <w:szCs w:val="24"/>
        </w:rPr>
        <w:t xml:space="preserve">Office of Policies, Compliance and Committees (ORPCC) </w:t>
      </w:r>
      <w:hyperlink r:id="rId47" w:history="1">
        <w:r w:rsidRPr="007D4130">
          <w:rPr>
            <w:rFonts w:ascii="Calibri" w:eastAsia="Calibri" w:hAnsi="Calibri" w:cs="Times New Roman"/>
            <w:color w:val="C00000"/>
            <w:szCs w:val="24"/>
            <w:u w:val="single"/>
          </w:rPr>
          <w:t>http://www.uh.edu/provost/faculty/current/benefits/research/</w:t>
        </w:r>
      </w:hyperlink>
      <w:r w:rsidRPr="009B61E6">
        <w:rPr>
          <w:rFonts w:ascii="Calibri" w:eastAsia="Calibri" w:hAnsi="Calibri" w:cs="Times New Roman"/>
          <w:szCs w:val="24"/>
        </w:rPr>
        <w:t xml:space="preserve"> ORPCC works with faculty to ensure compliance with federal regulations in areas concerning human subjects, animal subject, conflicts of interest, grant congruency, and responsible conduct of research. ORPCC conducts congruency reviews prior to award set up (verification of IRB, IACUC, COI, safety approvals).</w:t>
      </w:r>
    </w:p>
    <w:p w14:paraId="385209B7" w14:textId="1F803341" w:rsidR="008B6D80" w:rsidRPr="009B61E6" w:rsidRDefault="008B6D80" w:rsidP="008B6D80">
      <w:pPr>
        <w:spacing w:before="0"/>
        <w:jc w:val="left"/>
        <w:rPr>
          <w:rFonts w:ascii="Calibri" w:eastAsia="Calibri" w:hAnsi="Calibri" w:cs="Times New Roman"/>
          <w:szCs w:val="24"/>
        </w:rPr>
      </w:pPr>
      <w:r w:rsidRPr="009B61E6">
        <w:rPr>
          <w:rFonts w:ascii="Calibri" w:eastAsia="Calibri" w:hAnsi="Calibri" w:cs="Times New Roman"/>
          <w:b/>
          <w:szCs w:val="24"/>
        </w:rPr>
        <w:t xml:space="preserve">Office of Tech Transfer and Innovation </w:t>
      </w:r>
      <w:hyperlink r:id="rId48" w:history="1">
        <w:r w:rsidRPr="007D4130">
          <w:rPr>
            <w:rFonts w:ascii="Calibri" w:eastAsia="Calibri" w:hAnsi="Calibri" w:cs="Times New Roman"/>
            <w:color w:val="C00000"/>
            <w:szCs w:val="24"/>
            <w:u w:val="single"/>
          </w:rPr>
          <w:t>http://www.uh.edu/research/tech-transfer/ip/</w:t>
        </w:r>
      </w:hyperlink>
      <w:r w:rsidRPr="007D4130">
        <w:rPr>
          <w:rFonts w:ascii="Calibri" w:eastAsia="Calibri" w:hAnsi="Calibri" w:cs="Times New Roman"/>
          <w:b/>
          <w:color w:val="C00000"/>
          <w:szCs w:val="24"/>
        </w:rPr>
        <w:t xml:space="preserve"> </w:t>
      </w:r>
      <w:r w:rsidRPr="009B61E6">
        <w:rPr>
          <w:rFonts w:ascii="Calibri" w:eastAsia="Calibri" w:hAnsi="Calibri" w:cs="Times New Roman"/>
          <w:szCs w:val="24"/>
        </w:rPr>
        <w:t>The Office of Tech Transfer and Innovation manages patents, copyrights and tradem</w:t>
      </w:r>
      <w:r w:rsidRPr="003E0312">
        <w:rPr>
          <w:rFonts w:ascii="Calibri" w:eastAsia="Calibri" w:hAnsi="Calibri" w:cs="Times New Roman"/>
          <w:szCs w:val="24"/>
        </w:rPr>
        <w:t>arks, and works with faculty and the Intellectual Property Committee to file patents for inventions. The principal goal is to foster research and scholarship through the effective transfer of University-wide technology to industry</w:t>
      </w:r>
      <w:r w:rsidRPr="00F35148">
        <w:rPr>
          <w:rFonts w:ascii="Calibri" w:eastAsia="Calibri" w:hAnsi="Calibri" w:cs="Times New Roman"/>
          <w:szCs w:val="24"/>
        </w:rPr>
        <w:t>.</w:t>
      </w:r>
      <w:r w:rsidR="00D526E3" w:rsidRPr="00F35148">
        <w:rPr>
          <w:rFonts w:ascii="Calibri" w:eastAsia="Calibri" w:hAnsi="Calibri" w:cs="Times New Roman"/>
          <w:szCs w:val="24"/>
        </w:rPr>
        <w:t xml:space="preserve"> </w:t>
      </w:r>
    </w:p>
    <w:p w14:paraId="3E4B7DC2" w14:textId="235C57B5" w:rsidR="008B6D80" w:rsidRPr="003E0312" w:rsidRDefault="008B6D80" w:rsidP="008B6D80">
      <w:pPr>
        <w:spacing w:before="0"/>
        <w:jc w:val="left"/>
        <w:rPr>
          <w:rFonts w:ascii="Calibri" w:eastAsia="Calibri" w:hAnsi="Calibri" w:cs="Times New Roman"/>
          <w:szCs w:val="24"/>
        </w:rPr>
      </w:pPr>
      <w:r w:rsidRPr="009B61E6">
        <w:rPr>
          <w:rFonts w:ascii="Calibri" w:eastAsia="Calibri" w:hAnsi="Calibri" w:cs="Times New Roman"/>
          <w:b/>
          <w:szCs w:val="24"/>
        </w:rPr>
        <w:t xml:space="preserve">Animal Care Operations (ACO) </w:t>
      </w:r>
      <w:hyperlink r:id="rId49" w:history="1">
        <w:r w:rsidRPr="007D4130">
          <w:rPr>
            <w:rFonts w:ascii="Calibri" w:eastAsia="Calibri" w:hAnsi="Calibri" w:cs="Times New Roman"/>
            <w:color w:val="C00000"/>
            <w:szCs w:val="24"/>
            <w:u w:val="single"/>
          </w:rPr>
          <w:t>http://www.uh.edu/research/about/core-facilities/aco/</w:t>
        </w:r>
      </w:hyperlink>
      <w:r w:rsidRPr="007D4130">
        <w:rPr>
          <w:rFonts w:ascii="Calibri" w:eastAsia="Calibri" w:hAnsi="Calibri" w:cs="Times New Roman"/>
          <w:color w:val="C00000"/>
          <w:szCs w:val="24"/>
        </w:rPr>
        <w:t xml:space="preserve"> </w:t>
      </w:r>
      <w:r w:rsidR="0009309E" w:rsidRPr="007D4130">
        <w:rPr>
          <w:rFonts w:ascii="Calibri" w:eastAsia="Calibri" w:hAnsi="Calibri" w:cs="Times New Roman"/>
          <w:color w:val="C00000"/>
          <w:szCs w:val="24"/>
        </w:rPr>
        <w:t xml:space="preserve">        </w:t>
      </w:r>
      <w:r w:rsidRPr="007D4130">
        <w:rPr>
          <w:rFonts w:ascii="Calibri" w:eastAsia="Calibri" w:hAnsi="Calibri" w:cs="Times New Roman"/>
          <w:color w:val="C00000"/>
          <w:szCs w:val="24"/>
        </w:rPr>
        <w:t xml:space="preserve"> </w:t>
      </w:r>
      <w:r w:rsidRPr="009B61E6">
        <w:rPr>
          <w:rFonts w:ascii="Calibri" w:eastAsia="Calibri" w:hAnsi="Calibri" w:cs="Times New Roman"/>
          <w:szCs w:val="24"/>
        </w:rPr>
        <w:t>ACO provides professional veterinary and husbandry services to support animals used in biomedical and behavioral research, inc</w:t>
      </w:r>
      <w:r w:rsidRPr="003E0312">
        <w:rPr>
          <w:rFonts w:ascii="Calibri" w:eastAsia="Calibri" w:hAnsi="Calibri" w:cs="Times New Roman"/>
          <w:szCs w:val="24"/>
        </w:rPr>
        <w:t xml:space="preserve">luding the maintenance of standards for animals, facilities, equipment and procedures. ACO provides such services to faculty, such as animal </w:t>
      </w:r>
      <w:r w:rsidRPr="003E0312">
        <w:rPr>
          <w:rFonts w:ascii="Calibri" w:eastAsia="Calibri" w:hAnsi="Calibri" w:cs="Times New Roman"/>
          <w:szCs w:val="24"/>
        </w:rPr>
        <w:lastRenderedPageBreak/>
        <w:t>procurement, training, veterinary consultation in research design, transportation of animals and veterinary care. ACO also provides professional veterinary medical, husbandry and proposal review services to support animals used in biomedical research.</w:t>
      </w:r>
    </w:p>
    <w:p w14:paraId="712451DE" w14:textId="77777777" w:rsidR="008B6D80" w:rsidRPr="00CE3C16" w:rsidRDefault="008B6D80" w:rsidP="008B6D80">
      <w:pPr>
        <w:keepNext/>
        <w:keepLines/>
        <w:spacing w:before="200" w:after="0"/>
        <w:outlineLvl w:val="3"/>
        <w:rPr>
          <w:rFonts w:ascii="Calibri" w:eastAsia="MS Gothic" w:hAnsi="Calibri" w:cs="Times New Roman"/>
          <w:b/>
          <w:bCs/>
          <w:iCs/>
          <w:caps/>
          <w:color w:val="808080" w:themeColor="background1" w:themeShade="80"/>
          <w:sz w:val="32"/>
        </w:rPr>
      </w:pPr>
      <w:r w:rsidRPr="00CE3C16">
        <w:rPr>
          <w:rFonts w:ascii="Calibri" w:eastAsia="MS Gothic" w:hAnsi="Calibri" w:cs="Times New Roman"/>
          <w:b/>
          <w:bCs/>
          <w:iCs/>
          <w:caps/>
          <w:color w:val="808080" w:themeColor="background1" w:themeShade="80"/>
          <w:sz w:val="32"/>
        </w:rPr>
        <w:t>Teaching</w:t>
      </w:r>
    </w:p>
    <w:p w14:paraId="19659C0D" w14:textId="77777777" w:rsidR="008B6D80" w:rsidRPr="009B61E6" w:rsidRDefault="008B6D80" w:rsidP="008B6D80">
      <w:pPr>
        <w:jc w:val="left"/>
        <w:rPr>
          <w:rFonts w:ascii="Calibri" w:eastAsia="Calibri" w:hAnsi="Calibri" w:cs="Times New Roman"/>
          <w:szCs w:val="24"/>
        </w:rPr>
      </w:pPr>
      <w:r w:rsidRPr="009B61E6">
        <w:rPr>
          <w:rFonts w:ascii="Calibri" w:eastAsia="Calibri" w:hAnsi="Calibri" w:cs="Times New Roman"/>
          <w:b/>
          <w:szCs w:val="24"/>
        </w:rPr>
        <w:t xml:space="preserve">Faculty and Departmental Instructional Support (FDIS) </w:t>
      </w:r>
      <w:hyperlink r:id="rId50" w:history="1">
        <w:r w:rsidRPr="007D4130">
          <w:rPr>
            <w:rFonts w:ascii="Calibri" w:eastAsia="Calibri" w:hAnsi="Calibri" w:cs="Times New Roman"/>
            <w:color w:val="C00000"/>
            <w:szCs w:val="24"/>
            <w:u w:val="single"/>
          </w:rPr>
          <w:t>http://www.uh.edu/fdis/</w:t>
        </w:r>
      </w:hyperlink>
      <w:r w:rsidRPr="009B61E6">
        <w:rPr>
          <w:rFonts w:ascii="Calibri" w:eastAsia="Calibri" w:hAnsi="Calibri" w:cs="Times New Roman"/>
          <w:b/>
          <w:szCs w:val="24"/>
        </w:rPr>
        <w:t xml:space="preserve"> </w:t>
      </w:r>
      <w:r w:rsidRPr="009B61E6">
        <w:rPr>
          <w:rFonts w:ascii="Calibri" w:eastAsia="Calibri" w:hAnsi="Calibri" w:cs="Times New Roman"/>
          <w:szCs w:val="24"/>
        </w:rPr>
        <w:t>FDIS</w:t>
      </w:r>
      <w:r w:rsidRPr="009B61E6">
        <w:rPr>
          <w:rFonts w:ascii="Calibri" w:eastAsia="Calibri" w:hAnsi="Calibri" w:cs="Times New Roman"/>
          <w:b/>
          <w:szCs w:val="24"/>
        </w:rPr>
        <w:t xml:space="preserve"> </w:t>
      </w:r>
      <w:r w:rsidRPr="009B61E6">
        <w:rPr>
          <w:rFonts w:ascii="Calibri" w:eastAsia="Calibri" w:hAnsi="Calibri" w:cs="Times New Roman"/>
          <w:szCs w:val="24"/>
        </w:rPr>
        <w:t xml:space="preserve">provides professional support services to the University of Houston faculty community with guidance in the use of technology needed in the online environment as well as in the traditional classroom. </w:t>
      </w:r>
    </w:p>
    <w:p w14:paraId="6A204F80" w14:textId="148DDE13" w:rsidR="008B6D80" w:rsidRPr="009B61E6" w:rsidRDefault="00D526E3" w:rsidP="008B6D80">
      <w:pPr>
        <w:jc w:val="left"/>
        <w:rPr>
          <w:rFonts w:ascii="Calibri" w:eastAsia="Calibri" w:hAnsi="Calibri" w:cs="Times New Roman"/>
          <w:szCs w:val="24"/>
        </w:rPr>
      </w:pPr>
      <w:r>
        <w:rPr>
          <w:rFonts w:ascii="Calibri" w:eastAsia="Calibri" w:hAnsi="Calibri" w:cs="Times New Roman"/>
          <w:b/>
          <w:szCs w:val="24"/>
        </w:rPr>
        <w:t xml:space="preserve">Innovative Teaching </w:t>
      </w:r>
      <w:hyperlink r:id="rId51" w:history="1">
        <w:r w:rsidR="008B6D80" w:rsidRPr="007D4130">
          <w:rPr>
            <w:rFonts w:ascii="Calibri" w:eastAsia="Calibri" w:hAnsi="Calibri" w:cs="Times New Roman"/>
            <w:color w:val="C00000"/>
            <w:szCs w:val="24"/>
            <w:u w:val="single"/>
          </w:rPr>
          <w:t>http://www.uh.edu/fdis/grants/tip-grant/</w:t>
        </w:r>
      </w:hyperlink>
      <w:r w:rsidR="008B6D80" w:rsidRPr="009B61E6">
        <w:rPr>
          <w:rFonts w:ascii="Calibri" w:eastAsia="Calibri" w:hAnsi="Calibri" w:cs="Times New Roman"/>
          <w:szCs w:val="24"/>
        </w:rPr>
        <w:t xml:space="preserve"> </w:t>
      </w:r>
      <w:r w:rsidR="00F35148" w:rsidRPr="00BE0CAD">
        <w:rPr>
          <w:rFonts w:ascii="Calibri" w:eastAsia="Calibri" w:hAnsi="Calibri" w:cs="Times New Roman"/>
          <w:szCs w:val="24"/>
        </w:rPr>
        <w:t xml:space="preserve">Innovative </w:t>
      </w:r>
      <w:r w:rsidRPr="00BE0CAD">
        <w:rPr>
          <w:rFonts w:ascii="Calibri" w:eastAsia="Calibri" w:hAnsi="Calibri" w:cs="Times New Roman"/>
          <w:szCs w:val="24"/>
        </w:rPr>
        <w:t xml:space="preserve">Teaching </w:t>
      </w:r>
      <w:r w:rsidR="00F35148" w:rsidRPr="00BE0CAD">
        <w:rPr>
          <w:rFonts w:ascii="Calibri" w:eastAsia="Calibri" w:hAnsi="Calibri" w:cs="Times New Roman"/>
          <w:szCs w:val="24"/>
        </w:rPr>
        <w:t>includes funding resources such as Teaching Innovation Program (TIP), a</w:t>
      </w:r>
      <w:r w:rsidR="008B6D80" w:rsidRPr="00BE0CAD">
        <w:rPr>
          <w:rFonts w:ascii="Calibri" w:eastAsia="Calibri" w:hAnsi="Calibri" w:cs="Times New Roman"/>
          <w:szCs w:val="24"/>
        </w:rPr>
        <w:t xml:space="preserve"> grant</w:t>
      </w:r>
      <w:r w:rsidR="00F35148">
        <w:rPr>
          <w:rFonts w:ascii="Calibri" w:eastAsia="Calibri" w:hAnsi="Calibri" w:cs="Times New Roman"/>
          <w:szCs w:val="24"/>
        </w:rPr>
        <w:t xml:space="preserve"> </w:t>
      </w:r>
      <w:r w:rsidR="008B6D80" w:rsidRPr="009B61E6">
        <w:rPr>
          <w:rFonts w:ascii="Calibri" w:eastAsia="Calibri" w:hAnsi="Calibri" w:cs="Times New Roman"/>
          <w:szCs w:val="24"/>
        </w:rPr>
        <w:t xml:space="preserve">award opportunity for departments to develop and implement a plan for new and innovative approaches to teaching in the online and hybrid environments. </w:t>
      </w:r>
      <w:r w:rsidR="008B6D80" w:rsidRPr="003E0312">
        <w:rPr>
          <w:rFonts w:ascii="Calibri" w:eastAsia="Calibri" w:hAnsi="Calibri" w:cs="Times New Roman"/>
          <w:szCs w:val="24"/>
        </w:rPr>
        <w:t xml:space="preserve"> The Provost and Office of Academic Affairs is committed to providing resources and support to departments and faculty who can present a collaborative and innovative plan for accomplishing the TIP program objectives</w:t>
      </w:r>
      <w:r w:rsidR="008B6D80" w:rsidRPr="009B61E6">
        <w:rPr>
          <w:rFonts w:ascii="Calibri" w:eastAsia="Calibri" w:hAnsi="Calibri" w:cs="Times New Roman"/>
          <w:szCs w:val="24"/>
        </w:rPr>
        <w:t xml:space="preserve">. </w:t>
      </w:r>
    </w:p>
    <w:p w14:paraId="7496C4DA" w14:textId="77777777" w:rsidR="008B6D80" w:rsidRPr="009B61E6" w:rsidRDefault="008B6D80" w:rsidP="008B6D80">
      <w:pPr>
        <w:jc w:val="left"/>
        <w:rPr>
          <w:rFonts w:ascii="Calibri" w:eastAsia="Calibri" w:hAnsi="Calibri" w:cs="Times New Roman"/>
          <w:szCs w:val="24"/>
        </w:rPr>
      </w:pPr>
      <w:r w:rsidRPr="009B61E6">
        <w:rPr>
          <w:rFonts w:ascii="Calibri" w:eastAsia="Calibri" w:hAnsi="Calibri" w:cs="Times New Roman"/>
          <w:b/>
          <w:szCs w:val="24"/>
        </w:rPr>
        <w:t xml:space="preserve">Learning Opportunities </w:t>
      </w:r>
      <w:hyperlink r:id="rId52" w:history="1">
        <w:r w:rsidRPr="007D4130">
          <w:rPr>
            <w:rFonts w:ascii="Calibri" w:eastAsia="Calibri" w:hAnsi="Calibri" w:cs="Times New Roman"/>
            <w:color w:val="C00000"/>
            <w:szCs w:val="24"/>
            <w:u w:val="single"/>
          </w:rPr>
          <w:t>http://www.uh.edu/fdis/faculty-learning-opportunities/index.php</w:t>
        </w:r>
      </w:hyperlink>
      <w:r w:rsidRPr="009B61E6">
        <w:rPr>
          <w:rFonts w:ascii="Calibri" w:eastAsia="Calibri" w:hAnsi="Calibri" w:cs="Times New Roman"/>
          <w:szCs w:val="24"/>
        </w:rPr>
        <w:t xml:space="preserve"> The FDIS office provides the consultations, workshops, and knowledge base services to UH faculty or graduate teaching assistants. </w:t>
      </w:r>
    </w:p>
    <w:p w14:paraId="570AD9DA" w14:textId="0FA3DBBB" w:rsidR="008B6D80" w:rsidRPr="003E0312" w:rsidRDefault="00D526E3" w:rsidP="008B6D80">
      <w:pPr>
        <w:jc w:val="left"/>
        <w:rPr>
          <w:rFonts w:ascii="Calibri" w:eastAsia="Calibri" w:hAnsi="Calibri" w:cs="Times New Roman"/>
          <w:szCs w:val="24"/>
        </w:rPr>
      </w:pPr>
      <w:r>
        <w:rPr>
          <w:rFonts w:ascii="Calibri" w:eastAsia="Calibri" w:hAnsi="Calibri" w:cs="Times New Roman"/>
          <w:b/>
          <w:szCs w:val="24"/>
        </w:rPr>
        <w:t xml:space="preserve">UH </w:t>
      </w:r>
      <w:r w:rsidR="008B6D80" w:rsidRPr="009B61E6">
        <w:rPr>
          <w:rFonts w:ascii="Calibri" w:eastAsia="Calibri" w:hAnsi="Calibri" w:cs="Times New Roman"/>
          <w:b/>
          <w:szCs w:val="24"/>
        </w:rPr>
        <w:t xml:space="preserve">Writing Center </w:t>
      </w:r>
      <w:hyperlink r:id="rId53" w:history="1">
        <w:r w:rsidR="008B6D80" w:rsidRPr="007D4130">
          <w:rPr>
            <w:rFonts w:ascii="Calibri" w:eastAsia="Calibri" w:hAnsi="Calibri" w:cs="Times New Roman"/>
            <w:color w:val="C00000"/>
            <w:szCs w:val="24"/>
            <w:u w:val="single"/>
          </w:rPr>
          <w:t>http://writingcenter.uh.edu/</w:t>
        </w:r>
      </w:hyperlink>
      <w:r w:rsidR="008B6D80" w:rsidRPr="007D4130">
        <w:rPr>
          <w:rFonts w:ascii="Calibri" w:eastAsia="Calibri" w:hAnsi="Calibri" w:cs="Times New Roman"/>
          <w:color w:val="C00000"/>
          <w:szCs w:val="24"/>
        </w:rPr>
        <w:t xml:space="preserve"> </w:t>
      </w:r>
      <w:r>
        <w:rPr>
          <w:rFonts w:ascii="Calibri" w:eastAsia="Calibri" w:hAnsi="Calibri" w:cs="Times New Roman"/>
          <w:szCs w:val="24"/>
        </w:rPr>
        <w:t xml:space="preserve">The UH </w:t>
      </w:r>
      <w:r w:rsidR="008B6D80" w:rsidRPr="009B61E6">
        <w:rPr>
          <w:rFonts w:ascii="Calibri" w:eastAsia="Calibri" w:hAnsi="Calibri" w:cs="Times New Roman"/>
          <w:szCs w:val="24"/>
        </w:rPr>
        <w:t>Writing Center staff can assist in designing discipline-specific writing assignments that effectively communicate your expectations, developing rubrics that ensure</w:t>
      </w:r>
      <w:r w:rsidR="008B6D80" w:rsidRPr="003E0312">
        <w:rPr>
          <w:rFonts w:ascii="Calibri" w:eastAsia="Calibri" w:hAnsi="Calibri" w:cs="Times New Roman"/>
          <w:szCs w:val="24"/>
        </w:rPr>
        <w:t xml:space="preserve"> workable feedback and reduce the grading workload, and training TAs on an individual and departmental basis.</w:t>
      </w:r>
    </w:p>
    <w:p w14:paraId="5654675F" w14:textId="6A1E6FDD" w:rsidR="008B6D80" w:rsidRPr="009B61E6" w:rsidRDefault="00D526E3" w:rsidP="008B6D80">
      <w:pPr>
        <w:jc w:val="left"/>
        <w:rPr>
          <w:rFonts w:ascii="Calibri" w:eastAsia="Calibri" w:hAnsi="Calibri" w:cs="Times New Roman"/>
          <w:szCs w:val="24"/>
        </w:rPr>
      </w:pPr>
      <w:r>
        <w:rPr>
          <w:rFonts w:ascii="Calibri" w:eastAsia="Calibri" w:hAnsi="Calibri" w:cs="Times New Roman"/>
          <w:b/>
          <w:szCs w:val="24"/>
        </w:rPr>
        <w:t xml:space="preserve">UH </w:t>
      </w:r>
      <w:r w:rsidR="008B6D80" w:rsidRPr="003E0312">
        <w:rPr>
          <w:rFonts w:ascii="Calibri" w:eastAsia="Calibri" w:hAnsi="Calibri" w:cs="Times New Roman"/>
          <w:b/>
          <w:szCs w:val="24"/>
        </w:rPr>
        <w:t xml:space="preserve">Libraries </w:t>
      </w:r>
      <w:hyperlink r:id="rId54" w:history="1">
        <w:r w:rsidR="008B6D80" w:rsidRPr="007D4130">
          <w:rPr>
            <w:rFonts w:ascii="Calibri" w:eastAsia="Calibri" w:hAnsi="Calibri" w:cs="Times New Roman"/>
            <w:color w:val="C00000"/>
            <w:szCs w:val="24"/>
            <w:u w:val="single"/>
          </w:rPr>
          <w:t>http://libraries.uh.edu/services/</w:t>
        </w:r>
      </w:hyperlink>
      <w:r w:rsidR="009D1D68">
        <w:rPr>
          <w:rFonts w:ascii="Calibri" w:eastAsia="Calibri" w:hAnsi="Calibri" w:cs="Times New Roman"/>
          <w:b/>
          <w:szCs w:val="24"/>
        </w:rPr>
        <w:t xml:space="preserve"> </w:t>
      </w:r>
      <w:r w:rsidR="009D1D68" w:rsidRPr="00F138E6">
        <w:rPr>
          <w:rFonts w:ascii="Calibri" w:eastAsia="Calibri" w:hAnsi="Calibri" w:cs="Times New Roman"/>
          <w:szCs w:val="24"/>
        </w:rPr>
        <w:t>The</w:t>
      </w:r>
      <w:r w:rsidR="008B6D80" w:rsidRPr="00F138E6">
        <w:rPr>
          <w:rFonts w:ascii="Calibri" w:eastAsia="Calibri" w:hAnsi="Calibri" w:cs="Times New Roman"/>
          <w:szCs w:val="24"/>
        </w:rPr>
        <w:t xml:space="preserve"> </w:t>
      </w:r>
      <w:r w:rsidR="008B6D80" w:rsidRPr="009B61E6">
        <w:rPr>
          <w:rFonts w:ascii="Calibri" w:eastAsia="Calibri" w:hAnsi="Calibri" w:cs="Times New Roman"/>
          <w:szCs w:val="24"/>
        </w:rPr>
        <w:t>UH Libraries offers services such as teaching support, course reserves, distant education support, off campus access, open educational resources and research services.</w:t>
      </w:r>
    </w:p>
    <w:p w14:paraId="7F0E85EB" w14:textId="62A84A37" w:rsidR="008B6D80" w:rsidRPr="009B61E6" w:rsidRDefault="008B6D80" w:rsidP="008B6D80">
      <w:pPr>
        <w:jc w:val="left"/>
        <w:rPr>
          <w:rFonts w:ascii="Calibri" w:eastAsia="Calibri" w:hAnsi="Calibri" w:cs="Times New Roman"/>
          <w:szCs w:val="24"/>
        </w:rPr>
      </w:pPr>
      <w:r w:rsidRPr="009B61E6">
        <w:rPr>
          <w:rFonts w:ascii="Calibri" w:eastAsia="Calibri" w:hAnsi="Calibri" w:cs="Times New Roman"/>
          <w:b/>
          <w:szCs w:val="24"/>
        </w:rPr>
        <w:t>Libraries' Technology Training Program</w:t>
      </w:r>
      <w:r w:rsidRPr="009B61E6">
        <w:rPr>
          <w:rFonts w:ascii="Calibri" w:eastAsia="Calibri" w:hAnsi="Calibri" w:cs="Times New Roman"/>
          <w:szCs w:val="24"/>
        </w:rPr>
        <w:t xml:space="preserve"> </w:t>
      </w:r>
      <w:hyperlink r:id="rId55" w:history="1">
        <w:r w:rsidRPr="007D4130">
          <w:rPr>
            <w:rFonts w:ascii="Calibri" w:eastAsia="Calibri" w:hAnsi="Calibri" w:cs="Times New Roman"/>
            <w:color w:val="C00000"/>
            <w:szCs w:val="24"/>
            <w:u w:val="single"/>
          </w:rPr>
          <w:t>http://libraries.uh.edu/services/training/</w:t>
        </w:r>
      </w:hyperlink>
      <w:r w:rsidRPr="007D4130">
        <w:rPr>
          <w:rFonts w:ascii="Calibri" w:eastAsia="Calibri" w:hAnsi="Calibri" w:cs="Times New Roman"/>
          <w:b/>
          <w:color w:val="C00000"/>
          <w:szCs w:val="24"/>
        </w:rPr>
        <w:t xml:space="preserve"> </w:t>
      </w:r>
      <w:r w:rsidRPr="009B61E6">
        <w:rPr>
          <w:rFonts w:ascii="Calibri" w:eastAsia="Calibri" w:hAnsi="Calibri" w:cs="Times New Roman"/>
          <w:szCs w:val="24"/>
        </w:rPr>
        <w:t xml:space="preserve">Offers free </w:t>
      </w:r>
      <w:r w:rsidR="00EF3E8C">
        <w:rPr>
          <w:rFonts w:ascii="Calibri" w:eastAsia="Calibri" w:hAnsi="Calibri" w:cs="Times New Roman"/>
          <w:szCs w:val="24"/>
        </w:rPr>
        <w:t>technology courses. Classes are offered year-round</w:t>
      </w:r>
      <w:r w:rsidRPr="009B61E6">
        <w:rPr>
          <w:rFonts w:ascii="Calibri" w:eastAsia="Calibri" w:hAnsi="Calibri" w:cs="Times New Roman"/>
          <w:szCs w:val="24"/>
        </w:rPr>
        <w:t>.</w:t>
      </w:r>
    </w:p>
    <w:p w14:paraId="6B34837A" w14:textId="1BA46AA4" w:rsidR="008B6D80" w:rsidRPr="009B61E6" w:rsidRDefault="008B6D80" w:rsidP="008B6D80">
      <w:pPr>
        <w:jc w:val="left"/>
        <w:rPr>
          <w:rFonts w:ascii="Calibri" w:eastAsia="Calibri" w:hAnsi="Calibri" w:cs="Times New Roman"/>
          <w:szCs w:val="24"/>
        </w:rPr>
      </w:pPr>
      <w:r w:rsidRPr="009B61E6">
        <w:rPr>
          <w:rFonts w:ascii="Calibri" w:eastAsia="Calibri" w:hAnsi="Calibri" w:cs="Times New Roman"/>
          <w:b/>
          <w:szCs w:val="24"/>
        </w:rPr>
        <w:t xml:space="preserve">UH Bookstore </w:t>
      </w:r>
      <w:hyperlink r:id="rId56" w:history="1">
        <w:r w:rsidRPr="007D4130">
          <w:rPr>
            <w:rFonts w:ascii="Calibri" w:eastAsia="Calibri" w:hAnsi="Calibri" w:cs="Times New Roman"/>
            <w:color w:val="C00000"/>
            <w:szCs w:val="24"/>
            <w:u w:val="single"/>
          </w:rPr>
          <w:t>https://uh.bncollege.com/webapp/wcs/stores/servlet/BNCBHomePage?storeId=19067&amp;catalogId=10001&amp;langId=-1</w:t>
        </w:r>
      </w:hyperlink>
      <w:r w:rsidR="007D4130">
        <w:rPr>
          <w:rFonts w:ascii="Calibri" w:eastAsia="Calibri" w:hAnsi="Calibri" w:cs="Times New Roman"/>
          <w:b/>
          <w:szCs w:val="24"/>
        </w:rPr>
        <w:t xml:space="preserve"> </w:t>
      </w:r>
      <w:r w:rsidRPr="009B61E6">
        <w:rPr>
          <w:rFonts w:ascii="Calibri" w:eastAsia="Calibri" w:hAnsi="Calibri" w:cs="Times New Roman"/>
          <w:szCs w:val="24"/>
        </w:rPr>
        <w:t>The UH Bookstore offers Faculty Enlight which makes it easier for faculty to research, discuss, discover, and adopt learning materials.</w:t>
      </w:r>
    </w:p>
    <w:p w14:paraId="32968B91" w14:textId="29DB6479" w:rsidR="009D1D68" w:rsidRPr="00CE3C16" w:rsidRDefault="008B6D80" w:rsidP="008B6D80">
      <w:pPr>
        <w:jc w:val="left"/>
        <w:rPr>
          <w:rFonts w:ascii="Calibri" w:eastAsia="Calibri" w:hAnsi="Calibri" w:cs="Times New Roman"/>
          <w:szCs w:val="24"/>
        </w:rPr>
      </w:pPr>
      <w:r w:rsidRPr="009B61E6">
        <w:rPr>
          <w:rFonts w:ascii="Calibri" w:eastAsia="Calibri" w:hAnsi="Calibri" w:cs="Times New Roman"/>
          <w:b/>
          <w:szCs w:val="24"/>
        </w:rPr>
        <w:t>University Information Technology</w:t>
      </w:r>
      <w:r w:rsidR="00EF3E8C">
        <w:rPr>
          <w:rFonts w:ascii="Calibri" w:eastAsia="Calibri" w:hAnsi="Calibri" w:cs="Times New Roman"/>
          <w:b/>
          <w:szCs w:val="24"/>
        </w:rPr>
        <w:t xml:space="preserve"> (UIT)</w:t>
      </w:r>
      <w:r w:rsidRPr="007D4130">
        <w:rPr>
          <w:rFonts w:ascii="Calibri" w:eastAsia="Calibri" w:hAnsi="Calibri" w:cs="Times New Roman"/>
          <w:b/>
          <w:color w:val="C00000"/>
          <w:szCs w:val="24"/>
        </w:rPr>
        <w:t xml:space="preserve"> </w:t>
      </w:r>
      <w:hyperlink r:id="rId57" w:history="1">
        <w:r w:rsidRPr="007D4130">
          <w:rPr>
            <w:rFonts w:ascii="Calibri" w:eastAsia="Calibri" w:hAnsi="Calibri" w:cs="Times New Roman"/>
            <w:color w:val="C00000"/>
            <w:szCs w:val="24"/>
            <w:u w:val="single"/>
          </w:rPr>
          <w:t>http://www.uh.edu/infotech/services/facilities-equipment/</w:t>
        </w:r>
      </w:hyperlink>
      <w:r w:rsidRPr="009B61E6">
        <w:rPr>
          <w:rFonts w:ascii="Calibri" w:eastAsia="Calibri" w:hAnsi="Calibri" w:cs="Times New Roman"/>
          <w:b/>
          <w:szCs w:val="24"/>
        </w:rPr>
        <w:t xml:space="preserve"> </w:t>
      </w:r>
      <w:r w:rsidRPr="003E0312">
        <w:rPr>
          <w:rFonts w:ascii="Calibri" w:eastAsia="Calibri" w:hAnsi="Calibri" w:cs="Times New Roman"/>
          <w:szCs w:val="24"/>
        </w:rPr>
        <w:t>UIT offers classroom equipment, telephone service, and video conferencing assistance.</w:t>
      </w:r>
    </w:p>
    <w:p w14:paraId="44E40EAC" w14:textId="78E83325" w:rsidR="008B6D80" w:rsidRPr="009B61E6" w:rsidRDefault="008B6D80" w:rsidP="008B6D80">
      <w:pPr>
        <w:jc w:val="left"/>
        <w:rPr>
          <w:rFonts w:ascii="Calibri" w:eastAsia="Calibri" w:hAnsi="Calibri" w:cs="Times New Roman"/>
          <w:szCs w:val="24"/>
        </w:rPr>
      </w:pPr>
      <w:r w:rsidRPr="003E0312">
        <w:rPr>
          <w:rFonts w:ascii="Calibri" w:eastAsia="Calibri" w:hAnsi="Calibri" w:cs="Times New Roman"/>
          <w:b/>
          <w:szCs w:val="24"/>
        </w:rPr>
        <w:lastRenderedPageBreak/>
        <w:t>Dean of Students</w:t>
      </w:r>
      <w:r w:rsidR="00332BA6">
        <w:rPr>
          <w:rFonts w:ascii="Calibri" w:eastAsia="Calibri" w:hAnsi="Calibri" w:cs="Times New Roman"/>
          <w:b/>
          <w:szCs w:val="24"/>
        </w:rPr>
        <w:t xml:space="preserve"> (DOS)</w:t>
      </w:r>
      <w:r w:rsidRPr="003E0312">
        <w:rPr>
          <w:rFonts w:ascii="Calibri" w:eastAsia="Calibri" w:hAnsi="Calibri" w:cs="Times New Roman"/>
          <w:b/>
          <w:szCs w:val="24"/>
        </w:rPr>
        <w:t xml:space="preserve"> </w:t>
      </w:r>
      <w:hyperlink r:id="rId58" w:history="1">
        <w:r w:rsidRPr="007D4130">
          <w:rPr>
            <w:rFonts w:ascii="Calibri" w:eastAsia="Calibri" w:hAnsi="Calibri" w:cs="Times New Roman"/>
            <w:color w:val="C00000"/>
            <w:szCs w:val="24"/>
            <w:u w:val="single"/>
          </w:rPr>
          <w:t>http://www.uh.edu/dos/</w:t>
        </w:r>
      </w:hyperlink>
      <w:r w:rsidRPr="007D4130">
        <w:rPr>
          <w:rFonts w:ascii="Calibri" w:eastAsia="Calibri" w:hAnsi="Calibri" w:cs="Times New Roman"/>
          <w:b/>
          <w:color w:val="C00000"/>
          <w:szCs w:val="24"/>
        </w:rPr>
        <w:t xml:space="preserve"> </w:t>
      </w:r>
      <w:r w:rsidRPr="009B61E6">
        <w:rPr>
          <w:rFonts w:ascii="Calibri" w:eastAsia="Calibri" w:hAnsi="Calibri" w:cs="Times New Roman"/>
          <w:szCs w:val="24"/>
        </w:rPr>
        <w:t xml:space="preserve">The </w:t>
      </w:r>
      <w:r w:rsidR="00332BA6">
        <w:rPr>
          <w:rFonts w:ascii="Calibri" w:eastAsia="Calibri" w:hAnsi="Calibri" w:cs="Times New Roman"/>
          <w:szCs w:val="24"/>
        </w:rPr>
        <w:t>DOS</w:t>
      </w:r>
      <w:r w:rsidRPr="009B61E6">
        <w:rPr>
          <w:rFonts w:ascii="Calibri" w:eastAsia="Calibri" w:hAnsi="Calibri" w:cs="Times New Roman"/>
          <w:szCs w:val="24"/>
        </w:rPr>
        <w:t xml:space="preserve"> office is available to help faculty promote positive behavior in the classroom. The office aims to help students chart a path toward success, overcoming barriers as they arise and e</w:t>
      </w:r>
      <w:r w:rsidRPr="003E0312">
        <w:rPr>
          <w:rFonts w:ascii="Calibri" w:eastAsia="Calibri" w:hAnsi="Calibri" w:cs="Times New Roman"/>
          <w:szCs w:val="24"/>
        </w:rPr>
        <w:t>nsuring that the proper support services are being utilized as needed. The Office also provides Student Advocacy Services and is dedicated to helping students find answers and resolutions to any barriers to their success. Faculty and staff can refer students to the Dean of Students office or </w:t>
      </w:r>
      <w:hyperlink r:id="rId59" w:history="1">
        <w:r w:rsidRPr="009B61E6">
          <w:rPr>
            <w:rFonts w:ascii="Calibri" w:eastAsia="Calibri" w:hAnsi="Calibri" w:cs="Times New Roman"/>
            <w:szCs w:val="24"/>
            <w:u w:val="single"/>
          </w:rPr>
          <w:t>advocacy@uh.edu</w:t>
        </w:r>
      </w:hyperlink>
      <w:r w:rsidRPr="009B61E6">
        <w:rPr>
          <w:rFonts w:ascii="Calibri" w:eastAsia="Calibri" w:hAnsi="Calibri" w:cs="Times New Roman"/>
          <w:szCs w:val="24"/>
        </w:rPr>
        <w:t>.</w:t>
      </w:r>
    </w:p>
    <w:p w14:paraId="1BE478B7" w14:textId="7B99D245" w:rsidR="008B6D80" w:rsidRPr="009B61E6" w:rsidRDefault="008B6D80" w:rsidP="008B6D80">
      <w:pPr>
        <w:jc w:val="left"/>
        <w:rPr>
          <w:rFonts w:ascii="Calibri" w:eastAsia="Calibri" w:hAnsi="Calibri" w:cs="Times New Roman"/>
          <w:szCs w:val="24"/>
        </w:rPr>
      </w:pPr>
      <w:r w:rsidRPr="009B61E6">
        <w:rPr>
          <w:rFonts w:ascii="Calibri" w:eastAsia="Calibri" w:hAnsi="Calibri" w:cs="Times New Roman"/>
          <w:b/>
          <w:bCs/>
          <w:szCs w:val="24"/>
        </w:rPr>
        <w:t>Center for Students with DisABILITIES (CSD)</w:t>
      </w:r>
      <w:r w:rsidRPr="007D4130">
        <w:rPr>
          <w:rFonts w:ascii="Calibri" w:eastAsia="Calibri" w:hAnsi="Calibri" w:cs="Times New Roman"/>
          <w:color w:val="C00000"/>
          <w:szCs w:val="24"/>
        </w:rPr>
        <w:t> </w:t>
      </w:r>
      <w:hyperlink r:id="rId60" w:history="1">
        <w:r w:rsidRPr="007D4130">
          <w:rPr>
            <w:rFonts w:ascii="Calibri" w:eastAsia="Calibri" w:hAnsi="Calibri" w:cs="Times New Roman"/>
            <w:color w:val="C00000"/>
            <w:szCs w:val="24"/>
            <w:u w:val="single"/>
          </w:rPr>
          <w:t>http://www.uh.edu/csd</w:t>
        </w:r>
      </w:hyperlink>
      <w:r w:rsidRPr="009B61E6">
        <w:rPr>
          <w:rFonts w:ascii="Calibri" w:eastAsia="Calibri" w:hAnsi="Calibri" w:cs="Times New Roman"/>
          <w:szCs w:val="24"/>
        </w:rPr>
        <w:t xml:space="preserve"> C</w:t>
      </w:r>
      <w:r w:rsidR="00246786">
        <w:rPr>
          <w:rFonts w:ascii="Calibri" w:eastAsia="Calibri" w:hAnsi="Calibri" w:cs="Times New Roman"/>
          <w:szCs w:val="24"/>
        </w:rPr>
        <w:t>SD</w:t>
      </w:r>
      <w:r w:rsidRPr="009B61E6">
        <w:rPr>
          <w:rFonts w:ascii="Calibri" w:eastAsia="Calibri" w:hAnsi="Calibri" w:cs="Times New Roman"/>
          <w:szCs w:val="24"/>
        </w:rPr>
        <w:t> provides individual and departmental consultation and assistance to faculty and staff regarding student ADA accommodations and disability-related issues. CSD offers faculty and staff customiz</w:t>
      </w:r>
      <w:r w:rsidRPr="0096745F">
        <w:rPr>
          <w:rFonts w:ascii="Calibri" w:eastAsia="Calibri" w:hAnsi="Calibri" w:cs="Times New Roman"/>
          <w:szCs w:val="24"/>
        </w:rPr>
        <w:t>ed training on working with students wh</w:t>
      </w:r>
      <w:r w:rsidR="00EF3E8C">
        <w:rPr>
          <w:rFonts w:ascii="Calibri" w:eastAsia="Calibri" w:hAnsi="Calibri" w:cs="Times New Roman"/>
          <w:szCs w:val="24"/>
        </w:rPr>
        <w:t>o have disabilities. The</w:t>
      </w:r>
      <w:r w:rsidRPr="0096745F">
        <w:rPr>
          <w:rFonts w:ascii="Calibri" w:eastAsia="Calibri" w:hAnsi="Calibri" w:cs="Times New Roman"/>
          <w:szCs w:val="24"/>
        </w:rPr>
        <w:t xml:space="preserve"> services and resources include a dedicated testing center, adaptive equipment, and computer labs.</w:t>
      </w:r>
    </w:p>
    <w:p w14:paraId="26F7BB1B" w14:textId="710D086D" w:rsidR="008B6D80" w:rsidRDefault="008B6D80" w:rsidP="008B6D80">
      <w:pPr>
        <w:jc w:val="left"/>
        <w:rPr>
          <w:rFonts w:ascii="Calibri" w:eastAsia="Calibri" w:hAnsi="Calibri" w:cs="Times New Roman"/>
          <w:szCs w:val="24"/>
        </w:rPr>
      </w:pPr>
      <w:r w:rsidRPr="009B61E6">
        <w:rPr>
          <w:rFonts w:ascii="Calibri" w:eastAsia="Calibri" w:hAnsi="Calibri" w:cs="Times New Roman"/>
          <w:b/>
          <w:bCs/>
          <w:szCs w:val="24"/>
        </w:rPr>
        <w:t>Veteran Services </w:t>
      </w:r>
      <w:r w:rsidRPr="009B61E6">
        <w:rPr>
          <w:rFonts w:ascii="Calibri" w:eastAsia="Calibri" w:hAnsi="Calibri" w:cs="Times New Roman"/>
          <w:b/>
          <w:szCs w:val="24"/>
        </w:rPr>
        <w:t>Office</w:t>
      </w:r>
      <w:r w:rsidRPr="009B61E6">
        <w:rPr>
          <w:rFonts w:ascii="Calibri" w:eastAsia="Calibri" w:hAnsi="Calibri" w:cs="Times New Roman"/>
          <w:szCs w:val="24"/>
        </w:rPr>
        <w:t xml:space="preserve"> </w:t>
      </w:r>
      <w:hyperlink r:id="rId61" w:history="1">
        <w:r w:rsidRPr="007D4130">
          <w:rPr>
            <w:rFonts w:ascii="Calibri" w:eastAsia="Calibri" w:hAnsi="Calibri" w:cs="Times New Roman"/>
            <w:color w:val="C00000"/>
            <w:szCs w:val="24"/>
            <w:u w:val="single"/>
          </w:rPr>
          <w:t>www.uh.edu/veterans</w:t>
        </w:r>
      </w:hyperlink>
      <w:r w:rsidRPr="009B61E6">
        <w:rPr>
          <w:rFonts w:ascii="Calibri" w:eastAsia="Calibri" w:hAnsi="Calibri" w:cs="Times New Roman"/>
          <w:szCs w:val="24"/>
        </w:rPr>
        <w:t xml:space="preserve"> Veteran Services is a hub for info and services that address the needs and concerns of our nation’s Military, Veterans and their dependents who attend UH.  Veteran Services </w:t>
      </w:r>
      <w:r w:rsidR="00EF3E8C" w:rsidRPr="009B61E6">
        <w:rPr>
          <w:rFonts w:ascii="Calibri" w:eastAsia="Calibri" w:hAnsi="Calibri" w:cs="Times New Roman"/>
          <w:szCs w:val="24"/>
        </w:rPr>
        <w:t xml:space="preserve">has a wealth of knowledge and resources </w:t>
      </w:r>
      <w:r w:rsidR="00EF3E8C">
        <w:rPr>
          <w:rFonts w:ascii="Calibri" w:eastAsia="Calibri" w:hAnsi="Calibri" w:cs="Times New Roman"/>
          <w:szCs w:val="24"/>
        </w:rPr>
        <w:t xml:space="preserve">that </w:t>
      </w:r>
      <w:r w:rsidR="00FE5FDF">
        <w:rPr>
          <w:rFonts w:ascii="Calibri" w:eastAsia="Calibri" w:hAnsi="Calibri" w:cs="Times New Roman"/>
          <w:szCs w:val="24"/>
        </w:rPr>
        <w:t>can assist faculty</w:t>
      </w:r>
      <w:r w:rsidRPr="009B61E6">
        <w:rPr>
          <w:rFonts w:ascii="Calibri" w:eastAsia="Calibri" w:hAnsi="Calibri" w:cs="Times New Roman"/>
          <w:szCs w:val="24"/>
        </w:rPr>
        <w:t xml:space="preserve"> in the classroom</w:t>
      </w:r>
      <w:r w:rsidR="00FE5FDF">
        <w:rPr>
          <w:rFonts w:ascii="Calibri" w:eastAsia="Calibri" w:hAnsi="Calibri" w:cs="Times New Roman"/>
          <w:szCs w:val="24"/>
        </w:rPr>
        <w:t xml:space="preserve"> to support Veterans</w:t>
      </w:r>
      <w:r w:rsidRPr="009B61E6">
        <w:rPr>
          <w:rFonts w:ascii="Calibri" w:eastAsia="Calibri" w:hAnsi="Calibri" w:cs="Times New Roman"/>
          <w:szCs w:val="24"/>
        </w:rPr>
        <w:t>. </w:t>
      </w:r>
    </w:p>
    <w:p w14:paraId="3992BFF8" w14:textId="77777777" w:rsidR="00241341" w:rsidRDefault="00241341" w:rsidP="00F3346E">
      <w:pPr>
        <w:pStyle w:val="NoSpacing"/>
        <w:rPr>
          <w:b/>
          <w:sz w:val="24"/>
          <w:szCs w:val="24"/>
        </w:rPr>
      </w:pPr>
    </w:p>
    <w:p w14:paraId="6170B118" w14:textId="07EBF101" w:rsidR="00F3346E" w:rsidRPr="0025171B" w:rsidRDefault="0025171B" w:rsidP="00F3346E">
      <w:pPr>
        <w:pStyle w:val="NoSpacing"/>
        <w:rPr>
          <w:b/>
          <w:sz w:val="24"/>
          <w:szCs w:val="24"/>
        </w:rPr>
      </w:pPr>
      <w:r w:rsidRPr="0025171B">
        <w:rPr>
          <w:b/>
          <w:sz w:val="24"/>
          <w:szCs w:val="24"/>
        </w:rPr>
        <w:t xml:space="preserve">DIVERSITY RESOURCES: </w:t>
      </w:r>
    </w:p>
    <w:p w14:paraId="24023375" w14:textId="77777777" w:rsidR="00665095" w:rsidRDefault="00665095" w:rsidP="00665095">
      <w:pPr>
        <w:jc w:val="left"/>
        <w:rPr>
          <w:rFonts w:ascii="Calibri" w:eastAsia="Calibri" w:hAnsi="Calibri" w:cs="Times New Roman"/>
          <w:szCs w:val="24"/>
        </w:rPr>
      </w:pPr>
      <w:r w:rsidRPr="009B61E6">
        <w:rPr>
          <w:rFonts w:ascii="Calibri" w:eastAsia="Calibri" w:hAnsi="Calibri" w:cs="Times New Roman"/>
          <w:b/>
          <w:szCs w:val="24"/>
        </w:rPr>
        <w:t xml:space="preserve">Center for Advancing UH Faculty Success </w:t>
      </w:r>
      <w:hyperlink r:id="rId62" w:history="1">
        <w:r w:rsidRPr="007D4130">
          <w:rPr>
            <w:rFonts w:ascii="Calibri" w:eastAsia="Calibri" w:hAnsi="Calibri" w:cs="Times New Roman"/>
            <w:color w:val="C00000"/>
            <w:szCs w:val="24"/>
            <w:u w:val="single"/>
          </w:rPr>
          <w:t>http://www.uh.edu/advance/</w:t>
        </w:r>
      </w:hyperlink>
      <w:r w:rsidRPr="007D4130">
        <w:rPr>
          <w:rFonts w:ascii="Calibri" w:eastAsia="Calibri" w:hAnsi="Calibri" w:cs="Times New Roman"/>
          <w:b/>
          <w:color w:val="C00000"/>
          <w:szCs w:val="24"/>
        </w:rPr>
        <w:t xml:space="preserve"> </w:t>
      </w:r>
      <w:r w:rsidRPr="009B61E6">
        <w:rPr>
          <w:rFonts w:ascii="Calibri" w:eastAsia="Calibri" w:hAnsi="Calibri" w:cs="Times New Roman"/>
          <w:szCs w:val="24"/>
        </w:rPr>
        <w:t>The University of Houston is the recipient of a National Science Foundation Institutional Transformation (IT) ADVANCE grant to create a Center for ADVANCING UH Faculty Success. The goal of the NSF ADVANCE prog</w:t>
      </w:r>
      <w:r w:rsidRPr="003E0312">
        <w:rPr>
          <w:rFonts w:ascii="Calibri" w:eastAsia="Calibri" w:hAnsi="Calibri" w:cs="Times New Roman"/>
          <w:szCs w:val="24"/>
        </w:rPr>
        <w:t>ram is to increase the number and success of women faculty in the science, technology, engineering, and mathematics (STEM) fields. The five-year ADVANCE grant supports sustainable activities and programs that are part of a systemic effort that will transform the institution.</w:t>
      </w:r>
    </w:p>
    <w:p w14:paraId="46ABD17D" w14:textId="5E7208AC" w:rsidR="00F3346E" w:rsidRPr="00F3346E" w:rsidRDefault="00F3346E" w:rsidP="00665095">
      <w:pPr>
        <w:jc w:val="left"/>
        <w:rPr>
          <w:rFonts w:ascii="Calibri" w:eastAsia="Calibri" w:hAnsi="Calibri" w:cs="Times New Roman"/>
          <w:b/>
          <w:szCs w:val="24"/>
        </w:rPr>
      </w:pPr>
      <w:r w:rsidRPr="00F3346E">
        <w:rPr>
          <w:rFonts w:ascii="Calibri" w:eastAsia="Calibri" w:hAnsi="Calibri" w:cs="Times New Roman"/>
          <w:b/>
          <w:szCs w:val="24"/>
        </w:rPr>
        <w:t xml:space="preserve">Center for </w:t>
      </w:r>
      <w:r>
        <w:rPr>
          <w:rFonts w:ascii="Calibri" w:eastAsia="Calibri" w:hAnsi="Calibri" w:cs="Times New Roman"/>
          <w:b/>
          <w:szCs w:val="24"/>
        </w:rPr>
        <w:t>Diversity and Inclusion (CDI)</w:t>
      </w:r>
      <w:r w:rsidRPr="007D4130">
        <w:rPr>
          <w:rFonts w:ascii="Calibri" w:eastAsia="Calibri" w:hAnsi="Calibri" w:cs="Times New Roman"/>
          <w:b/>
          <w:color w:val="C00000"/>
          <w:szCs w:val="24"/>
        </w:rPr>
        <w:t xml:space="preserve"> </w:t>
      </w:r>
      <w:hyperlink r:id="rId63" w:history="1">
        <w:r w:rsidRPr="007D4130">
          <w:rPr>
            <w:rStyle w:val="Hyperlink"/>
            <w:rFonts w:ascii="Calibri" w:eastAsia="Calibri" w:hAnsi="Calibri" w:cs="Times New Roman"/>
            <w:color w:val="C00000"/>
            <w:szCs w:val="24"/>
          </w:rPr>
          <w:t>http://www.uh.edu/cdi/</w:t>
        </w:r>
      </w:hyperlink>
      <w:r>
        <w:rPr>
          <w:rFonts w:ascii="Calibri" w:eastAsia="Calibri" w:hAnsi="Calibri" w:cs="Times New Roman"/>
          <w:b/>
          <w:szCs w:val="24"/>
        </w:rPr>
        <w:t xml:space="preserve"> </w:t>
      </w:r>
      <w:r>
        <w:t>CDI fosters an inclusive university community by providing services, programs, and support that engages, empowers, and educates our highly diverse student population and campus partners.</w:t>
      </w:r>
    </w:p>
    <w:p w14:paraId="037CE1DB" w14:textId="77777777" w:rsidR="00665095" w:rsidRPr="009B61E6" w:rsidRDefault="00665095" w:rsidP="00665095">
      <w:pPr>
        <w:jc w:val="left"/>
        <w:rPr>
          <w:rFonts w:ascii="Calibri" w:eastAsia="Calibri" w:hAnsi="Calibri" w:cs="Times New Roman"/>
          <w:szCs w:val="24"/>
        </w:rPr>
      </w:pPr>
      <w:r w:rsidRPr="003E0312">
        <w:rPr>
          <w:rFonts w:ascii="Calibri" w:eastAsia="Calibri" w:hAnsi="Calibri" w:cs="Times New Roman"/>
          <w:b/>
          <w:szCs w:val="24"/>
        </w:rPr>
        <w:t xml:space="preserve">LGBTQ Resource Center </w:t>
      </w:r>
      <w:hyperlink r:id="rId64" w:history="1">
        <w:r w:rsidRPr="007D4130">
          <w:rPr>
            <w:rFonts w:ascii="Calibri" w:eastAsia="Calibri" w:hAnsi="Calibri" w:cs="Times New Roman"/>
            <w:color w:val="C00000"/>
            <w:szCs w:val="24"/>
            <w:u w:val="single"/>
          </w:rPr>
          <w:t>http://www.uh.edu/lgbtq/</w:t>
        </w:r>
      </w:hyperlink>
      <w:r w:rsidRPr="007D4130">
        <w:rPr>
          <w:rFonts w:ascii="Calibri" w:eastAsia="Calibri" w:hAnsi="Calibri" w:cs="Times New Roman"/>
          <w:color w:val="C00000"/>
          <w:szCs w:val="24"/>
        </w:rPr>
        <w:t xml:space="preserve"> </w:t>
      </w:r>
      <w:r w:rsidRPr="009B61E6">
        <w:rPr>
          <w:rFonts w:ascii="Calibri" w:eastAsia="Calibri" w:hAnsi="Calibri" w:cs="Times New Roman"/>
          <w:szCs w:val="24"/>
        </w:rPr>
        <w:t>The LBGTQ Resource Center is committed to cultivating safe spaces on campus and providing LGBTQ friendly policies. The center also offers monthly Co</w:t>
      </w:r>
      <w:r w:rsidRPr="003E0312">
        <w:rPr>
          <w:rFonts w:ascii="Calibri" w:eastAsia="Calibri" w:hAnsi="Calibri" w:cs="Times New Roman"/>
          <w:szCs w:val="24"/>
        </w:rPr>
        <w:t>ugar Ally workshops to assist faculty, staff and students in increasing their awareness of issues that Lesbian, Gay, Bisexual, Transgender and Queer</w:t>
      </w:r>
      <w:r w:rsidRPr="009B61E6">
        <w:rPr>
          <w:rFonts w:ascii="Calibri" w:eastAsia="Calibri" w:hAnsi="Calibri" w:cs="Times New Roman"/>
          <w:szCs w:val="24"/>
        </w:rPr>
        <w:t xml:space="preserve"> people face.</w:t>
      </w:r>
    </w:p>
    <w:p w14:paraId="24B09C3E" w14:textId="41F37E58" w:rsidR="003A3B85" w:rsidRPr="009B61E6" w:rsidRDefault="00665095" w:rsidP="008B6D80">
      <w:pPr>
        <w:jc w:val="left"/>
        <w:rPr>
          <w:rFonts w:ascii="Calibri" w:eastAsia="Calibri" w:hAnsi="Calibri" w:cs="Times New Roman"/>
          <w:szCs w:val="24"/>
        </w:rPr>
      </w:pPr>
      <w:r w:rsidRPr="009B61E6">
        <w:rPr>
          <w:rFonts w:ascii="Calibri" w:eastAsia="Calibri" w:hAnsi="Calibri" w:cs="Times New Roman"/>
          <w:b/>
          <w:bCs/>
          <w:szCs w:val="24"/>
        </w:rPr>
        <w:t>Women and Gender Resource Center</w:t>
      </w:r>
      <w:r w:rsidRPr="009B61E6">
        <w:rPr>
          <w:rFonts w:ascii="Calibri" w:eastAsia="Calibri" w:hAnsi="Calibri" w:cs="Times New Roman"/>
          <w:szCs w:val="24"/>
        </w:rPr>
        <w:t xml:space="preserve"> </w:t>
      </w:r>
      <w:hyperlink r:id="rId65" w:history="1">
        <w:r w:rsidRPr="007D4130">
          <w:rPr>
            <w:rFonts w:ascii="Calibri" w:eastAsia="Calibri" w:hAnsi="Calibri" w:cs="Times New Roman"/>
            <w:color w:val="C00000"/>
            <w:szCs w:val="24"/>
            <w:u w:val="single"/>
          </w:rPr>
          <w:t>http://www.uh.edu/wgrc/</w:t>
        </w:r>
      </w:hyperlink>
      <w:r w:rsidRPr="007D4130">
        <w:rPr>
          <w:rFonts w:ascii="Calibri" w:eastAsia="Calibri" w:hAnsi="Calibri" w:cs="Times New Roman"/>
          <w:color w:val="C00000"/>
          <w:szCs w:val="24"/>
        </w:rPr>
        <w:t xml:space="preserve"> </w:t>
      </w:r>
      <w:r w:rsidRPr="009B61E6">
        <w:rPr>
          <w:rFonts w:ascii="Calibri" w:eastAsia="Calibri" w:hAnsi="Calibri" w:cs="Times New Roman"/>
          <w:szCs w:val="24"/>
        </w:rPr>
        <w:t xml:space="preserve">The Women and Gender Resource Center (WGRC) promotes gender equity, and justice through advocacy, education, </w:t>
      </w:r>
      <w:r w:rsidRPr="009B61E6">
        <w:rPr>
          <w:rFonts w:ascii="Calibri" w:eastAsia="Calibri" w:hAnsi="Calibri" w:cs="Times New Roman"/>
          <w:szCs w:val="24"/>
        </w:rPr>
        <w:lastRenderedPageBreak/>
        <w:t>and support services. The WGRC serves students, faculty, and staff of all gen</w:t>
      </w:r>
      <w:r w:rsidR="0058595A">
        <w:rPr>
          <w:rFonts w:ascii="Calibri" w:eastAsia="Calibri" w:hAnsi="Calibri" w:cs="Times New Roman"/>
          <w:szCs w:val="24"/>
        </w:rPr>
        <w:t>der identities and expressions.</w:t>
      </w:r>
    </w:p>
    <w:p w14:paraId="5ECAA4C1" w14:textId="54B7198C" w:rsidR="0058595A" w:rsidRDefault="00945FBD" w:rsidP="0058595A">
      <w:pPr>
        <w:keepNext/>
        <w:keepLines/>
        <w:spacing w:before="200" w:after="0"/>
        <w:outlineLvl w:val="3"/>
        <w:rPr>
          <w:rFonts w:ascii="Calibri" w:eastAsia="MS Gothic" w:hAnsi="Calibri" w:cs="Times New Roman"/>
          <w:b/>
          <w:bCs/>
          <w:iCs/>
          <w:caps/>
          <w:color w:val="808080" w:themeColor="background1" w:themeShade="80"/>
          <w:sz w:val="32"/>
        </w:rPr>
      </w:pPr>
      <w:r w:rsidRPr="0058595A">
        <w:rPr>
          <w:rFonts w:ascii="Calibri" w:eastAsia="MS Gothic" w:hAnsi="Calibri" w:cs="Times New Roman"/>
          <w:b/>
          <w:bCs/>
          <w:iCs/>
          <w:caps/>
          <w:color w:val="808080" w:themeColor="background1" w:themeShade="80"/>
          <w:sz w:val="32"/>
        </w:rPr>
        <w:t>Work-life balance</w:t>
      </w:r>
    </w:p>
    <w:p w14:paraId="0F5BE907" w14:textId="77777777" w:rsidR="0058595A" w:rsidRDefault="0058595A" w:rsidP="0058595A">
      <w:pPr>
        <w:pStyle w:val="NoSpacing"/>
      </w:pPr>
    </w:p>
    <w:p w14:paraId="54246990" w14:textId="3B645961" w:rsidR="0058595A" w:rsidRDefault="0025171B" w:rsidP="0058595A">
      <w:pPr>
        <w:pStyle w:val="NoSpacing"/>
        <w:rPr>
          <w:b/>
          <w:sz w:val="24"/>
          <w:szCs w:val="24"/>
        </w:rPr>
      </w:pPr>
      <w:r w:rsidRPr="0025171B">
        <w:rPr>
          <w:b/>
          <w:sz w:val="24"/>
          <w:szCs w:val="24"/>
        </w:rPr>
        <w:t xml:space="preserve">FAMILY RELATED RESOUCES: </w:t>
      </w:r>
    </w:p>
    <w:p w14:paraId="72DB3A90" w14:textId="77777777" w:rsidR="00241341" w:rsidRPr="0025171B" w:rsidRDefault="00241341" w:rsidP="0058595A">
      <w:pPr>
        <w:pStyle w:val="NoSpacing"/>
        <w:rPr>
          <w:b/>
          <w:sz w:val="24"/>
          <w:szCs w:val="24"/>
        </w:rPr>
      </w:pPr>
    </w:p>
    <w:p w14:paraId="717C3CA4" w14:textId="3BB6E77B" w:rsidR="008B6D80" w:rsidRPr="00241341" w:rsidRDefault="00241341" w:rsidP="0058595A">
      <w:pPr>
        <w:pStyle w:val="NoSpacing"/>
        <w:rPr>
          <w:sz w:val="24"/>
          <w:szCs w:val="24"/>
        </w:rPr>
      </w:pPr>
      <w:r w:rsidRPr="00241341">
        <w:rPr>
          <w:rFonts w:eastAsia="MS Mincho"/>
          <w:b/>
          <w:sz w:val="24"/>
          <w:szCs w:val="24"/>
        </w:rPr>
        <w:t>Dual Career Program</w:t>
      </w:r>
      <w:r w:rsidRPr="00241341">
        <w:rPr>
          <w:b/>
          <w:sz w:val="24"/>
          <w:szCs w:val="24"/>
        </w:rPr>
        <w:t xml:space="preserve"> </w:t>
      </w:r>
      <w:hyperlink r:id="rId66" w:history="1">
        <w:r w:rsidRPr="007D4130">
          <w:rPr>
            <w:color w:val="C00000"/>
            <w:sz w:val="24"/>
            <w:szCs w:val="24"/>
            <w:u w:val="single"/>
          </w:rPr>
          <w:t>http://www.uh.edu/provost/faculty/current/benefits/work-life-balance/dual-career/</w:t>
        </w:r>
      </w:hyperlink>
      <w:r w:rsidRPr="007D4130">
        <w:rPr>
          <w:color w:val="C00000"/>
          <w:sz w:val="24"/>
          <w:szCs w:val="24"/>
        </w:rPr>
        <w:t xml:space="preserve"> </w:t>
      </w:r>
      <w:r w:rsidRPr="00241341">
        <w:rPr>
          <w:sz w:val="24"/>
          <w:szCs w:val="24"/>
        </w:rPr>
        <w:t xml:space="preserve">Recognizing dual career partner assistance is a crucial element in recruiting and retaining excellent faculty, the University of Houston has initiated a program that offers customized assistance to qualified couples. The UH Dual Career Program is a partnership between the departments, deans, the Provost's Office and broader community.  For additional information, please contact the Office of Faculty Recruitment, Retention, Equity, and Diversity at 713-743-3213 or </w:t>
      </w:r>
      <w:hyperlink r:id="rId67" w:history="1">
        <w:r w:rsidRPr="00241341">
          <w:rPr>
            <w:sz w:val="24"/>
            <w:szCs w:val="24"/>
            <w:u w:val="single"/>
          </w:rPr>
          <w:t>fac-rred@uh.edu</w:t>
        </w:r>
      </w:hyperlink>
      <w:r w:rsidR="008B6D80" w:rsidRPr="00241341">
        <w:rPr>
          <w:sz w:val="24"/>
          <w:szCs w:val="24"/>
          <w:u w:val="single"/>
        </w:rPr>
        <w:t>.</w:t>
      </w:r>
    </w:p>
    <w:p w14:paraId="43475180" w14:textId="77777777" w:rsidR="00241341" w:rsidRPr="009B61E6" w:rsidRDefault="00241341" w:rsidP="0058595A">
      <w:pPr>
        <w:pStyle w:val="NoSpacing"/>
      </w:pPr>
    </w:p>
    <w:p w14:paraId="462F63E7" w14:textId="77777777" w:rsidR="008B6D80" w:rsidRPr="003E0312" w:rsidRDefault="008B6D80" w:rsidP="008B6D80">
      <w:pPr>
        <w:jc w:val="left"/>
        <w:rPr>
          <w:rFonts w:ascii="Calibri" w:eastAsia="Times New Roman" w:hAnsi="Calibri" w:cs="Arial"/>
          <w:szCs w:val="24"/>
          <w:shd w:val="clear" w:color="auto" w:fill="F5F7F5"/>
        </w:rPr>
      </w:pPr>
      <w:r w:rsidRPr="009B61E6">
        <w:rPr>
          <w:rFonts w:ascii="Calibri" w:eastAsia="Calibri" w:hAnsi="Calibri" w:cs="Times New Roman"/>
          <w:b/>
          <w:szCs w:val="24"/>
        </w:rPr>
        <w:t xml:space="preserve">Lactation Rooms </w:t>
      </w:r>
      <w:hyperlink r:id="rId68" w:history="1">
        <w:r w:rsidRPr="007D4130">
          <w:rPr>
            <w:rFonts w:ascii="Calibri" w:eastAsia="Calibri" w:hAnsi="Calibri" w:cs="Times New Roman"/>
            <w:color w:val="C00000"/>
            <w:szCs w:val="24"/>
            <w:u w:val="single"/>
          </w:rPr>
          <w:t>http://www.uh.edu/wgrc/resources/lactation-information/</w:t>
        </w:r>
      </w:hyperlink>
      <w:r w:rsidRPr="007D4130">
        <w:rPr>
          <w:rFonts w:ascii="Calibri" w:eastAsia="Calibri" w:hAnsi="Calibri" w:cs="Times New Roman"/>
          <w:b/>
          <w:color w:val="C00000"/>
          <w:szCs w:val="24"/>
        </w:rPr>
        <w:t xml:space="preserve"> </w:t>
      </w:r>
      <w:r w:rsidRPr="009B61E6">
        <w:rPr>
          <w:rFonts w:ascii="Calibri" w:eastAsia="Calibri" w:hAnsi="Calibri" w:cs="Times New Roman"/>
          <w:szCs w:val="24"/>
        </w:rPr>
        <w:t xml:space="preserve">Recognizing the importance and benefits of breastfeeding for working mothers and their infants and in promoting a family-friendly work environment, UH has accessible lactation rooms across campus. </w:t>
      </w:r>
    </w:p>
    <w:p w14:paraId="2318665E" w14:textId="77777777" w:rsidR="008B6D80" w:rsidRPr="009B61E6" w:rsidRDefault="008B6D80" w:rsidP="008B6D80">
      <w:pPr>
        <w:jc w:val="left"/>
        <w:rPr>
          <w:rFonts w:ascii="Calibri" w:eastAsia="Calibri" w:hAnsi="Calibri" w:cs="Times New Roman"/>
          <w:b/>
          <w:szCs w:val="24"/>
          <w:u w:val="single"/>
        </w:rPr>
      </w:pPr>
      <w:r w:rsidRPr="003E0312">
        <w:rPr>
          <w:rFonts w:ascii="Calibri" w:eastAsia="Calibri" w:hAnsi="Calibri" w:cs="Times New Roman"/>
          <w:b/>
          <w:szCs w:val="24"/>
        </w:rPr>
        <w:t xml:space="preserve">Family and Medical Leave </w:t>
      </w:r>
      <w:hyperlink r:id="rId69" w:history="1">
        <w:r w:rsidRPr="007D4130">
          <w:rPr>
            <w:rFonts w:ascii="Calibri" w:eastAsia="Calibri" w:hAnsi="Calibri" w:cs="Times New Roman"/>
            <w:color w:val="C00000"/>
            <w:szCs w:val="24"/>
            <w:u w:val="single"/>
          </w:rPr>
          <w:t>http://www.uh.edu/human-resources/payroll/leave/fml/</w:t>
        </w:r>
      </w:hyperlink>
      <w:r w:rsidRPr="009B61E6">
        <w:rPr>
          <w:rFonts w:ascii="Calibri" w:eastAsia="Calibri" w:hAnsi="Calibri" w:cs="Times New Roman"/>
          <w:b/>
          <w:szCs w:val="24"/>
        </w:rPr>
        <w:t xml:space="preserve"> </w:t>
      </w:r>
      <w:r w:rsidRPr="009B61E6">
        <w:rPr>
          <w:rFonts w:ascii="Calibri" w:eastAsia="Calibri" w:hAnsi="Calibri" w:cs="Times New Roman"/>
          <w:szCs w:val="24"/>
        </w:rPr>
        <w:t>The Family and Medical Leave Act (FMLA) provides faculty and other employees with up to twelve (12) weeks of job protection for covered family and medical situations.</w:t>
      </w:r>
    </w:p>
    <w:p w14:paraId="7A1BE8A1" w14:textId="77777777" w:rsidR="008B6D80" w:rsidRPr="003E0312" w:rsidRDefault="008B6D80" w:rsidP="008B6D80">
      <w:pPr>
        <w:jc w:val="left"/>
        <w:rPr>
          <w:rFonts w:ascii="Calibri" w:eastAsia="Calibri" w:hAnsi="Calibri" w:cs="Times New Roman"/>
          <w:b/>
          <w:szCs w:val="24"/>
        </w:rPr>
      </w:pPr>
      <w:r w:rsidRPr="0096745F">
        <w:rPr>
          <w:rFonts w:ascii="Calibri" w:eastAsia="Calibri" w:hAnsi="Calibri" w:cs="Times New Roman"/>
          <w:b/>
          <w:szCs w:val="24"/>
        </w:rPr>
        <w:t xml:space="preserve">Parental Leave </w:t>
      </w:r>
      <w:hyperlink r:id="rId70" w:history="1">
        <w:r w:rsidRPr="007D4130">
          <w:rPr>
            <w:rFonts w:ascii="Calibri" w:eastAsia="Calibri" w:hAnsi="Calibri" w:cs="Times New Roman"/>
            <w:color w:val="C00000"/>
            <w:szCs w:val="24"/>
            <w:u w:val="single"/>
          </w:rPr>
          <w:t>http://www.uh.edu/human-resources/payroll/leave/fml/</w:t>
        </w:r>
      </w:hyperlink>
      <w:r w:rsidRPr="009B61E6">
        <w:rPr>
          <w:rFonts w:ascii="Calibri" w:eastAsia="Calibri" w:hAnsi="Calibri" w:cs="Times New Roman"/>
          <w:b/>
          <w:szCs w:val="24"/>
        </w:rPr>
        <w:t xml:space="preserve"> </w:t>
      </w:r>
      <w:r w:rsidRPr="009B61E6">
        <w:rPr>
          <w:rFonts w:ascii="Calibri" w:eastAsia="Calibri" w:hAnsi="Calibri" w:cs="Times New Roman"/>
          <w:szCs w:val="24"/>
        </w:rPr>
        <w:t>Individuals who do not qualify for Family and Medical Leave because they are new to UH or work a part time schedule that does not meet the FMLA minimum, may qualify instead for Parental Leave, which provides up to twelve (12) weeks of job protection for the birth of a child or the adoption or foster placement of a child under 3.</w:t>
      </w:r>
      <w:r w:rsidRPr="003E0312">
        <w:rPr>
          <w:rFonts w:ascii="Calibri" w:eastAsia="Calibri" w:hAnsi="Calibri" w:cs="Times New Roman"/>
          <w:b/>
          <w:szCs w:val="24"/>
          <w:u w:val="single"/>
        </w:rPr>
        <w:t xml:space="preserve"> </w:t>
      </w:r>
    </w:p>
    <w:p w14:paraId="1BB86971" w14:textId="31DFCC78" w:rsidR="008B6D80" w:rsidRDefault="008B6D80" w:rsidP="008B6D80">
      <w:pPr>
        <w:jc w:val="left"/>
        <w:rPr>
          <w:rFonts w:ascii="Calibri" w:eastAsia="Times New Roman" w:hAnsi="Calibri" w:cs="Times New Roman"/>
          <w:szCs w:val="24"/>
        </w:rPr>
      </w:pPr>
      <w:r w:rsidRPr="003E0312">
        <w:rPr>
          <w:rFonts w:ascii="Calibri" w:eastAsia="Times New Roman" w:hAnsi="Calibri" w:cs="Times New Roman"/>
          <w:b/>
          <w:szCs w:val="24"/>
        </w:rPr>
        <w:t xml:space="preserve">Extension of Probationary Period for Childbirth or Adoption </w:t>
      </w:r>
      <w:hyperlink r:id="rId71" w:history="1">
        <w:r w:rsidRPr="007D4130">
          <w:rPr>
            <w:rFonts w:ascii="Calibri" w:eastAsia="Calibri" w:hAnsi="Calibri" w:cs="Times New Roman"/>
            <w:color w:val="C00000"/>
            <w:szCs w:val="24"/>
            <w:u w:val="single"/>
          </w:rPr>
          <w:t>http://www.uh.edu/provost/policies-resources/faculty/_document-faculty/2017-pt-guidelines.pdf</w:t>
        </w:r>
      </w:hyperlink>
      <w:r w:rsidR="007D4130">
        <w:rPr>
          <w:rFonts w:ascii="Calibri" w:eastAsia="Calibri" w:hAnsi="Calibri" w:cs="Times New Roman"/>
          <w:color w:val="C00000"/>
          <w:szCs w:val="24"/>
        </w:rPr>
        <w:t xml:space="preserve"> </w:t>
      </w:r>
      <w:r w:rsidRPr="009B61E6">
        <w:rPr>
          <w:rFonts w:ascii="Calibri" w:eastAsia="Calibri" w:hAnsi="Calibri" w:cs="Times New Roman"/>
          <w:szCs w:val="24"/>
        </w:rPr>
        <w:t>(page 9)</w:t>
      </w:r>
      <w:r w:rsidRPr="009B61E6">
        <w:rPr>
          <w:rFonts w:ascii="Calibri" w:eastAsia="Times New Roman" w:hAnsi="Calibri" w:cs="Times New Roman"/>
          <w:b/>
          <w:szCs w:val="24"/>
        </w:rPr>
        <w:t xml:space="preserve"> </w:t>
      </w:r>
      <w:r w:rsidRPr="0009309E">
        <w:rPr>
          <w:rFonts w:ascii="Calibri" w:eastAsia="Times New Roman" w:hAnsi="Calibri" w:cs="Times New Roman"/>
          <w:szCs w:val="24"/>
        </w:rPr>
        <w:t xml:space="preserve"> </w:t>
      </w:r>
      <w:r w:rsidRPr="009B61E6">
        <w:rPr>
          <w:rFonts w:ascii="Calibri" w:eastAsia="Times New Roman" w:hAnsi="Calibri" w:cs="Times New Roman"/>
          <w:szCs w:val="24"/>
        </w:rPr>
        <w:t>An untenured tenure-track faculty member who becomes a parent due to the birth or adoption of a child and who is responsible for the primary care of that child will be given upon request a one-year extension of the probationary period.  The policy details are listed in the UH Faculty Handbook.</w:t>
      </w:r>
    </w:p>
    <w:p w14:paraId="48F6FD83" w14:textId="02AE026D" w:rsidR="00B31B97" w:rsidRPr="003E0312" w:rsidRDefault="00B31B97" w:rsidP="00B31B97">
      <w:pPr>
        <w:jc w:val="left"/>
        <w:rPr>
          <w:rFonts w:ascii="Calibri" w:eastAsia="Calibri" w:hAnsi="Calibri" w:cs="Times New Roman"/>
          <w:b/>
          <w:bCs/>
          <w:szCs w:val="24"/>
        </w:rPr>
      </w:pPr>
      <w:r w:rsidRPr="003E0312">
        <w:rPr>
          <w:rFonts w:ascii="Calibri" w:eastAsia="Calibri" w:hAnsi="Calibri" w:cs="Times New Roman"/>
          <w:b/>
          <w:bCs/>
          <w:szCs w:val="24"/>
        </w:rPr>
        <w:t xml:space="preserve">Childbirth and Adoption Workload Redistribution Program </w:t>
      </w:r>
      <w:hyperlink r:id="rId72" w:history="1">
        <w:r w:rsidRPr="007D4130">
          <w:rPr>
            <w:rFonts w:ascii="Calibri" w:eastAsia="Calibri" w:hAnsi="Calibri" w:cs="Times New Roman"/>
            <w:bCs/>
            <w:color w:val="C00000"/>
            <w:szCs w:val="24"/>
            <w:u w:val="single"/>
          </w:rPr>
          <w:t>http://www.uh.edu/provost/policies-resources/faculty/programs/child-workload-distribution/</w:t>
        </w:r>
      </w:hyperlink>
      <w:r w:rsidRPr="007D4130">
        <w:rPr>
          <w:rFonts w:ascii="Calibri" w:eastAsia="Calibri" w:hAnsi="Calibri" w:cs="Times New Roman"/>
          <w:b/>
          <w:bCs/>
          <w:color w:val="C00000"/>
          <w:szCs w:val="24"/>
        </w:rPr>
        <w:t xml:space="preserve"> </w:t>
      </w:r>
      <w:r w:rsidRPr="003E0312">
        <w:rPr>
          <w:rFonts w:ascii="Calibri" w:eastAsia="Calibri" w:hAnsi="Calibri" w:cs="Times New Roman"/>
          <w:bCs/>
          <w:szCs w:val="24"/>
        </w:rPr>
        <w:t>The</w:t>
      </w:r>
      <w:r w:rsidRPr="003E0312">
        <w:rPr>
          <w:rFonts w:ascii="Calibri" w:eastAsia="Calibri" w:hAnsi="Calibri" w:cs="Times New Roman"/>
          <w:b/>
          <w:bCs/>
          <w:szCs w:val="24"/>
        </w:rPr>
        <w:t xml:space="preserve"> </w:t>
      </w:r>
      <w:r w:rsidRPr="003E0312">
        <w:rPr>
          <w:rFonts w:ascii="Calibri" w:eastAsia="Calibri" w:hAnsi="Calibri" w:cs="Times New Roman"/>
          <w:szCs w:val="24"/>
        </w:rPr>
        <w:t xml:space="preserve">workload redistribution program is designed to provide flexibility in the teaching </w:t>
      </w:r>
      <w:r w:rsidRPr="003E0312">
        <w:rPr>
          <w:rFonts w:ascii="Calibri" w:eastAsia="Calibri" w:hAnsi="Calibri" w:cs="Times New Roman"/>
          <w:szCs w:val="24"/>
        </w:rPr>
        <w:lastRenderedPageBreak/>
        <w:t>ob</w:t>
      </w:r>
      <w:r w:rsidR="00FE5FDF">
        <w:rPr>
          <w:rFonts w:ascii="Calibri" w:eastAsia="Calibri" w:hAnsi="Calibri" w:cs="Times New Roman"/>
          <w:szCs w:val="24"/>
        </w:rPr>
        <w:t>ligations of tenured and tenure-</w:t>
      </w:r>
      <w:r w:rsidRPr="003E0312">
        <w:rPr>
          <w:rFonts w:ascii="Calibri" w:eastAsia="Calibri" w:hAnsi="Calibri" w:cs="Times New Roman"/>
          <w:szCs w:val="24"/>
        </w:rPr>
        <w:t xml:space="preserve">track faculty members at UH who are the primary or co-equal caregiver to a newborn infant, or to a newly adopted infant or child. </w:t>
      </w:r>
    </w:p>
    <w:p w14:paraId="64DDC245" w14:textId="146FE6B7" w:rsidR="00B31B97" w:rsidRPr="00B31B97" w:rsidRDefault="00B31B97" w:rsidP="00B31B97">
      <w:pPr>
        <w:jc w:val="left"/>
        <w:rPr>
          <w:rFonts w:ascii="Calibri" w:eastAsia="Times New Roman" w:hAnsi="Calibri" w:cs="Times New Roman"/>
          <w:szCs w:val="24"/>
        </w:rPr>
      </w:pPr>
      <w:r w:rsidRPr="00CE3C16">
        <w:rPr>
          <w:rFonts w:ascii="Calibri" w:eastAsia="Times New Roman" w:hAnsi="Calibri" w:cs="Times New Roman"/>
          <w:b/>
          <w:szCs w:val="24"/>
        </w:rPr>
        <w:t xml:space="preserve">Sick Leave </w:t>
      </w:r>
      <w:hyperlink r:id="rId73" w:history="1">
        <w:r w:rsidR="00945FBD" w:rsidRPr="007D4130">
          <w:rPr>
            <w:rStyle w:val="Hyperlink"/>
            <w:rFonts w:ascii="Calibri" w:eastAsia="Times New Roman" w:hAnsi="Calibri" w:cs="Times New Roman"/>
            <w:color w:val="C00000"/>
            <w:szCs w:val="24"/>
          </w:rPr>
          <w:t>http://www.uh.edu/af/universityservices/policies/mapp/02/020203.pdf</w:t>
        </w:r>
      </w:hyperlink>
      <w:r w:rsidR="00945FBD" w:rsidRPr="007D4130">
        <w:rPr>
          <w:rFonts w:ascii="Calibri" w:eastAsia="Times New Roman" w:hAnsi="Calibri" w:cs="Times New Roman"/>
          <w:color w:val="C00000"/>
          <w:szCs w:val="24"/>
        </w:rPr>
        <w:t xml:space="preserve"> </w:t>
      </w:r>
      <w:r w:rsidRPr="00B31B97">
        <w:rPr>
          <w:rFonts w:ascii="Calibri" w:eastAsia="Times New Roman" w:hAnsi="Calibri" w:cs="Times New Roman"/>
          <w:szCs w:val="24"/>
        </w:rPr>
        <w:t xml:space="preserve">Full-time faculty earn sick leave hours at the rate of eight hours per month. Part-time faculty earn sick leave hours at a rate proportionate to the scheduled work hours for their position. </w:t>
      </w:r>
    </w:p>
    <w:p w14:paraId="7650363A" w14:textId="4AA0C344" w:rsidR="00B31B97" w:rsidRPr="009B61E6" w:rsidRDefault="00B31B97" w:rsidP="00B31B97">
      <w:pPr>
        <w:jc w:val="left"/>
        <w:rPr>
          <w:rFonts w:ascii="Calibri" w:eastAsia="Times New Roman" w:hAnsi="Calibri" w:cs="Times New Roman"/>
          <w:szCs w:val="24"/>
        </w:rPr>
      </w:pPr>
      <w:r w:rsidRPr="00CE3C16">
        <w:rPr>
          <w:rFonts w:ascii="Calibri" w:eastAsia="Times New Roman" w:hAnsi="Calibri" w:cs="Times New Roman"/>
          <w:b/>
          <w:szCs w:val="24"/>
        </w:rPr>
        <w:t>Sick Leave Pool</w:t>
      </w:r>
      <w:r w:rsidRPr="00B31B97">
        <w:rPr>
          <w:rFonts w:ascii="Calibri" w:eastAsia="Times New Roman" w:hAnsi="Calibri" w:cs="Times New Roman"/>
          <w:szCs w:val="24"/>
        </w:rPr>
        <w:t xml:space="preserve"> </w:t>
      </w:r>
      <w:hyperlink r:id="rId74" w:history="1">
        <w:r w:rsidR="00945FBD" w:rsidRPr="007D4130">
          <w:rPr>
            <w:rStyle w:val="Hyperlink"/>
            <w:rFonts w:ascii="Calibri" w:eastAsia="Times New Roman" w:hAnsi="Calibri" w:cs="Times New Roman"/>
            <w:color w:val="C00000"/>
            <w:szCs w:val="24"/>
          </w:rPr>
          <w:t>http://www.uh.edu/af/universityservices/policies/sam/2HumanResources/2D2.pdf</w:t>
        </w:r>
      </w:hyperlink>
      <w:r w:rsidR="007D4130">
        <w:rPr>
          <w:rFonts w:ascii="Calibri" w:eastAsia="Times New Roman" w:hAnsi="Calibri" w:cs="Times New Roman"/>
          <w:szCs w:val="24"/>
        </w:rPr>
        <w:t xml:space="preserve"> </w:t>
      </w:r>
      <w:r w:rsidRPr="00B31B97">
        <w:rPr>
          <w:rFonts w:ascii="Calibri" w:eastAsia="Times New Roman" w:hAnsi="Calibri" w:cs="Times New Roman"/>
          <w:szCs w:val="24"/>
        </w:rPr>
        <w:t>The sick leave pool provides a source of additional paid sick leave for employees who have suffered a catastrophic illness or injury and have exhausted all accrued leave. If sick leave pool hours are needed the employee or their designee must submit an application to Human Resources.</w:t>
      </w:r>
    </w:p>
    <w:p w14:paraId="0CB1DEC2" w14:textId="2FCFC97B" w:rsidR="008B6D80" w:rsidRPr="009B61E6" w:rsidRDefault="008B6D80" w:rsidP="008B6D80">
      <w:pPr>
        <w:jc w:val="left"/>
        <w:rPr>
          <w:rFonts w:ascii="Calibri" w:eastAsia="Calibri" w:hAnsi="Calibri" w:cs="Times New Roman"/>
          <w:szCs w:val="24"/>
        </w:rPr>
      </w:pPr>
      <w:r w:rsidRPr="009B61E6">
        <w:rPr>
          <w:rFonts w:ascii="Calibri" w:eastAsia="Calibri" w:hAnsi="Calibri" w:cs="Times New Roman"/>
          <w:b/>
          <w:szCs w:val="24"/>
        </w:rPr>
        <w:t>Teachi</w:t>
      </w:r>
      <w:r w:rsidRPr="0096745F">
        <w:rPr>
          <w:rFonts w:ascii="Calibri" w:eastAsia="Calibri" w:hAnsi="Calibri" w:cs="Times New Roman"/>
          <w:b/>
          <w:szCs w:val="24"/>
        </w:rPr>
        <w:t xml:space="preserve">ng Relief </w:t>
      </w:r>
      <w:hyperlink r:id="rId75" w:history="1">
        <w:r w:rsidRPr="007D4130">
          <w:rPr>
            <w:rFonts w:ascii="Calibri" w:eastAsia="Calibri" w:hAnsi="Calibri" w:cs="Times New Roman"/>
            <w:color w:val="C00000"/>
            <w:szCs w:val="24"/>
            <w:u w:val="single"/>
          </w:rPr>
          <w:t>http://www.uh.edu/human-resources/policies/teaching-relief/</w:t>
        </w:r>
      </w:hyperlink>
      <w:r w:rsidRPr="009B61E6">
        <w:rPr>
          <w:rFonts w:ascii="Calibri" w:eastAsia="Calibri" w:hAnsi="Calibri" w:cs="Times New Roman"/>
          <w:b/>
          <w:szCs w:val="24"/>
        </w:rPr>
        <w:t xml:space="preserve"> </w:t>
      </w:r>
      <w:r w:rsidRPr="009B61E6">
        <w:rPr>
          <w:rFonts w:ascii="Calibri" w:eastAsia="Calibri" w:hAnsi="Calibri" w:cs="Times New Roman"/>
          <w:szCs w:val="24"/>
        </w:rPr>
        <w:t>Full-time Tenured/Tenure-track faculty who are primary caregivers of an infant or newly adopted child may app</w:t>
      </w:r>
      <w:r w:rsidRPr="0096745F">
        <w:rPr>
          <w:rFonts w:ascii="Calibri" w:eastAsia="Calibri" w:hAnsi="Calibri" w:cs="Times New Roman"/>
          <w:szCs w:val="24"/>
        </w:rPr>
        <w:t xml:space="preserve">ly for one semester of teaching relief, during which time other duties will be assigned in lieu of teaching.  The policy details are listed in the UH Faculty Handbook </w:t>
      </w:r>
      <w:hyperlink r:id="rId76" w:history="1">
        <w:r w:rsidRPr="007D4130">
          <w:rPr>
            <w:rFonts w:ascii="Calibri" w:eastAsia="Calibri" w:hAnsi="Calibri" w:cs="Times New Roman"/>
            <w:color w:val="C00000"/>
            <w:szCs w:val="24"/>
            <w:u w:val="single"/>
          </w:rPr>
          <w:t>http://www.uh.edu/provost/faculty/handbook/index</w:t>
        </w:r>
      </w:hyperlink>
      <w:r w:rsidRPr="009B61E6">
        <w:rPr>
          <w:rFonts w:ascii="Calibri" w:eastAsia="Calibri" w:hAnsi="Calibri" w:cs="Times New Roman"/>
          <w:szCs w:val="24"/>
        </w:rPr>
        <w:t>.</w:t>
      </w:r>
      <w:r w:rsidRPr="0009309E">
        <w:rPr>
          <w:rFonts w:ascii="Calibri" w:eastAsia="Calibri" w:hAnsi="Calibri" w:cs="Times New Roman"/>
          <w:szCs w:val="24"/>
        </w:rPr>
        <w:t xml:space="preserve">  </w:t>
      </w:r>
    </w:p>
    <w:p w14:paraId="1EBB6FA0" w14:textId="77777777" w:rsidR="008B6D80" w:rsidRPr="003E0312" w:rsidRDefault="008B6D80" w:rsidP="008B6D80">
      <w:pPr>
        <w:jc w:val="left"/>
        <w:rPr>
          <w:rFonts w:ascii="Calibri" w:eastAsia="Calibri" w:hAnsi="Calibri" w:cs="Times New Roman"/>
          <w:szCs w:val="24"/>
        </w:rPr>
      </w:pPr>
      <w:r w:rsidRPr="009B61E6">
        <w:rPr>
          <w:rFonts w:ascii="Calibri" w:eastAsia="Calibri" w:hAnsi="Calibri" w:cs="Times New Roman"/>
          <w:b/>
          <w:bCs/>
          <w:szCs w:val="24"/>
        </w:rPr>
        <w:t xml:space="preserve">Back-Up Care </w:t>
      </w:r>
      <w:hyperlink r:id="rId77" w:history="1">
        <w:r w:rsidRPr="007D4130">
          <w:rPr>
            <w:rFonts w:ascii="Calibri" w:eastAsia="Calibri" w:hAnsi="Calibri" w:cs="Times New Roman"/>
            <w:color w:val="C00000"/>
            <w:szCs w:val="24"/>
            <w:u w:val="single"/>
          </w:rPr>
          <w:t>http://www.careadvantage.com/UH</w:t>
        </w:r>
      </w:hyperlink>
      <w:r w:rsidRPr="007D4130">
        <w:rPr>
          <w:rFonts w:ascii="Calibri" w:eastAsia="Calibri" w:hAnsi="Calibri" w:cs="Times New Roman"/>
          <w:color w:val="C00000"/>
          <w:szCs w:val="24"/>
        </w:rPr>
        <w:t xml:space="preserve"> </w:t>
      </w:r>
      <w:r w:rsidRPr="0009309E">
        <w:rPr>
          <w:rFonts w:ascii="Calibri" w:eastAsia="Calibri" w:hAnsi="Calibri" w:cs="Times New Roman"/>
          <w:szCs w:val="24"/>
        </w:rPr>
        <w:t xml:space="preserve">Provides </w:t>
      </w:r>
      <w:r w:rsidRPr="009B61E6">
        <w:rPr>
          <w:rFonts w:ascii="Calibri" w:eastAsia="Calibri" w:hAnsi="Calibri" w:cs="Times New Roman"/>
          <w:szCs w:val="24"/>
        </w:rPr>
        <w:t>temporary care when regular child or adult/elder care arrangements are not available. Care reservations are required and reque</w:t>
      </w:r>
      <w:r w:rsidRPr="003E0312">
        <w:rPr>
          <w:rFonts w:ascii="Calibri" w:eastAsia="Calibri" w:hAnsi="Calibri" w:cs="Times New Roman"/>
          <w:szCs w:val="24"/>
        </w:rPr>
        <w:t>sts can be made one month in advance or up to the day the care is needed in your safety net, subsidized by your employer, for when disruptions to your regular dependent care arrangements (for children or adult/elders) happen and you need to get to work. Through this arranged temporary care for you, quickly and conveniently, at one of our high-quality child care centers or find a fully screened and credentialed caregiver to come to you, where and when you need one.</w:t>
      </w:r>
    </w:p>
    <w:p w14:paraId="59775E90" w14:textId="77777777" w:rsidR="0025171B" w:rsidRDefault="0025171B" w:rsidP="0025171B">
      <w:pPr>
        <w:jc w:val="left"/>
        <w:rPr>
          <w:rFonts w:ascii="Calibri" w:eastAsia="Calibri" w:hAnsi="Calibri" w:cs="Times New Roman"/>
          <w:szCs w:val="24"/>
        </w:rPr>
      </w:pPr>
      <w:r w:rsidRPr="008B6D80">
        <w:rPr>
          <w:rFonts w:ascii="Calibri" w:eastAsia="Calibri" w:hAnsi="Calibri" w:cs="Times New Roman"/>
          <w:b/>
          <w:szCs w:val="20"/>
        </w:rPr>
        <w:t xml:space="preserve">Collaborative for Children </w:t>
      </w:r>
      <w:hyperlink r:id="rId78" w:history="1">
        <w:r w:rsidRPr="007D4130">
          <w:rPr>
            <w:rFonts w:ascii="Calibri" w:eastAsia="Calibri" w:hAnsi="Calibri" w:cs="Times New Roman"/>
            <w:color w:val="C00000"/>
            <w:szCs w:val="20"/>
            <w:u w:val="single"/>
          </w:rPr>
          <w:t>http://www.collabforchildren.org/families/find-child-care</w:t>
        </w:r>
      </w:hyperlink>
      <w:r w:rsidRPr="007D4130">
        <w:rPr>
          <w:rFonts w:ascii="Calibri" w:eastAsia="Calibri" w:hAnsi="Calibri" w:cs="Times New Roman"/>
          <w:b/>
          <w:color w:val="C00000"/>
          <w:szCs w:val="20"/>
        </w:rPr>
        <w:t xml:space="preserve"> </w:t>
      </w:r>
      <w:r w:rsidRPr="008B6D80">
        <w:rPr>
          <w:rFonts w:ascii="Calibri" w:eastAsia="Calibri" w:hAnsi="Calibri" w:cs="Times New Roman"/>
        </w:rPr>
        <w:t>Finding quality child care is important and Collaborative for Children is a rich resource for finding the right provider. Collaborative for Children is a nonprofit that strengthens early education throughout Greater Houston.</w:t>
      </w:r>
      <w:r w:rsidRPr="008B6D80">
        <w:rPr>
          <w:rFonts w:ascii="Calibri" w:eastAsia="Calibri" w:hAnsi="Calibri" w:cs="Times New Roman"/>
          <w:szCs w:val="24"/>
        </w:rPr>
        <w:t xml:space="preserve"> </w:t>
      </w:r>
    </w:p>
    <w:p w14:paraId="5373A72F" w14:textId="77777777" w:rsidR="0025171B" w:rsidRPr="008B6D80" w:rsidRDefault="0025171B" w:rsidP="0025171B">
      <w:pPr>
        <w:jc w:val="left"/>
        <w:rPr>
          <w:rFonts w:ascii="Calibri" w:eastAsia="Calibri" w:hAnsi="Calibri" w:cs="Times New Roman"/>
          <w:szCs w:val="24"/>
          <w:u w:val="single"/>
        </w:rPr>
      </w:pPr>
      <w:r w:rsidRPr="00CE3C16">
        <w:rPr>
          <w:rFonts w:ascii="Calibri" w:eastAsia="Calibri" w:hAnsi="Calibri" w:cs="Times New Roman"/>
          <w:b/>
          <w:szCs w:val="24"/>
        </w:rPr>
        <w:t>UH Children’s Learning Centers (CLC)</w:t>
      </w:r>
      <w:r w:rsidRPr="00CE3C16">
        <w:rPr>
          <w:rFonts w:ascii="Calibri" w:eastAsia="Calibri" w:hAnsi="Calibri" w:cs="Times New Roman"/>
          <w:szCs w:val="24"/>
        </w:rPr>
        <w:t xml:space="preserve"> </w:t>
      </w:r>
      <w:hyperlink r:id="rId79" w:history="1">
        <w:r w:rsidRPr="007D4130">
          <w:rPr>
            <w:rStyle w:val="Hyperlink"/>
            <w:rFonts w:ascii="Calibri" w:eastAsia="Calibri" w:hAnsi="Calibri" w:cs="Times New Roman"/>
            <w:color w:val="C00000"/>
            <w:szCs w:val="24"/>
          </w:rPr>
          <w:t>http://www.uh.edu/clc/</w:t>
        </w:r>
      </w:hyperlink>
      <w:r w:rsidRPr="00CE3C16">
        <w:rPr>
          <w:rFonts w:ascii="Calibri" w:eastAsia="Calibri" w:hAnsi="Calibri" w:cs="Times New Roman"/>
          <w:szCs w:val="24"/>
        </w:rPr>
        <w:t xml:space="preserve"> Conveniently located on campus, the Children’s Learning Centers provides a nationally accredited exemplary early childhood program.  The staff is dedicated to ensuring that every child's needs are met in a stimulating and developmentally appropriate environment that is joyful, safe, warm and secure. To assist in the recruitment of Tenured/Tenure-Track faculty and as a hiring incentive, the Provost has reserved 15 slots prior to the start of each fall semester. In addition, current Tenured/Tenure-</w:t>
      </w:r>
      <w:r w:rsidRPr="00CE3C16">
        <w:rPr>
          <w:rFonts w:ascii="Calibri" w:eastAsia="Calibri" w:hAnsi="Calibri" w:cs="Times New Roman"/>
          <w:szCs w:val="24"/>
        </w:rPr>
        <w:lastRenderedPageBreak/>
        <w:t>Track faculty have access to a spot at the CLC if they apply one semester in advance and are interested in a beginning of semester start date.</w:t>
      </w:r>
    </w:p>
    <w:p w14:paraId="16E18CFE" w14:textId="7E11D4E4" w:rsidR="0025171B" w:rsidRDefault="0025171B" w:rsidP="0025171B">
      <w:pPr>
        <w:jc w:val="left"/>
        <w:rPr>
          <w:rFonts w:ascii="Calibri" w:eastAsia="Calibri" w:hAnsi="Calibri" w:cs="Times New Roman"/>
          <w:szCs w:val="24"/>
        </w:rPr>
      </w:pPr>
      <w:r w:rsidRPr="00CE3C16">
        <w:rPr>
          <w:rFonts w:ascii="Calibri" w:eastAsia="Calibri" w:hAnsi="Calibri" w:cs="Times New Roman"/>
          <w:b/>
          <w:szCs w:val="24"/>
        </w:rPr>
        <w:t>UH Charter School</w:t>
      </w:r>
      <w:r w:rsidR="00F138E6">
        <w:rPr>
          <w:rFonts w:ascii="Calibri" w:eastAsia="Calibri" w:hAnsi="Calibri" w:cs="Times New Roman"/>
          <w:b/>
          <w:szCs w:val="24"/>
        </w:rPr>
        <w:t xml:space="preserve"> (UHCS)</w:t>
      </w:r>
      <w:r w:rsidRPr="00945FBD">
        <w:rPr>
          <w:rFonts w:ascii="Calibri" w:eastAsia="Calibri" w:hAnsi="Calibri" w:cs="Times New Roman"/>
          <w:szCs w:val="24"/>
        </w:rPr>
        <w:t xml:space="preserve"> </w:t>
      </w:r>
      <w:hyperlink r:id="rId80" w:history="1">
        <w:r w:rsidRPr="007D4130">
          <w:rPr>
            <w:rStyle w:val="Hyperlink"/>
            <w:rFonts w:ascii="Calibri" w:eastAsia="Calibri" w:hAnsi="Calibri" w:cs="Times New Roman"/>
            <w:color w:val="C00000"/>
            <w:szCs w:val="24"/>
          </w:rPr>
          <w:t>http://www.uh.edu/charter-school/</w:t>
        </w:r>
      </w:hyperlink>
      <w:r w:rsidR="007D4130" w:rsidRPr="007D4130">
        <w:rPr>
          <w:rFonts w:ascii="Calibri" w:eastAsia="Calibri" w:hAnsi="Calibri" w:cs="Times New Roman"/>
          <w:color w:val="C00000"/>
          <w:szCs w:val="24"/>
        </w:rPr>
        <w:t xml:space="preserve"> </w:t>
      </w:r>
      <w:r w:rsidR="00F138E6">
        <w:rPr>
          <w:rFonts w:ascii="Calibri" w:eastAsia="Calibri" w:hAnsi="Calibri" w:cs="Times New Roman"/>
          <w:szCs w:val="24"/>
        </w:rPr>
        <w:t xml:space="preserve">The </w:t>
      </w:r>
      <w:r w:rsidRPr="00945FBD">
        <w:rPr>
          <w:rFonts w:ascii="Calibri" w:eastAsia="Calibri" w:hAnsi="Calibri" w:cs="Times New Roman"/>
          <w:szCs w:val="24"/>
        </w:rPr>
        <w:t>UHCS is a Texas Education Agency Recognized Public school serving kindergarten through fifth grade students in a model constructivist program. They provide a student-centered curriculum that enhances the intellectual development, technological fluency and leadership ability of students</w:t>
      </w:r>
      <w:r>
        <w:rPr>
          <w:rFonts w:ascii="Calibri" w:eastAsia="Calibri" w:hAnsi="Calibri" w:cs="Times New Roman"/>
          <w:szCs w:val="24"/>
        </w:rPr>
        <w:t>.</w:t>
      </w:r>
    </w:p>
    <w:p w14:paraId="65EABAB9" w14:textId="49FCBB59" w:rsidR="0025171B" w:rsidRPr="00945FBD" w:rsidRDefault="0025171B" w:rsidP="0025171B">
      <w:pPr>
        <w:jc w:val="left"/>
        <w:rPr>
          <w:rFonts w:ascii="Calibri" w:eastAsia="Calibri" w:hAnsi="Calibri" w:cs="Times New Roman"/>
          <w:szCs w:val="24"/>
        </w:rPr>
      </w:pPr>
      <w:r w:rsidRPr="00CE3C16">
        <w:rPr>
          <w:rFonts w:ascii="Calibri" w:eastAsia="Calibri" w:hAnsi="Calibri" w:cs="Times New Roman"/>
          <w:b/>
          <w:szCs w:val="24"/>
        </w:rPr>
        <w:t>UH Summer Camps</w:t>
      </w:r>
      <w:r w:rsidRPr="00945FBD">
        <w:rPr>
          <w:rFonts w:ascii="Calibri" w:eastAsia="Calibri" w:hAnsi="Calibri" w:cs="Times New Roman"/>
          <w:szCs w:val="24"/>
        </w:rPr>
        <w:t xml:space="preserve"> </w:t>
      </w:r>
      <w:hyperlink r:id="rId81" w:history="1">
        <w:r w:rsidRPr="007D4130">
          <w:rPr>
            <w:rStyle w:val="Hyperlink"/>
            <w:rFonts w:ascii="Calibri" w:eastAsia="Calibri" w:hAnsi="Calibri" w:cs="Times New Roman"/>
            <w:color w:val="C00000"/>
            <w:szCs w:val="24"/>
          </w:rPr>
          <w:t>http://www.uh.edu/about/community/summer-camps/</w:t>
        </w:r>
      </w:hyperlink>
      <w:r w:rsidR="007D4130" w:rsidRPr="007D4130">
        <w:rPr>
          <w:rFonts w:ascii="Calibri" w:eastAsia="Calibri" w:hAnsi="Calibri" w:cs="Times New Roman"/>
          <w:color w:val="C00000"/>
          <w:szCs w:val="24"/>
        </w:rPr>
        <w:t xml:space="preserve"> </w:t>
      </w:r>
      <w:r w:rsidRPr="00945FBD">
        <w:rPr>
          <w:rFonts w:ascii="Calibri" w:eastAsia="Calibri" w:hAnsi="Calibri" w:cs="Times New Roman"/>
          <w:szCs w:val="24"/>
        </w:rPr>
        <w:t>UH offers summer camps for all ages, in a wide range of interests and specialties including sports, music, STEM, pharmacy, art, business and recreation. Many UH summer camps offer discounts for the children of faculty members.</w:t>
      </w:r>
    </w:p>
    <w:p w14:paraId="77932CF3" w14:textId="1641A344" w:rsidR="0025171B" w:rsidRDefault="0025171B" w:rsidP="008B6D80">
      <w:pPr>
        <w:jc w:val="left"/>
        <w:rPr>
          <w:rFonts w:ascii="Calibri" w:eastAsia="Calibri" w:hAnsi="Calibri" w:cs="Times New Roman"/>
          <w:szCs w:val="24"/>
        </w:rPr>
      </w:pPr>
      <w:r w:rsidRPr="00CE3C16">
        <w:rPr>
          <w:rFonts w:ascii="Calibri" w:eastAsia="Calibri" w:hAnsi="Calibri" w:cs="Times New Roman"/>
          <w:b/>
          <w:szCs w:val="24"/>
        </w:rPr>
        <w:t>Houston Area Summer Camps</w:t>
      </w:r>
      <w:r w:rsidRPr="00945FBD">
        <w:rPr>
          <w:rFonts w:ascii="Calibri" w:eastAsia="Calibri" w:hAnsi="Calibri" w:cs="Times New Roman"/>
          <w:szCs w:val="24"/>
        </w:rPr>
        <w:t xml:space="preserve"> </w:t>
      </w:r>
      <w:hyperlink r:id="rId82" w:history="1">
        <w:r w:rsidRPr="007D4130">
          <w:rPr>
            <w:rStyle w:val="Hyperlink"/>
            <w:rFonts w:ascii="Calibri" w:eastAsia="Calibri" w:hAnsi="Calibri" w:cs="Times New Roman"/>
            <w:color w:val="C00000"/>
            <w:szCs w:val="24"/>
          </w:rPr>
          <w:t>http://houston.kidsoutandabout.com/content/week-week-guide-summer-camps-houston-area</w:t>
        </w:r>
      </w:hyperlink>
      <w:r w:rsidRPr="007D4130">
        <w:rPr>
          <w:rFonts w:ascii="Calibri" w:eastAsia="Calibri" w:hAnsi="Calibri" w:cs="Times New Roman"/>
          <w:color w:val="C00000"/>
          <w:szCs w:val="24"/>
        </w:rPr>
        <w:t xml:space="preserve"> </w:t>
      </w:r>
      <w:r w:rsidRPr="00945FBD">
        <w:rPr>
          <w:rFonts w:ascii="Calibri" w:eastAsia="Calibri" w:hAnsi="Calibri" w:cs="Times New Roman"/>
          <w:szCs w:val="24"/>
        </w:rPr>
        <w:t>This searchable resource is a rich resource for camps of all types throughout the Houston area.</w:t>
      </w:r>
    </w:p>
    <w:p w14:paraId="68C6681B" w14:textId="256FB946" w:rsidR="003E0B42" w:rsidRPr="0025171B" w:rsidRDefault="003E0B42" w:rsidP="003E0B42">
      <w:pPr>
        <w:keepNext/>
        <w:keepLines/>
        <w:spacing w:before="200" w:after="0"/>
        <w:outlineLvl w:val="3"/>
        <w:rPr>
          <w:rFonts w:ascii="Calibri" w:eastAsia="MS Gothic" w:hAnsi="Calibri" w:cs="Times New Roman"/>
          <w:b/>
          <w:bCs/>
          <w:iCs/>
          <w:caps/>
          <w:color w:val="000000" w:themeColor="text1"/>
          <w:szCs w:val="24"/>
        </w:rPr>
      </w:pPr>
      <w:r w:rsidRPr="0025171B">
        <w:rPr>
          <w:rFonts w:ascii="Calibri" w:eastAsia="MS Gothic" w:hAnsi="Calibri" w:cs="Times New Roman"/>
          <w:b/>
          <w:bCs/>
          <w:iCs/>
          <w:caps/>
          <w:color w:val="000000" w:themeColor="text1"/>
          <w:szCs w:val="24"/>
        </w:rPr>
        <w:t>Health and Wellness Resources</w:t>
      </w:r>
      <w:r w:rsidR="0025171B">
        <w:rPr>
          <w:rFonts w:ascii="Calibri" w:eastAsia="MS Gothic" w:hAnsi="Calibri" w:cs="Times New Roman"/>
          <w:b/>
          <w:bCs/>
          <w:iCs/>
          <w:caps/>
          <w:color w:val="000000" w:themeColor="text1"/>
          <w:szCs w:val="24"/>
        </w:rPr>
        <w:t>:</w:t>
      </w:r>
    </w:p>
    <w:p w14:paraId="1E94CAB9" w14:textId="77777777" w:rsidR="003E0B42" w:rsidRPr="003E0312" w:rsidRDefault="003E0B42" w:rsidP="003E0B42">
      <w:pPr>
        <w:jc w:val="left"/>
        <w:rPr>
          <w:rFonts w:ascii="Calibri" w:eastAsia="Calibri" w:hAnsi="Calibri" w:cs="Times New Roman"/>
          <w:szCs w:val="24"/>
        </w:rPr>
      </w:pPr>
      <w:r w:rsidRPr="009B61E6">
        <w:rPr>
          <w:rFonts w:ascii="Calibri" w:eastAsia="Calibri" w:hAnsi="Calibri" w:cs="Times New Roman"/>
          <w:b/>
          <w:szCs w:val="24"/>
        </w:rPr>
        <w:t xml:space="preserve">A.D. Bruce Religion Center </w:t>
      </w:r>
      <w:hyperlink r:id="rId83" w:history="1">
        <w:r w:rsidRPr="007D4130">
          <w:rPr>
            <w:rFonts w:ascii="Calibri" w:eastAsia="Calibri" w:hAnsi="Calibri" w:cs="Times New Roman"/>
            <w:color w:val="C00000"/>
            <w:szCs w:val="24"/>
            <w:u w:val="single"/>
          </w:rPr>
          <w:t>http://www.uh.edu/adbruce/</w:t>
        </w:r>
      </w:hyperlink>
      <w:r w:rsidRPr="009B61E6">
        <w:rPr>
          <w:rFonts w:ascii="Calibri" w:eastAsia="Calibri" w:hAnsi="Calibri" w:cs="Times New Roman"/>
          <w:b/>
          <w:szCs w:val="24"/>
        </w:rPr>
        <w:t xml:space="preserve"> </w:t>
      </w:r>
      <w:r w:rsidRPr="009B61E6">
        <w:rPr>
          <w:rFonts w:ascii="Calibri" w:eastAsia="Calibri" w:hAnsi="Calibri" w:cs="Times New Roman"/>
          <w:szCs w:val="24"/>
        </w:rPr>
        <w:t>The A.D. Bruce Religion Center is a non-denominational facility offering programs and activities in many dif</w:t>
      </w:r>
      <w:r w:rsidRPr="003E0312">
        <w:rPr>
          <w:rFonts w:ascii="Calibri" w:eastAsia="Calibri" w:hAnsi="Calibri" w:cs="Times New Roman"/>
          <w:szCs w:val="24"/>
        </w:rPr>
        <w:t>ferent spiritual traditions with an emphasis on Interfaith Dialogue. No religious affiliation is required to host or attend an event at the A.D. Bruce Religion Center.</w:t>
      </w:r>
    </w:p>
    <w:p w14:paraId="4D31D8CC" w14:textId="77777777" w:rsidR="003E0B42" w:rsidRPr="0096745F" w:rsidRDefault="003E0B42" w:rsidP="003E0B42">
      <w:pPr>
        <w:jc w:val="left"/>
        <w:rPr>
          <w:rFonts w:ascii="Calibri" w:eastAsia="Calibri" w:hAnsi="Calibri" w:cs="Times New Roman"/>
          <w:szCs w:val="24"/>
        </w:rPr>
      </w:pPr>
      <w:r w:rsidRPr="003E0312">
        <w:rPr>
          <w:rFonts w:ascii="Calibri" w:eastAsia="Calibri" w:hAnsi="Calibri" w:cs="Times New Roman"/>
          <w:b/>
          <w:bCs/>
          <w:szCs w:val="24"/>
        </w:rPr>
        <w:t>Campus Recreation &amp; Wellness Center</w:t>
      </w:r>
      <w:r w:rsidRPr="007D4130">
        <w:rPr>
          <w:rFonts w:ascii="Calibri" w:eastAsia="Calibri" w:hAnsi="Calibri" w:cs="Times New Roman"/>
          <w:color w:val="C00000"/>
          <w:szCs w:val="24"/>
        </w:rPr>
        <w:t xml:space="preserve"> </w:t>
      </w:r>
      <w:hyperlink r:id="rId84" w:history="1">
        <w:r w:rsidRPr="007D4130">
          <w:rPr>
            <w:rFonts w:ascii="Calibri" w:eastAsia="Calibri" w:hAnsi="Calibri" w:cs="Times New Roman"/>
            <w:color w:val="C00000"/>
            <w:szCs w:val="24"/>
            <w:u w:val="single"/>
          </w:rPr>
          <w:t>http://www.uh.edu/recreation</w:t>
        </w:r>
      </w:hyperlink>
      <w:r w:rsidRPr="009B61E6">
        <w:rPr>
          <w:rFonts w:ascii="Calibri" w:eastAsia="Calibri" w:hAnsi="Calibri" w:cs="Times New Roman"/>
          <w:szCs w:val="24"/>
        </w:rPr>
        <w:t xml:space="preserve"> The UH Campus Recreation and Wellness Center is a vibrant facility with indoor and outdoor pools, spas, and a sauna; a fitness zone comprised of weight, cardio, and functional training spaces; an indoor track, climbing wall, multi-pur</w:t>
      </w:r>
      <w:r w:rsidRPr="0096745F">
        <w:rPr>
          <w:rFonts w:ascii="Calibri" w:eastAsia="Calibri" w:hAnsi="Calibri" w:cs="Times New Roman"/>
          <w:szCs w:val="24"/>
        </w:rPr>
        <w:t>pose rooms for group fitness, and courts for volleyball, soccer, basketball, racquetball, and squash.  Faculty membership rates are available.</w:t>
      </w:r>
    </w:p>
    <w:p w14:paraId="0C56EFCA" w14:textId="77777777" w:rsidR="003E0B42" w:rsidRDefault="003E0B42" w:rsidP="003E0B42">
      <w:pPr>
        <w:jc w:val="left"/>
        <w:rPr>
          <w:rFonts w:ascii="Calibri" w:eastAsia="Calibri" w:hAnsi="Calibri" w:cs="Times New Roman"/>
          <w:szCs w:val="24"/>
        </w:rPr>
      </w:pPr>
      <w:r w:rsidRPr="0096745F">
        <w:rPr>
          <w:rFonts w:ascii="Calibri" w:eastAsia="Calibri" w:hAnsi="Calibri" w:cs="Times New Roman"/>
          <w:b/>
          <w:bCs/>
          <w:szCs w:val="24"/>
        </w:rPr>
        <w:t xml:space="preserve">Counseling and Psychological Services (CAPS) </w:t>
      </w:r>
      <w:hyperlink r:id="rId85" w:history="1">
        <w:r w:rsidRPr="007D4130">
          <w:rPr>
            <w:rFonts w:ascii="Calibri" w:eastAsia="Calibri" w:hAnsi="Calibri" w:cs="Times New Roman"/>
            <w:color w:val="C00000"/>
            <w:szCs w:val="24"/>
            <w:u w:val="single"/>
          </w:rPr>
          <w:t>http://www.uh.edu/caps/resources/faculty_staff.html</w:t>
        </w:r>
      </w:hyperlink>
      <w:r w:rsidRPr="007D4130">
        <w:rPr>
          <w:rFonts w:ascii="Calibri" w:eastAsia="Calibri" w:hAnsi="Calibri" w:cs="Times New Roman"/>
          <w:color w:val="C00000"/>
          <w:szCs w:val="24"/>
        </w:rPr>
        <w:t xml:space="preserve"> </w:t>
      </w:r>
      <w:r w:rsidRPr="009B61E6">
        <w:rPr>
          <w:rFonts w:ascii="Calibri" w:eastAsia="Calibri" w:hAnsi="Calibri" w:cs="Times New Roman"/>
          <w:szCs w:val="24"/>
        </w:rPr>
        <w:t>The CAPS staff consists of licensed psychologists, doctoral and masters level mental health professionals, and advanced graduate trainees in counseling and clinical psychology. CAPS recognizes the critica</w:t>
      </w:r>
      <w:r w:rsidRPr="003E0312">
        <w:rPr>
          <w:rFonts w:ascii="Calibri" w:eastAsia="Calibri" w:hAnsi="Calibri" w:cs="Times New Roman"/>
          <w:szCs w:val="24"/>
        </w:rPr>
        <w:t>l roles of faculty and staff at the university, as you are often the frontline contact with students. We offer crisis triage and consultative support to UH faculty and staff. For more details, including self-help resources, please visit the faculty and staff page of our website.</w:t>
      </w:r>
    </w:p>
    <w:p w14:paraId="1E947D27" w14:textId="58DB8BDA" w:rsidR="003E0B42" w:rsidRPr="003E0312" w:rsidRDefault="003E0B42" w:rsidP="003E0B42">
      <w:pPr>
        <w:jc w:val="left"/>
        <w:rPr>
          <w:rFonts w:ascii="Calibri" w:eastAsia="Calibri" w:hAnsi="Calibri" w:cs="Times New Roman"/>
          <w:szCs w:val="24"/>
        </w:rPr>
      </w:pPr>
      <w:r w:rsidRPr="003E0312">
        <w:rPr>
          <w:rFonts w:ascii="Calibri" w:eastAsia="Calibri" w:hAnsi="Calibri" w:cs="Times New Roman"/>
          <w:b/>
          <w:bCs/>
          <w:szCs w:val="24"/>
        </w:rPr>
        <w:t>Wellness</w:t>
      </w:r>
      <w:r>
        <w:rPr>
          <w:rFonts w:ascii="Calibri" w:eastAsia="Calibri" w:hAnsi="Calibri" w:cs="Times New Roman"/>
          <w:b/>
          <w:bCs/>
          <w:szCs w:val="24"/>
        </w:rPr>
        <w:t xml:space="preserve"> Education</w:t>
      </w:r>
      <w:r w:rsidRPr="003E0312">
        <w:rPr>
          <w:rFonts w:ascii="Calibri" w:eastAsia="Calibri" w:hAnsi="Calibri" w:cs="Times New Roman"/>
          <w:szCs w:val="24"/>
        </w:rPr>
        <w:t xml:space="preserve"> </w:t>
      </w:r>
      <w:hyperlink r:id="rId86" w:history="1">
        <w:r w:rsidRPr="007D4130">
          <w:rPr>
            <w:rFonts w:ascii="Calibri" w:eastAsia="Calibri" w:hAnsi="Calibri" w:cs="Times New Roman"/>
            <w:color w:val="C00000"/>
            <w:szCs w:val="24"/>
            <w:u w:val="single"/>
          </w:rPr>
          <w:t>http://www.uh.edu/wellness</w:t>
        </w:r>
      </w:hyperlink>
      <w:r w:rsidRPr="009B61E6">
        <w:rPr>
          <w:rFonts w:ascii="Calibri" w:eastAsia="Calibri" w:hAnsi="Calibri" w:cs="Times New Roman"/>
          <w:szCs w:val="24"/>
        </w:rPr>
        <w:t xml:space="preserve"> UH Wellness seeks to empower the campus community to make healthy choices across all dimensions of wellness through evidence-based programs and services that contribute to student success. The office offers educational </w:t>
      </w:r>
      <w:r w:rsidRPr="009B61E6">
        <w:rPr>
          <w:rFonts w:ascii="Calibri" w:eastAsia="Calibri" w:hAnsi="Calibri" w:cs="Times New Roman"/>
          <w:szCs w:val="24"/>
        </w:rPr>
        <w:lastRenderedPageBreak/>
        <w:t>programs on-request to classrooms, stud</w:t>
      </w:r>
      <w:r w:rsidRPr="003E0312">
        <w:rPr>
          <w:rFonts w:ascii="Calibri" w:eastAsia="Calibri" w:hAnsi="Calibri" w:cs="Times New Roman"/>
          <w:szCs w:val="24"/>
        </w:rPr>
        <w:t>ent organizations, and other campus events. UH community members can also take advantage of free educational materials and brief wel</w:t>
      </w:r>
      <w:r>
        <w:rPr>
          <w:rFonts w:ascii="Calibri" w:eastAsia="Calibri" w:hAnsi="Calibri" w:cs="Times New Roman"/>
          <w:szCs w:val="24"/>
        </w:rPr>
        <w:t xml:space="preserve">lness consultations with staff. </w:t>
      </w:r>
    </w:p>
    <w:p w14:paraId="397567F1" w14:textId="77777777" w:rsidR="00DC0A3F" w:rsidRDefault="00DC0A3F" w:rsidP="00DC0A3F">
      <w:pPr>
        <w:jc w:val="left"/>
        <w:rPr>
          <w:rFonts w:ascii="Calibri" w:eastAsia="Calibri" w:hAnsi="Calibri" w:cs="Times New Roman"/>
          <w:szCs w:val="24"/>
        </w:rPr>
      </w:pPr>
      <w:r w:rsidRPr="003E0312">
        <w:rPr>
          <w:rFonts w:ascii="Calibri" w:eastAsia="Calibri" w:hAnsi="Calibri" w:cs="Times New Roman"/>
          <w:b/>
          <w:szCs w:val="24"/>
        </w:rPr>
        <w:t xml:space="preserve">Dental Services </w:t>
      </w:r>
      <w:hyperlink r:id="rId87" w:history="1">
        <w:r w:rsidRPr="007D4130">
          <w:rPr>
            <w:rFonts w:ascii="Calibri" w:eastAsia="Calibri" w:hAnsi="Calibri" w:cs="Times New Roman"/>
            <w:color w:val="C00000"/>
            <w:szCs w:val="24"/>
            <w:u w:val="single"/>
          </w:rPr>
          <w:t>https://campus-smiles.com/UH/</w:t>
        </w:r>
      </w:hyperlink>
      <w:r w:rsidRPr="009B61E6">
        <w:rPr>
          <w:rFonts w:ascii="Calibri" w:eastAsia="Calibri" w:hAnsi="Calibri" w:cs="Times New Roman"/>
          <w:b/>
          <w:szCs w:val="24"/>
        </w:rPr>
        <w:t xml:space="preserve"> </w:t>
      </w:r>
      <w:r w:rsidRPr="009B61E6">
        <w:rPr>
          <w:rFonts w:ascii="Calibri" w:eastAsia="Calibri" w:hAnsi="Calibri" w:cs="Times New Roman"/>
          <w:szCs w:val="24"/>
        </w:rPr>
        <w:t xml:space="preserve">The UH Health Center offers high quality, convenient dentistry to the University community, and the UH PPO Dental Insurance is accepted. </w:t>
      </w:r>
    </w:p>
    <w:p w14:paraId="7E39DE83" w14:textId="3543EDE7" w:rsidR="003E0B42" w:rsidRPr="003E0312" w:rsidRDefault="003E0B42" w:rsidP="003E0B42">
      <w:pPr>
        <w:jc w:val="left"/>
        <w:rPr>
          <w:rFonts w:ascii="Calibri" w:eastAsia="Calibri" w:hAnsi="Calibri" w:cs="Times New Roman"/>
          <w:szCs w:val="24"/>
        </w:rPr>
      </w:pPr>
      <w:r w:rsidRPr="003E0312">
        <w:rPr>
          <w:rFonts w:ascii="Calibri" w:eastAsia="Calibri" w:hAnsi="Calibri" w:cs="Times New Roman"/>
          <w:b/>
          <w:szCs w:val="24"/>
        </w:rPr>
        <w:t xml:space="preserve">Dining Services Nutrition Information </w:t>
      </w:r>
      <w:hyperlink r:id="rId88" w:history="1">
        <w:r w:rsidRPr="007D4130">
          <w:rPr>
            <w:rFonts w:ascii="Calibri" w:eastAsia="Calibri" w:hAnsi="Calibri" w:cs="Times New Roman"/>
            <w:color w:val="C00000"/>
            <w:szCs w:val="24"/>
            <w:u w:val="single"/>
          </w:rPr>
          <w:t>https://new.dineoncampus.com/uh/nutrition-links</w:t>
        </w:r>
      </w:hyperlink>
      <w:r w:rsidRPr="009B61E6">
        <w:rPr>
          <w:rFonts w:ascii="Calibri" w:eastAsia="Calibri" w:hAnsi="Calibri" w:cs="Times New Roman"/>
          <w:szCs w:val="24"/>
        </w:rPr>
        <w:t xml:space="preserve">       </w:t>
      </w:r>
      <w:r w:rsidRPr="003E0312">
        <w:rPr>
          <w:rFonts w:ascii="Calibri" w:eastAsia="Calibri" w:hAnsi="Calibri" w:cs="Times New Roman"/>
          <w:szCs w:val="24"/>
        </w:rPr>
        <w:t>The UH Dining Services offers free nutritional news and tips on a variety of topics such as vegetarian menu options, understanding food allergies, dietary sodium and the importance of hydration.</w:t>
      </w:r>
      <w:r>
        <w:rPr>
          <w:rFonts w:ascii="Calibri" w:eastAsia="Calibri" w:hAnsi="Calibri" w:cs="Times New Roman"/>
          <w:szCs w:val="24"/>
        </w:rPr>
        <w:t xml:space="preserve"> </w:t>
      </w:r>
    </w:p>
    <w:p w14:paraId="04CA95A2" w14:textId="77777777" w:rsidR="003E0B42" w:rsidRDefault="003E0B42" w:rsidP="003E0B42">
      <w:pPr>
        <w:jc w:val="left"/>
        <w:rPr>
          <w:rFonts w:ascii="Calibri" w:eastAsia="MS Mincho" w:hAnsi="Calibri" w:cs="Arial"/>
          <w:b/>
          <w:szCs w:val="24"/>
        </w:rPr>
      </w:pPr>
      <w:r w:rsidRPr="00370870">
        <w:rPr>
          <w:rFonts w:ascii="Calibri" w:eastAsia="MS Mincho" w:hAnsi="Calibri" w:cs="Arial"/>
          <w:b/>
          <w:szCs w:val="24"/>
        </w:rPr>
        <w:t>Employee Assistance Program (EAP)</w:t>
      </w:r>
      <w:r w:rsidRPr="00CE3C16">
        <w:rPr>
          <w:rFonts w:ascii="Calibri" w:eastAsia="MS Mincho" w:hAnsi="Calibri" w:cs="Arial"/>
          <w:szCs w:val="24"/>
        </w:rPr>
        <w:t xml:space="preserve"> </w:t>
      </w:r>
      <w:hyperlink r:id="rId89" w:history="1">
        <w:r w:rsidRPr="007D4130">
          <w:rPr>
            <w:rStyle w:val="Hyperlink"/>
            <w:rFonts w:ascii="Calibri" w:eastAsia="MS Mincho" w:hAnsi="Calibri" w:cs="Arial"/>
            <w:color w:val="C00000"/>
            <w:szCs w:val="24"/>
          </w:rPr>
          <w:t>http://www.uh.edu/human-resources/benefits/eap/</w:t>
        </w:r>
      </w:hyperlink>
      <w:r>
        <w:rPr>
          <w:rFonts w:ascii="Calibri" w:eastAsia="MS Mincho" w:hAnsi="Calibri" w:cs="Arial"/>
          <w:szCs w:val="24"/>
        </w:rPr>
        <w:t xml:space="preserve"> </w:t>
      </w:r>
      <w:r w:rsidRPr="00370870">
        <w:rPr>
          <w:rFonts w:ascii="Calibri" w:eastAsia="MS Mincho" w:hAnsi="Calibri" w:cs="Arial"/>
          <w:szCs w:val="24"/>
        </w:rPr>
        <w:t>The (EAP) is a service that is designed to help employees find balance between their personal and professional life. The EAP is available to all faculty and staff and provides free and confidential access to:</w:t>
      </w:r>
      <w:r>
        <w:rPr>
          <w:rFonts w:ascii="Calibri" w:eastAsia="MS Mincho" w:hAnsi="Calibri" w:cs="Arial"/>
          <w:szCs w:val="24"/>
        </w:rPr>
        <w:t xml:space="preserve"> </w:t>
      </w:r>
      <w:r w:rsidRPr="00370870">
        <w:rPr>
          <w:rFonts w:ascii="Calibri" w:eastAsia="MS Mincho" w:hAnsi="Calibri" w:cs="Arial"/>
          <w:szCs w:val="24"/>
        </w:rPr>
        <w:t>Licensed Counselors</w:t>
      </w:r>
      <w:r>
        <w:rPr>
          <w:rFonts w:ascii="Calibri" w:eastAsia="MS Mincho" w:hAnsi="Calibri" w:cs="Arial"/>
          <w:szCs w:val="24"/>
        </w:rPr>
        <w:t xml:space="preserve">, </w:t>
      </w:r>
      <w:r w:rsidRPr="00370870">
        <w:rPr>
          <w:rFonts w:ascii="Calibri" w:eastAsia="MS Mincho" w:hAnsi="Calibri" w:cs="Arial"/>
          <w:szCs w:val="24"/>
        </w:rPr>
        <w:t>Financial Advisers</w:t>
      </w:r>
      <w:r>
        <w:rPr>
          <w:rFonts w:ascii="Calibri" w:eastAsia="MS Mincho" w:hAnsi="Calibri" w:cs="Arial"/>
          <w:szCs w:val="24"/>
        </w:rPr>
        <w:t xml:space="preserve">, </w:t>
      </w:r>
      <w:r w:rsidRPr="00370870">
        <w:rPr>
          <w:rFonts w:ascii="Calibri" w:eastAsia="MS Mincho" w:hAnsi="Calibri" w:cs="Arial"/>
          <w:szCs w:val="24"/>
        </w:rPr>
        <w:t>Legal Services</w:t>
      </w:r>
      <w:r>
        <w:rPr>
          <w:rFonts w:ascii="Calibri" w:eastAsia="MS Mincho" w:hAnsi="Calibri" w:cs="Arial"/>
          <w:szCs w:val="24"/>
        </w:rPr>
        <w:t xml:space="preserve">, </w:t>
      </w:r>
      <w:r w:rsidRPr="00370870">
        <w:rPr>
          <w:rFonts w:ascii="Calibri" w:eastAsia="MS Mincho" w:hAnsi="Calibri" w:cs="Arial"/>
          <w:szCs w:val="24"/>
        </w:rPr>
        <w:t>Referral Services</w:t>
      </w:r>
      <w:r>
        <w:rPr>
          <w:rFonts w:ascii="Calibri" w:eastAsia="MS Mincho" w:hAnsi="Calibri" w:cs="Arial"/>
          <w:szCs w:val="24"/>
        </w:rPr>
        <w:t xml:space="preserve">, </w:t>
      </w:r>
      <w:r w:rsidRPr="00370870">
        <w:rPr>
          <w:rFonts w:ascii="Calibri" w:eastAsia="MS Mincho" w:hAnsi="Calibri" w:cs="Arial"/>
          <w:szCs w:val="24"/>
        </w:rPr>
        <w:t>Online Development Tools</w:t>
      </w:r>
      <w:r>
        <w:rPr>
          <w:rFonts w:ascii="Calibri" w:eastAsia="MS Mincho" w:hAnsi="Calibri" w:cs="Arial"/>
          <w:szCs w:val="24"/>
        </w:rPr>
        <w:t>, and an Online Savings Center.</w:t>
      </w:r>
    </w:p>
    <w:p w14:paraId="44580775" w14:textId="68B7C90F" w:rsidR="003E0B42" w:rsidRPr="003E0312" w:rsidRDefault="00E0248D" w:rsidP="003E0B42">
      <w:pPr>
        <w:jc w:val="left"/>
        <w:rPr>
          <w:rFonts w:ascii="Calibri" w:eastAsia="Calibri" w:hAnsi="Calibri" w:cs="Times New Roman"/>
          <w:szCs w:val="24"/>
        </w:rPr>
      </w:pPr>
      <w:r>
        <w:rPr>
          <w:rFonts w:ascii="Calibri" w:eastAsia="Calibri" w:hAnsi="Calibri" w:cs="Times New Roman"/>
          <w:b/>
          <w:szCs w:val="24"/>
        </w:rPr>
        <w:t xml:space="preserve">UH </w:t>
      </w:r>
      <w:r w:rsidR="003E0B42" w:rsidRPr="0096745F">
        <w:rPr>
          <w:rFonts w:ascii="Calibri" w:eastAsia="Calibri" w:hAnsi="Calibri" w:cs="Times New Roman"/>
          <w:b/>
          <w:szCs w:val="24"/>
        </w:rPr>
        <w:t xml:space="preserve">Health Center </w:t>
      </w:r>
      <w:hyperlink r:id="rId90" w:history="1">
        <w:r w:rsidR="003E0B42" w:rsidRPr="007D4130">
          <w:rPr>
            <w:rFonts w:ascii="Calibri" w:eastAsia="Calibri" w:hAnsi="Calibri" w:cs="Times New Roman"/>
            <w:color w:val="C00000"/>
            <w:szCs w:val="24"/>
            <w:u w:val="single"/>
          </w:rPr>
          <w:t>http://www.uh.edu/healthcenter/</w:t>
        </w:r>
      </w:hyperlink>
      <w:r w:rsidR="003E0B42" w:rsidRPr="009B61E6">
        <w:rPr>
          <w:rFonts w:ascii="Calibri" w:eastAsia="Calibri" w:hAnsi="Calibri" w:cs="Times New Roman"/>
          <w:b/>
          <w:szCs w:val="24"/>
        </w:rPr>
        <w:t xml:space="preserve"> </w:t>
      </w:r>
      <w:r w:rsidR="003E0B42" w:rsidRPr="009B61E6">
        <w:rPr>
          <w:rFonts w:ascii="Calibri" w:eastAsia="Calibri" w:hAnsi="Calibri" w:cs="Times New Roman"/>
          <w:szCs w:val="24"/>
        </w:rPr>
        <w:t>The UH Health Center has been accredited by the Accreditation Associa</w:t>
      </w:r>
      <w:r w:rsidR="003E0B42" w:rsidRPr="003E0312">
        <w:rPr>
          <w:rFonts w:ascii="Calibri" w:eastAsia="Calibri" w:hAnsi="Calibri" w:cs="Times New Roman"/>
          <w:szCs w:val="24"/>
        </w:rPr>
        <w:t>tion for Ambulatory Health Care (AAAHC) since 2012 and offers general medical, immunization and pharmacy services to faculty and staff.</w:t>
      </w:r>
    </w:p>
    <w:p w14:paraId="0022F943" w14:textId="36595F48" w:rsidR="003E0B42" w:rsidRPr="003E0312" w:rsidRDefault="003E0B42" w:rsidP="003E0B42">
      <w:pPr>
        <w:jc w:val="left"/>
        <w:rPr>
          <w:rFonts w:ascii="Calibri" w:eastAsia="Calibri" w:hAnsi="Calibri" w:cs="Times New Roman"/>
          <w:szCs w:val="24"/>
        </w:rPr>
      </w:pPr>
      <w:r>
        <w:rPr>
          <w:rFonts w:ascii="Calibri" w:eastAsia="Calibri" w:hAnsi="Calibri" w:cs="Times New Roman"/>
          <w:b/>
          <w:szCs w:val="24"/>
        </w:rPr>
        <w:t>Campus</w:t>
      </w:r>
      <w:r w:rsidRPr="003E0312">
        <w:rPr>
          <w:rFonts w:ascii="Calibri" w:eastAsia="Calibri" w:hAnsi="Calibri" w:cs="Times New Roman"/>
          <w:b/>
          <w:szCs w:val="24"/>
        </w:rPr>
        <w:t xml:space="preserve"> Pharmacy </w:t>
      </w:r>
      <w:hyperlink r:id="rId91" w:history="1">
        <w:r w:rsidRPr="007D4130">
          <w:rPr>
            <w:rFonts w:ascii="Calibri" w:eastAsia="Calibri" w:hAnsi="Calibri" w:cs="Times New Roman"/>
            <w:color w:val="C00000"/>
            <w:szCs w:val="24"/>
            <w:u w:val="single"/>
          </w:rPr>
          <w:t>http://www.uh.edu/healthcenter/services/pharmacy.html</w:t>
        </w:r>
      </w:hyperlink>
      <w:r w:rsidRPr="0009309E">
        <w:rPr>
          <w:rFonts w:ascii="Calibri" w:eastAsia="Calibri" w:hAnsi="Calibri" w:cs="Times New Roman"/>
          <w:b/>
          <w:szCs w:val="24"/>
        </w:rPr>
        <w:t xml:space="preserve"> </w:t>
      </w:r>
      <w:r w:rsidRPr="009B61E6">
        <w:rPr>
          <w:rFonts w:ascii="Calibri" w:eastAsia="Calibri" w:hAnsi="Calibri" w:cs="Times New Roman"/>
          <w:szCs w:val="24"/>
        </w:rPr>
        <w:t>The Health Center Pharmacy's limited formulary carries a variety of both prescription and OTC medication at competitive prices. Pharmacy services are available to all currently enrolled students, faculty an</w:t>
      </w:r>
      <w:r w:rsidRPr="003E0312">
        <w:rPr>
          <w:rFonts w:ascii="Calibri" w:eastAsia="Calibri" w:hAnsi="Calibri" w:cs="Times New Roman"/>
          <w:szCs w:val="24"/>
        </w:rPr>
        <w:t>d staff.</w:t>
      </w:r>
    </w:p>
    <w:p w14:paraId="58C12614" w14:textId="0561CD5D" w:rsidR="003E0B42" w:rsidRPr="003E0312" w:rsidRDefault="006C1F34" w:rsidP="003E0B42">
      <w:pPr>
        <w:jc w:val="left"/>
        <w:rPr>
          <w:rFonts w:ascii="Calibri" w:eastAsia="Calibri" w:hAnsi="Calibri" w:cs="Times New Roman"/>
          <w:szCs w:val="24"/>
        </w:rPr>
      </w:pPr>
      <w:r>
        <w:rPr>
          <w:rFonts w:ascii="Calibri" w:eastAsia="Calibri" w:hAnsi="Calibri" w:cs="Times New Roman"/>
          <w:b/>
          <w:szCs w:val="24"/>
        </w:rPr>
        <w:t>Powerup Employee Wellness</w:t>
      </w:r>
      <w:r w:rsidRPr="007D4130">
        <w:rPr>
          <w:rFonts w:ascii="Calibri" w:eastAsia="Calibri" w:hAnsi="Calibri" w:cs="Times New Roman"/>
          <w:color w:val="C00000"/>
          <w:szCs w:val="24"/>
        </w:rPr>
        <w:t xml:space="preserve"> </w:t>
      </w:r>
      <w:hyperlink r:id="rId92" w:history="1">
        <w:r w:rsidRPr="007D4130">
          <w:rPr>
            <w:rStyle w:val="Hyperlink"/>
            <w:rFonts w:ascii="Calibri" w:eastAsia="Calibri" w:hAnsi="Calibri" w:cs="Times New Roman"/>
            <w:color w:val="C00000"/>
            <w:szCs w:val="24"/>
          </w:rPr>
          <w:t>http://www.uh.edu/human-resources/PowerUP-Wellness/</w:t>
        </w:r>
      </w:hyperlink>
      <w:r>
        <w:rPr>
          <w:rFonts w:ascii="Calibri" w:eastAsia="Calibri" w:hAnsi="Calibri" w:cs="Times New Roman"/>
          <w:b/>
          <w:szCs w:val="24"/>
        </w:rPr>
        <w:t xml:space="preserve"> </w:t>
      </w:r>
      <w:r w:rsidR="003E0B42" w:rsidRPr="009B61E6">
        <w:rPr>
          <w:rFonts w:ascii="Calibri" w:eastAsia="Calibri" w:hAnsi="Calibri" w:cs="Times New Roman"/>
          <w:szCs w:val="24"/>
        </w:rPr>
        <w:t>Human Resource’s</w:t>
      </w:r>
      <w:r>
        <w:rPr>
          <w:rFonts w:ascii="Calibri" w:eastAsia="Calibri" w:hAnsi="Calibri" w:cs="Times New Roman"/>
          <w:szCs w:val="24"/>
        </w:rPr>
        <w:t xml:space="preserve"> Powerup Employee </w:t>
      </w:r>
      <w:r w:rsidR="003E0B42" w:rsidRPr="009B61E6">
        <w:rPr>
          <w:rFonts w:ascii="Calibri" w:eastAsia="Calibri" w:hAnsi="Calibri" w:cs="Times New Roman"/>
          <w:szCs w:val="24"/>
        </w:rPr>
        <w:t>Wellness website offers monthly wellness tips on such topics as eye health, nutrition, and cholesterol and stress reduction. Po</w:t>
      </w:r>
      <w:r w:rsidR="003E0B42" w:rsidRPr="003E0312">
        <w:rPr>
          <w:rFonts w:ascii="Calibri" w:eastAsia="Calibri" w:hAnsi="Calibri" w:cs="Times New Roman"/>
          <w:szCs w:val="24"/>
        </w:rPr>
        <w:t>wer Up is a wellness initiative that offers weight management programs such as Naturally Slim and Real Appeal, online weight loss programs available to HealthSelect (Blue Cross Blue Shield of Texas) plan members.</w:t>
      </w:r>
    </w:p>
    <w:p w14:paraId="04DEA397" w14:textId="77777777" w:rsidR="003E0B42" w:rsidRPr="003E0312" w:rsidRDefault="00F432EB" w:rsidP="003E0B42">
      <w:pPr>
        <w:jc w:val="left"/>
        <w:rPr>
          <w:rFonts w:ascii="Calibri" w:eastAsia="Calibri" w:hAnsi="Calibri" w:cs="Times New Roman"/>
          <w:szCs w:val="24"/>
        </w:rPr>
      </w:pPr>
      <w:hyperlink r:id="rId93" w:history="1">
        <w:r w:rsidR="003E0B42" w:rsidRPr="009B61E6">
          <w:rPr>
            <w:rFonts w:ascii="Calibri" w:eastAsia="Calibri" w:hAnsi="Calibri" w:cs="Times New Roman"/>
            <w:b/>
            <w:szCs w:val="24"/>
          </w:rPr>
          <w:t>University Eye Institute</w:t>
        </w:r>
      </w:hyperlink>
      <w:r w:rsidR="003E0B42" w:rsidRPr="007D4130">
        <w:rPr>
          <w:rFonts w:ascii="Calibri" w:eastAsia="Calibri" w:hAnsi="Calibri" w:cs="Times New Roman"/>
          <w:b/>
          <w:color w:val="C00000"/>
          <w:szCs w:val="24"/>
        </w:rPr>
        <w:t xml:space="preserve"> </w:t>
      </w:r>
      <w:hyperlink r:id="rId94" w:history="1">
        <w:r w:rsidR="003E0B42" w:rsidRPr="007D4130">
          <w:rPr>
            <w:rFonts w:ascii="Calibri" w:eastAsia="Calibri" w:hAnsi="Calibri" w:cs="Times New Roman"/>
            <w:color w:val="C00000"/>
            <w:szCs w:val="24"/>
            <w:u w:val="single"/>
          </w:rPr>
          <w:t>http://www.opt.uh.edu/patient-care/uei/</w:t>
        </w:r>
      </w:hyperlink>
      <w:r w:rsidR="003E0B42" w:rsidRPr="009B61E6">
        <w:rPr>
          <w:rFonts w:ascii="Calibri" w:eastAsia="Calibri" w:hAnsi="Calibri" w:cs="Times New Roman"/>
          <w:b/>
          <w:szCs w:val="24"/>
        </w:rPr>
        <w:t xml:space="preserve"> </w:t>
      </w:r>
      <w:r w:rsidR="003E0B42" w:rsidRPr="009B61E6">
        <w:rPr>
          <w:rFonts w:ascii="Calibri" w:eastAsia="Calibri" w:hAnsi="Calibri" w:cs="Times New Roman"/>
          <w:szCs w:val="24"/>
        </w:rPr>
        <w:t xml:space="preserve">The University Eye Institute has been serving the vision needs of the city of Houston since 1952. Faculty who are insured </w:t>
      </w:r>
      <w:r w:rsidR="003E0B42" w:rsidRPr="003E0312">
        <w:rPr>
          <w:rFonts w:ascii="Calibri" w:eastAsia="Calibri" w:hAnsi="Calibri" w:cs="Times New Roman"/>
          <w:szCs w:val="24"/>
        </w:rPr>
        <w:t>with HealthSelect (Blue Cross Blue Shield of Texas) are eligible for one free eye exam per year. The clinic also offers competitive pricing for glasses and contact lenses.</w:t>
      </w:r>
    </w:p>
    <w:p w14:paraId="6C367CF1" w14:textId="77777777" w:rsidR="003E0B42" w:rsidRDefault="003E0B42" w:rsidP="003E0B42">
      <w:pPr>
        <w:jc w:val="left"/>
        <w:rPr>
          <w:rFonts w:ascii="Calibri" w:eastAsia="Calibri" w:hAnsi="Calibri" w:cs="Times New Roman"/>
          <w:szCs w:val="24"/>
        </w:rPr>
      </w:pPr>
      <w:r w:rsidRPr="003E0312">
        <w:rPr>
          <w:rFonts w:ascii="Calibri" w:eastAsia="Calibri" w:hAnsi="Calibri" w:cs="Times New Roman"/>
          <w:b/>
          <w:bCs/>
          <w:szCs w:val="24"/>
        </w:rPr>
        <w:lastRenderedPageBreak/>
        <w:t>UH Wellness</w:t>
      </w:r>
      <w:r w:rsidRPr="003E0312">
        <w:rPr>
          <w:rFonts w:ascii="Calibri" w:eastAsia="Calibri" w:hAnsi="Calibri" w:cs="Times New Roman"/>
          <w:szCs w:val="24"/>
        </w:rPr>
        <w:t xml:space="preserve"> </w:t>
      </w:r>
      <w:hyperlink r:id="rId95" w:history="1">
        <w:r w:rsidRPr="007D4130">
          <w:rPr>
            <w:rFonts w:ascii="Calibri" w:eastAsia="Calibri" w:hAnsi="Calibri" w:cs="Times New Roman"/>
            <w:color w:val="C00000"/>
            <w:szCs w:val="24"/>
            <w:u w:val="single"/>
          </w:rPr>
          <w:t>http://www.uh.edu/wellness</w:t>
        </w:r>
      </w:hyperlink>
      <w:r w:rsidRPr="009B61E6">
        <w:rPr>
          <w:rFonts w:ascii="Calibri" w:eastAsia="Calibri" w:hAnsi="Calibri" w:cs="Times New Roman"/>
          <w:szCs w:val="24"/>
        </w:rPr>
        <w:t xml:space="preserve"> UH Wellness seeks to empower the campus community to make healthy choices across all dimensions of wellness through evidence-based programs and services that contribute to student success. The office offers educational programs on-request to classrooms, stud</w:t>
      </w:r>
      <w:r w:rsidRPr="003E0312">
        <w:rPr>
          <w:rFonts w:ascii="Calibri" w:eastAsia="Calibri" w:hAnsi="Calibri" w:cs="Times New Roman"/>
          <w:szCs w:val="24"/>
        </w:rPr>
        <w:t>ent organizations, and other campus events. UH community members can also take advantage of free educational materials and brief wellness consultations with staff.</w:t>
      </w:r>
    </w:p>
    <w:p w14:paraId="65096830" w14:textId="523E4E89" w:rsidR="00DC0A3F" w:rsidRPr="003E0312" w:rsidRDefault="00DC0A3F" w:rsidP="003E0B42">
      <w:pPr>
        <w:jc w:val="left"/>
        <w:rPr>
          <w:rFonts w:ascii="Calibri" w:eastAsia="Calibri" w:hAnsi="Calibri" w:cs="Times New Roman"/>
          <w:szCs w:val="24"/>
        </w:rPr>
      </w:pPr>
      <w:r w:rsidRPr="00C35CAE">
        <w:rPr>
          <w:rFonts w:ascii="Calibri" w:eastAsia="Calibri" w:hAnsi="Calibri" w:cs="Times New Roman"/>
          <w:b/>
          <w:szCs w:val="24"/>
        </w:rPr>
        <w:t>Medical Insuran</w:t>
      </w:r>
      <w:r w:rsidRPr="00CE3C16">
        <w:rPr>
          <w:rFonts w:ascii="Calibri" w:eastAsia="Calibri" w:hAnsi="Calibri" w:cs="Times New Roman"/>
          <w:b/>
          <w:szCs w:val="24"/>
        </w:rPr>
        <w:t>ce</w:t>
      </w:r>
      <w:r w:rsidRPr="00CE3C16">
        <w:rPr>
          <w:rFonts w:ascii="Calibri" w:eastAsia="Calibri" w:hAnsi="Calibri" w:cs="Times New Roman"/>
          <w:szCs w:val="24"/>
        </w:rPr>
        <w:t xml:space="preserve"> </w:t>
      </w:r>
      <w:hyperlink r:id="rId96" w:history="1">
        <w:r w:rsidR="00CE3C16" w:rsidRPr="007D4130">
          <w:rPr>
            <w:rStyle w:val="Hyperlink"/>
            <w:rFonts w:ascii="Calibri" w:eastAsia="Calibri" w:hAnsi="Calibri" w:cs="Times New Roman"/>
            <w:color w:val="C00000"/>
            <w:szCs w:val="24"/>
          </w:rPr>
          <w:t>http://www.uh.edu/human-resources/benefits/</w:t>
        </w:r>
      </w:hyperlink>
      <w:r w:rsidR="00CE3C16">
        <w:rPr>
          <w:rFonts w:ascii="Calibri" w:eastAsia="Calibri" w:hAnsi="Calibri" w:cs="Times New Roman"/>
          <w:szCs w:val="24"/>
        </w:rPr>
        <w:t xml:space="preserve"> </w:t>
      </w:r>
      <w:r w:rsidRPr="00DC0A3F">
        <w:rPr>
          <w:rFonts w:ascii="Calibri" w:eastAsia="Calibri" w:hAnsi="Calibri" w:cs="Times New Roman"/>
          <w:szCs w:val="24"/>
        </w:rPr>
        <w:t>University of Houston faculty and staff enjoy a comprehensive choice of insurance plans including medical, dental, vision care, life, accident, short-term disability, long-term disability, long-term care insurance and flexible spending accounts.  Optional benefits include accident, cancer, critical illness and hospital protection plans as well as universal life with long-term care. Medical coverage is provided through Employees Retirement System of Texas (ERS) at no cost to full-time benefits eligible faculty and staff.  Dependent medical coverage and other insurance coverage are available at group rates.</w:t>
      </w:r>
    </w:p>
    <w:p w14:paraId="752E5659" w14:textId="73FE1214" w:rsidR="003E0B42" w:rsidRPr="004A5718" w:rsidRDefault="00E0248D" w:rsidP="008B6D80">
      <w:pPr>
        <w:keepNext/>
        <w:keepLines/>
        <w:spacing w:before="200" w:after="0"/>
        <w:outlineLvl w:val="3"/>
        <w:rPr>
          <w:rFonts w:ascii="Calibri" w:eastAsia="MS Gothic" w:hAnsi="Calibri" w:cs="Times New Roman"/>
          <w:b/>
          <w:bCs/>
          <w:iCs/>
          <w:caps/>
          <w:color w:val="000000" w:themeColor="text1"/>
          <w:szCs w:val="24"/>
        </w:rPr>
      </w:pPr>
      <w:r w:rsidRPr="004A5718">
        <w:rPr>
          <w:rFonts w:ascii="Calibri" w:eastAsia="MS Gothic" w:hAnsi="Calibri" w:cs="Times New Roman"/>
          <w:b/>
          <w:bCs/>
          <w:iCs/>
          <w:caps/>
          <w:color w:val="000000" w:themeColor="text1"/>
          <w:szCs w:val="24"/>
        </w:rPr>
        <w:t>Campus Life</w:t>
      </w:r>
      <w:r w:rsidR="004A5718" w:rsidRPr="004A5718">
        <w:rPr>
          <w:rFonts w:ascii="Calibri" w:eastAsia="MS Gothic" w:hAnsi="Calibri" w:cs="Times New Roman"/>
          <w:b/>
          <w:bCs/>
          <w:iCs/>
          <w:caps/>
          <w:color w:val="000000" w:themeColor="text1"/>
          <w:szCs w:val="24"/>
        </w:rPr>
        <w:t>:</w:t>
      </w:r>
    </w:p>
    <w:p w14:paraId="66A402D1" w14:textId="77777777" w:rsidR="000627A6" w:rsidRPr="003E0312" w:rsidRDefault="000627A6" w:rsidP="006D4C6F">
      <w:pPr>
        <w:jc w:val="left"/>
        <w:rPr>
          <w:rFonts w:ascii="Calibri" w:eastAsia="Calibri" w:hAnsi="Calibri" w:cs="Times New Roman"/>
          <w:szCs w:val="24"/>
        </w:rPr>
      </w:pPr>
      <w:r w:rsidRPr="009B61E6">
        <w:rPr>
          <w:rFonts w:ascii="Calibri" w:eastAsia="Calibri" w:hAnsi="Calibri" w:cs="Times New Roman"/>
          <w:b/>
          <w:szCs w:val="24"/>
        </w:rPr>
        <w:t xml:space="preserve">Things to do in Houston </w:t>
      </w:r>
      <w:hyperlink r:id="rId97" w:history="1">
        <w:r w:rsidRPr="007D4130">
          <w:rPr>
            <w:rFonts w:ascii="Calibri" w:eastAsia="Calibri" w:hAnsi="Calibri" w:cs="Times New Roman"/>
            <w:color w:val="C00000"/>
            <w:szCs w:val="24"/>
            <w:u w:val="single"/>
          </w:rPr>
          <w:t>http://www.uh.edu/work-life/Things%20to%20do%20in%20Houston/</w:t>
        </w:r>
      </w:hyperlink>
      <w:r w:rsidRPr="009B61E6">
        <w:rPr>
          <w:rFonts w:ascii="Calibri" w:eastAsia="Calibri" w:hAnsi="Calibri" w:cs="Times New Roman"/>
          <w:b/>
          <w:szCs w:val="24"/>
        </w:rPr>
        <w:t xml:space="preserve"> </w:t>
      </w:r>
      <w:r w:rsidRPr="003E0312">
        <w:rPr>
          <w:rFonts w:ascii="Calibri" w:eastAsia="Calibri" w:hAnsi="Calibri" w:cs="Times New Roman"/>
          <w:szCs w:val="24"/>
        </w:rPr>
        <w:t>UH offers links to a variety of information about Houston shopping, museums, sports venues and parks. A searchable local event guide is also linked.</w:t>
      </w:r>
    </w:p>
    <w:p w14:paraId="3D0CFB0C" w14:textId="77777777" w:rsidR="000627A6" w:rsidRPr="003E0312" w:rsidRDefault="000627A6" w:rsidP="006D4C6F">
      <w:pPr>
        <w:jc w:val="left"/>
        <w:rPr>
          <w:rFonts w:ascii="Calibri" w:eastAsia="Calibri" w:hAnsi="Calibri" w:cs="Times New Roman"/>
          <w:szCs w:val="24"/>
        </w:rPr>
      </w:pPr>
      <w:r w:rsidRPr="003E0312">
        <w:rPr>
          <w:rFonts w:ascii="Calibri" w:eastAsia="Calibri" w:hAnsi="Calibri" w:cs="Times New Roman"/>
          <w:b/>
          <w:szCs w:val="24"/>
        </w:rPr>
        <w:t xml:space="preserve">UH Calendars and Events </w:t>
      </w:r>
      <w:hyperlink r:id="rId98" w:history="1">
        <w:r w:rsidRPr="007D4130">
          <w:rPr>
            <w:rFonts w:ascii="Calibri" w:eastAsia="Calibri" w:hAnsi="Calibri" w:cs="Times New Roman"/>
            <w:color w:val="C00000"/>
            <w:szCs w:val="24"/>
            <w:u w:val="single"/>
          </w:rPr>
          <w:t>http://www.uh.edu/calendar/</w:t>
        </w:r>
      </w:hyperlink>
      <w:r w:rsidRPr="007D4130">
        <w:rPr>
          <w:rFonts w:ascii="Calibri" w:eastAsia="Calibri" w:hAnsi="Calibri" w:cs="Times New Roman"/>
          <w:color w:val="C00000"/>
          <w:szCs w:val="24"/>
        </w:rPr>
        <w:t xml:space="preserve"> </w:t>
      </w:r>
      <w:r w:rsidRPr="009B61E6">
        <w:rPr>
          <w:rFonts w:ascii="Calibri" w:eastAsia="Calibri" w:hAnsi="Calibri" w:cs="Times New Roman"/>
          <w:szCs w:val="24"/>
        </w:rPr>
        <w:t>The UH Arts and Athletics calendars are available in one place so faculty can plan for upcoming campus events such as football games, theatre performa</w:t>
      </w:r>
      <w:r w:rsidRPr="003E0312">
        <w:rPr>
          <w:rFonts w:ascii="Calibri" w:eastAsia="Calibri" w:hAnsi="Calibri" w:cs="Times New Roman"/>
          <w:szCs w:val="24"/>
        </w:rPr>
        <w:t>nces and concerts. Many campus events are free or offer faculty discounts.</w:t>
      </w:r>
    </w:p>
    <w:p w14:paraId="3607BD26" w14:textId="18355A94" w:rsidR="000627A6" w:rsidRPr="003E0312" w:rsidRDefault="000627A6" w:rsidP="000627A6">
      <w:pPr>
        <w:rPr>
          <w:rFonts w:ascii="Calibri" w:eastAsia="Calibri" w:hAnsi="Calibri" w:cs="Times New Roman"/>
          <w:szCs w:val="24"/>
        </w:rPr>
      </w:pPr>
      <w:r w:rsidRPr="003E0312">
        <w:rPr>
          <w:rFonts w:ascii="Calibri" w:eastAsia="Calibri" w:hAnsi="Calibri" w:cs="Times New Roman"/>
          <w:b/>
          <w:szCs w:val="24"/>
        </w:rPr>
        <w:t>UH Athletics</w:t>
      </w:r>
      <w:r w:rsidRPr="003E0312">
        <w:rPr>
          <w:rFonts w:ascii="Calibri" w:eastAsia="Calibri" w:hAnsi="Calibri" w:cs="Times New Roman"/>
          <w:szCs w:val="24"/>
        </w:rPr>
        <w:t xml:space="preserve"> </w:t>
      </w:r>
      <w:hyperlink r:id="rId99" w:history="1">
        <w:r w:rsidRPr="007D4130">
          <w:rPr>
            <w:rFonts w:ascii="Calibri" w:eastAsia="Calibri" w:hAnsi="Calibri" w:cs="Times New Roman"/>
            <w:color w:val="C00000"/>
            <w:szCs w:val="24"/>
            <w:u w:val="single"/>
          </w:rPr>
          <w:t>http://www.uh.edu/athletics/</w:t>
        </w:r>
      </w:hyperlink>
      <w:r w:rsidRPr="00C22C6A">
        <w:rPr>
          <w:rFonts w:ascii="Calibri" w:eastAsia="Calibri" w:hAnsi="Calibri" w:cs="Times New Roman"/>
          <w:b/>
          <w:szCs w:val="24"/>
        </w:rPr>
        <w:t xml:space="preserve"> </w:t>
      </w:r>
      <w:r w:rsidRPr="00C22C6A">
        <w:rPr>
          <w:rFonts w:ascii="Calibri" w:eastAsia="Calibri" w:hAnsi="Calibri" w:cs="Times New Roman"/>
          <w:szCs w:val="24"/>
        </w:rPr>
        <w:t xml:space="preserve">The University of Houston Athletics is the home of a wide variety of </w:t>
      </w:r>
      <w:r w:rsidR="004A5718">
        <w:rPr>
          <w:rFonts w:ascii="Calibri" w:eastAsia="Calibri" w:hAnsi="Calibri" w:cs="Times New Roman"/>
          <w:szCs w:val="24"/>
        </w:rPr>
        <w:t>varsity</w:t>
      </w:r>
      <w:r w:rsidR="004A5718" w:rsidRPr="00C22C6A">
        <w:rPr>
          <w:rFonts w:ascii="Calibri" w:eastAsia="Calibri" w:hAnsi="Calibri" w:cs="Times New Roman"/>
          <w:szCs w:val="24"/>
        </w:rPr>
        <w:t xml:space="preserve"> </w:t>
      </w:r>
      <w:r w:rsidRPr="00C22C6A">
        <w:rPr>
          <w:rFonts w:ascii="Calibri" w:eastAsia="Calibri" w:hAnsi="Calibri" w:cs="Times New Roman"/>
          <w:szCs w:val="24"/>
        </w:rPr>
        <w:t xml:space="preserve">team </w:t>
      </w:r>
      <w:r w:rsidR="004A5718">
        <w:rPr>
          <w:rFonts w:ascii="Calibri" w:eastAsia="Calibri" w:hAnsi="Calibri" w:cs="Times New Roman"/>
          <w:szCs w:val="24"/>
        </w:rPr>
        <w:t>sports played on campus</w:t>
      </w:r>
      <w:r w:rsidR="00F138E6">
        <w:rPr>
          <w:rFonts w:ascii="Calibri" w:eastAsia="Calibri" w:hAnsi="Calibri" w:cs="Times New Roman"/>
          <w:szCs w:val="24"/>
        </w:rPr>
        <w:t>. Men’s sports include:</w:t>
      </w:r>
      <w:r w:rsidR="004A5718">
        <w:rPr>
          <w:rFonts w:ascii="Calibri" w:eastAsia="Calibri" w:hAnsi="Calibri" w:cs="Times New Roman"/>
          <w:szCs w:val="24"/>
        </w:rPr>
        <w:t xml:space="preserve"> Baseball, Basketball, Cross Country, Football, Golf, and Track and F</w:t>
      </w:r>
      <w:r w:rsidR="002718F8">
        <w:rPr>
          <w:rFonts w:ascii="Calibri" w:eastAsia="Calibri" w:hAnsi="Calibri" w:cs="Times New Roman"/>
          <w:szCs w:val="24"/>
        </w:rPr>
        <w:t xml:space="preserve">ield. Women’s sports include: Basketball, Cross Country, Golf, Soccer, Softball, Swimming and Diving, Tennis, Track and Field, and Volley Ball. </w:t>
      </w:r>
    </w:p>
    <w:p w14:paraId="61F020B6" w14:textId="77777777" w:rsidR="000627A6" w:rsidRPr="003E0312" w:rsidRDefault="000627A6" w:rsidP="000627A6">
      <w:pPr>
        <w:jc w:val="left"/>
        <w:rPr>
          <w:rFonts w:ascii="Calibri" w:eastAsia="Calibri" w:hAnsi="Calibri" w:cs="Times New Roman"/>
          <w:szCs w:val="24"/>
        </w:rPr>
      </w:pPr>
      <w:r w:rsidRPr="003E0312">
        <w:rPr>
          <w:rFonts w:ascii="Calibri" w:eastAsia="Calibri" w:hAnsi="Calibri" w:cs="Times New Roman"/>
          <w:b/>
          <w:szCs w:val="24"/>
        </w:rPr>
        <w:t xml:space="preserve">Blaffer Art Museum </w:t>
      </w:r>
      <w:hyperlink r:id="rId100" w:history="1">
        <w:r w:rsidRPr="007D4130">
          <w:rPr>
            <w:rFonts w:ascii="Calibri" w:eastAsia="Calibri" w:hAnsi="Calibri" w:cs="Times New Roman"/>
            <w:color w:val="C00000"/>
            <w:szCs w:val="24"/>
            <w:u w:val="single"/>
          </w:rPr>
          <w:t>http://blafferartmuseum.org/</w:t>
        </w:r>
      </w:hyperlink>
      <w:r w:rsidRPr="007D4130">
        <w:rPr>
          <w:rFonts w:ascii="Calibri" w:eastAsia="Calibri" w:hAnsi="Calibri" w:cs="Times New Roman"/>
          <w:b/>
          <w:color w:val="C00000"/>
          <w:szCs w:val="24"/>
        </w:rPr>
        <w:t xml:space="preserve"> </w:t>
      </w:r>
      <w:r w:rsidRPr="0096745F">
        <w:rPr>
          <w:rFonts w:ascii="Calibri" w:eastAsia="Calibri" w:hAnsi="Calibri" w:cs="Times New Roman"/>
          <w:szCs w:val="24"/>
        </w:rPr>
        <w:t>The</w:t>
      </w:r>
      <w:r w:rsidRPr="009B61E6">
        <w:rPr>
          <w:rFonts w:ascii="Calibri" w:eastAsia="Calibri" w:hAnsi="Calibri" w:cs="Times New Roman"/>
          <w:b/>
          <w:szCs w:val="24"/>
        </w:rPr>
        <w:t xml:space="preserve"> </w:t>
      </w:r>
      <w:r w:rsidRPr="0096745F">
        <w:rPr>
          <w:rFonts w:ascii="Calibri" w:eastAsia="Calibri" w:hAnsi="Calibri" w:cs="Times New Roman"/>
          <w:szCs w:val="24"/>
        </w:rPr>
        <w:t>Blaffer Art Museum furthers the</w:t>
      </w:r>
      <w:r w:rsidRPr="003E0312">
        <w:rPr>
          <w:rFonts w:ascii="Calibri" w:eastAsia="Calibri" w:hAnsi="Calibri" w:cs="Times New Roman"/>
          <w:szCs w:val="24"/>
        </w:rPr>
        <w:t xml:space="preserve"> understanding of contemporary art through exhibitions, publications, and public programs of merit and distinction. Its exhibitions and programs are free and open to the public.</w:t>
      </w:r>
    </w:p>
    <w:p w14:paraId="5423D203" w14:textId="77777777" w:rsidR="000627A6" w:rsidRPr="003E0312" w:rsidRDefault="000627A6" w:rsidP="000627A6">
      <w:pPr>
        <w:jc w:val="left"/>
        <w:rPr>
          <w:rFonts w:ascii="Calibri" w:eastAsia="Calibri" w:hAnsi="Calibri" w:cs="Times New Roman"/>
          <w:szCs w:val="24"/>
        </w:rPr>
      </w:pPr>
      <w:r w:rsidRPr="003E0312">
        <w:rPr>
          <w:rFonts w:ascii="Calibri" w:eastAsia="Calibri" w:hAnsi="Calibri" w:cs="Times New Roman"/>
          <w:b/>
          <w:szCs w:val="24"/>
        </w:rPr>
        <w:t xml:space="preserve">Cynthia Woods Mitchell Center for the Arts </w:t>
      </w:r>
      <w:hyperlink r:id="rId101" w:history="1">
        <w:r w:rsidRPr="007D4130">
          <w:rPr>
            <w:rFonts w:ascii="Calibri" w:eastAsia="Calibri" w:hAnsi="Calibri" w:cs="Times New Roman"/>
            <w:color w:val="C00000"/>
            <w:szCs w:val="24"/>
            <w:u w:val="single"/>
          </w:rPr>
          <w:t>http://www.mitchellcenterforarts.org/</w:t>
        </w:r>
      </w:hyperlink>
      <w:r w:rsidRPr="009B61E6">
        <w:rPr>
          <w:rFonts w:ascii="Calibri" w:eastAsia="Calibri" w:hAnsi="Calibri" w:cs="Times New Roman"/>
          <w:b/>
          <w:szCs w:val="24"/>
        </w:rPr>
        <w:t xml:space="preserve"> </w:t>
      </w:r>
      <w:r w:rsidRPr="0096745F">
        <w:rPr>
          <w:rFonts w:ascii="Calibri" w:eastAsia="Calibri" w:hAnsi="Calibri" w:cs="Times New Roman"/>
          <w:szCs w:val="24"/>
        </w:rPr>
        <w:t xml:space="preserve">The </w:t>
      </w:r>
      <w:r w:rsidRPr="003E0312">
        <w:rPr>
          <w:rFonts w:ascii="Calibri" w:eastAsia="Calibri" w:hAnsi="Calibri" w:cs="Times New Roman"/>
          <w:bCs/>
          <w:szCs w:val="24"/>
        </w:rPr>
        <w:t>Cynthia Woods Mitchell Center for the Arts</w:t>
      </w:r>
      <w:r w:rsidRPr="003E0312">
        <w:rPr>
          <w:rFonts w:ascii="Calibri" w:eastAsia="Calibri" w:hAnsi="Calibri" w:cs="Times New Roman"/>
          <w:szCs w:val="24"/>
        </w:rPr>
        <w:t> is an interdisciplinary collaboration in the performing, visual and literary arts. Many events are free.</w:t>
      </w:r>
    </w:p>
    <w:p w14:paraId="7D3CAC81" w14:textId="77777777" w:rsidR="000627A6" w:rsidRPr="009B61E6" w:rsidRDefault="000627A6" w:rsidP="00C72264">
      <w:pPr>
        <w:jc w:val="left"/>
        <w:rPr>
          <w:rFonts w:ascii="Calibri" w:eastAsia="Calibri" w:hAnsi="Calibri" w:cs="Times New Roman"/>
          <w:szCs w:val="24"/>
        </w:rPr>
      </w:pPr>
      <w:r w:rsidRPr="003E0312">
        <w:rPr>
          <w:rFonts w:ascii="Calibri" w:eastAsia="Calibri" w:hAnsi="Calibri" w:cs="Times New Roman"/>
          <w:b/>
          <w:szCs w:val="24"/>
        </w:rPr>
        <w:lastRenderedPageBreak/>
        <w:t xml:space="preserve">Moores School of Music </w:t>
      </w:r>
      <w:hyperlink r:id="rId102" w:history="1">
        <w:r w:rsidRPr="007D4130">
          <w:rPr>
            <w:rFonts w:ascii="Calibri" w:eastAsia="Calibri" w:hAnsi="Calibri" w:cs="Times New Roman"/>
            <w:color w:val="C00000"/>
            <w:szCs w:val="24"/>
            <w:u w:val="single"/>
          </w:rPr>
          <w:t>http://www.music.uh.edu</w:t>
        </w:r>
      </w:hyperlink>
      <w:r w:rsidRPr="0009309E">
        <w:rPr>
          <w:rFonts w:ascii="Calibri" w:eastAsia="Calibri" w:hAnsi="Calibri" w:cs="Times New Roman"/>
          <w:b/>
          <w:szCs w:val="24"/>
        </w:rPr>
        <w:t xml:space="preserve"> </w:t>
      </w:r>
      <w:r w:rsidRPr="009B61E6">
        <w:rPr>
          <w:rFonts w:ascii="Calibri" w:eastAsia="Calibri" w:hAnsi="Calibri" w:cs="Times New Roman"/>
          <w:szCs w:val="24"/>
        </w:rPr>
        <w:t>The Moores School’s primary purpose is to educate and train professional performers and teachers, but it also serves the community at large with public concerts and class offerings. Priced affordably.</w:t>
      </w:r>
    </w:p>
    <w:p w14:paraId="1BB2D4E4" w14:textId="77777777" w:rsidR="000627A6" w:rsidRPr="003E0312" w:rsidRDefault="000627A6" w:rsidP="000627A6">
      <w:pPr>
        <w:jc w:val="left"/>
        <w:rPr>
          <w:rFonts w:ascii="Calibri" w:eastAsia="Calibri" w:hAnsi="Calibri" w:cs="Times New Roman"/>
          <w:b/>
          <w:szCs w:val="24"/>
          <w:u w:val="single"/>
        </w:rPr>
      </w:pPr>
      <w:r w:rsidRPr="0096745F">
        <w:rPr>
          <w:rFonts w:ascii="Calibri" w:eastAsia="Calibri" w:hAnsi="Calibri" w:cs="Times New Roman"/>
          <w:b/>
          <w:szCs w:val="24"/>
        </w:rPr>
        <w:t>School of Theat</w:t>
      </w:r>
      <w:r w:rsidRPr="003E0312">
        <w:rPr>
          <w:rFonts w:ascii="Calibri" w:eastAsia="Calibri" w:hAnsi="Calibri" w:cs="Times New Roman"/>
          <w:b/>
          <w:szCs w:val="24"/>
        </w:rPr>
        <w:t xml:space="preserve">re and Dance </w:t>
      </w:r>
      <w:hyperlink r:id="rId103" w:history="1">
        <w:r w:rsidRPr="007D4130">
          <w:rPr>
            <w:rFonts w:ascii="Calibri" w:eastAsia="Calibri" w:hAnsi="Calibri" w:cs="Times New Roman"/>
            <w:color w:val="C00000"/>
            <w:szCs w:val="24"/>
            <w:u w:val="single"/>
          </w:rPr>
          <w:t>http://www.uh.edu/cota/theatre-and-dance/</w:t>
        </w:r>
      </w:hyperlink>
      <w:r w:rsidRPr="0009309E">
        <w:rPr>
          <w:rFonts w:ascii="Calibri" w:eastAsia="Calibri" w:hAnsi="Calibri" w:cs="Times New Roman"/>
          <w:b/>
          <w:szCs w:val="24"/>
        </w:rPr>
        <w:t xml:space="preserve"> </w:t>
      </w:r>
      <w:r w:rsidRPr="009B61E6">
        <w:rPr>
          <w:rFonts w:ascii="Calibri" w:eastAsia="Calibri" w:hAnsi="Calibri" w:cs="Times New Roman"/>
          <w:szCs w:val="24"/>
        </w:rPr>
        <w:t>The School of Theatre and Dance offers a full schedule of performances each year. With Tony award nominated faculty, and nationally renowned da</w:t>
      </w:r>
      <w:r w:rsidRPr="003E0312">
        <w:rPr>
          <w:rFonts w:ascii="Calibri" w:eastAsia="Calibri" w:hAnsi="Calibri" w:cs="Times New Roman"/>
          <w:szCs w:val="24"/>
        </w:rPr>
        <w:t>nce faculty, the program provides an opportunity to see wonderful works on stage. Priced affordably.</w:t>
      </w:r>
    </w:p>
    <w:p w14:paraId="7F078C6F" w14:textId="77777777" w:rsidR="000627A6" w:rsidRPr="008B6D80" w:rsidRDefault="000627A6" w:rsidP="000627A6">
      <w:pPr>
        <w:jc w:val="left"/>
        <w:rPr>
          <w:rFonts w:ascii="Calibri" w:eastAsia="Calibri" w:hAnsi="Calibri" w:cs="Times New Roman"/>
        </w:rPr>
      </w:pPr>
      <w:r w:rsidRPr="008B6D80">
        <w:rPr>
          <w:rFonts w:ascii="Calibri" w:eastAsia="Calibri" w:hAnsi="Calibri" w:cs="Times New Roman"/>
          <w:b/>
          <w:szCs w:val="24"/>
        </w:rPr>
        <w:t xml:space="preserve">Faculty-in-Residence Program </w:t>
      </w:r>
      <w:hyperlink r:id="rId104" w:history="1">
        <w:r w:rsidRPr="007D4130">
          <w:rPr>
            <w:rFonts w:ascii="Calibri" w:eastAsia="Calibri" w:hAnsi="Calibri" w:cs="Times New Roman"/>
            <w:color w:val="C00000"/>
            <w:u w:val="single"/>
          </w:rPr>
          <w:t>http://www.uh.edu/housing/faculty-in-residence/</w:t>
        </w:r>
      </w:hyperlink>
      <w:r w:rsidRPr="008B6D80">
        <w:rPr>
          <w:rFonts w:ascii="Calibri" w:eastAsia="Calibri" w:hAnsi="Calibri" w:cs="Times New Roman"/>
          <w:b/>
          <w:szCs w:val="24"/>
        </w:rPr>
        <w:t xml:space="preserve"> </w:t>
      </w:r>
      <w:r w:rsidRPr="008B6D80">
        <w:rPr>
          <w:rFonts w:ascii="Calibri" w:eastAsia="Calibri" w:hAnsi="Calibri" w:cs="Times New Roman"/>
        </w:rPr>
        <w:t>Faculty members from an array of disciplines live on campus and work closely with Student Housing &amp; Residential Life staff members to provide opportunities where residents can interact with professors outside the classroom environment.</w:t>
      </w:r>
    </w:p>
    <w:p w14:paraId="5FA38232" w14:textId="2567D5BB" w:rsidR="000627A6" w:rsidRPr="008B6D80" w:rsidRDefault="000627A6" w:rsidP="000627A6">
      <w:pPr>
        <w:jc w:val="left"/>
        <w:rPr>
          <w:rFonts w:ascii="Calibri" w:eastAsia="Calibri" w:hAnsi="Calibri" w:cs="Times New Roman"/>
          <w:sz w:val="22"/>
        </w:rPr>
      </w:pPr>
      <w:r w:rsidRPr="008B6D80">
        <w:rPr>
          <w:rFonts w:ascii="Calibri" w:eastAsia="Calibri" w:hAnsi="Calibri" w:cs="Times New Roman"/>
          <w:b/>
          <w:szCs w:val="24"/>
        </w:rPr>
        <w:t>Houston Association of Realtors</w:t>
      </w:r>
      <w:r>
        <w:rPr>
          <w:rFonts w:ascii="Calibri" w:eastAsia="Calibri" w:hAnsi="Calibri" w:cs="Times New Roman"/>
          <w:b/>
          <w:szCs w:val="24"/>
        </w:rPr>
        <w:t xml:space="preserve"> (HAR)</w:t>
      </w:r>
      <w:r w:rsidRPr="008B6D80">
        <w:rPr>
          <w:rFonts w:ascii="Calibri" w:eastAsia="Calibri" w:hAnsi="Calibri" w:cs="Times New Roman"/>
          <w:b/>
          <w:szCs w:val="24"/>
        </w:rPr>
        <w:t xml:space="preserve"> </w:t>
      </w:r>
      <w:hyperlink r:id="rId105" w:history="1">
        <w:r w:rsidRPr="007D4130">
          <w:rPr>
            <w:rFonts w:ascii="Calibri" w:eastAsia="Calibri" w:hAnsi="Calibri" w:cs="Times New Roman"/>
            <w:color w:val="C00000"/>
            <w:szCs w:val="24"/>
            <w:u w:val="single"/>
          </w:rPr>
          <w:t>http://www.har.com</w:t>
        </w:r>
      </w:hyperlink>
      <w:r w:rsidRPr="007D4130">
        <w:rPr>
          <w:rFonts w:ascii="Calibri" w:eastAsia="Calibri" w:hAnsi="Calibri" w:cs="Times New Roman"/>
          <w:color w:val="C00000"/>
          <w:sz w:val="16"/>
        </w:rPr>
        <w:t xml:space="preserve"> </w:t>
      </w:r>
      <w:r w:rsidRPr="008B6D80">
        <w:rPr>
          <w:rFonts w:ascii="Calibri" w:eastAsia="Calibri" w:hAnsi="Calibri" w:cs="Times New Roman"/>
        </w:rPr>
        <w:t xml:space="preserve">HAR is the most frequently visited website for Houston real estate. </w:t>
      </w:r>
    </w:p>
    <w:p w14:paraId="751FCAF6" w14:textId="5EA659DD" w:rsidR="00DC62FA" w:rsidRPr="002718F8" w:rsidRDefault="00DC62FA" w:rsidP="00DC62FA">
      <w:pPr>
        <w:keepNext/>
        <w:keepLines/>
        <w:spacing w:before="200" w:after="0"/>
        <w:outlineLvl w:val="3"/>
        <w:rPr>
          <w:rFonts w:ascii="Calibri" w:eastAsia="MS Gothic" w:hAnsi="Calibri" w:cs="Times New Roman"/>
          <w:b/>
          <w:bCs/>
          <w:iCs/>
          <w:caps/>
          <w:color w:val="000000" w:themeColor="text1"/>
          <w:szCs w:val="24"/>
        </w:rPr>
      </w:pPr>
      <w:r w:rsidRPr="002718F8">
        <w:rPr>
          <w:rFonts w:ascii="Calibri" w:eastAsia="MS Gothic" w:hAnsi="Calibri" w:cs="Times New Roman"/>
          <w:b/>
          <w:bCs/>
          <w:iCs/>
          <w:caps/>
          <w:color w:val="000000" w:themeColor="text1"/>
          <w:szCs w:val="24"/>
        </w:rPr>
        <w:t>Employee Perks</w:t>
      </w:r>
      <w:r w:rsidR="002718F8">
        <w:rPr>
          <w:rFonts w:ascii="Calibri" w:eastAsia="MS Gothic" w:hAnsi="Calibri" w:cs="Times New Roman"/>
          <w:b/>
          <w:bCs/>
          <w:iCs/>
          <w:caps/>
          <w:color w:val="000000" w:themeColor="text1"/>
          <w:szCs w:val="24"/>
        </w:rPr>
        <w:t>:</w:t>
      </w:r>
    </w:p>
    <w:p w14:paraId="53272365" w14:textId="6A23682B" w:rsidR="00DC62FA" w:rsidRDefault="00DC62FA" w:rsidP="00CE3C16">
      <w:pPr>
        <w:jc w:val="left"/>
      </w:pPr>
      <w:r w:rsidRPr="005E6A37">
        <w:rPr>
          <w:b/>
        </w:rPr>
        <w:t>Parking and Transportation</w:t>
      </w:r>
      <w:r>
        <w:t xml:space="preserve"> </w:t>
      </w:r>
      <w:hyperlink r:id="rId106" w:history="1">
        <w:r w:rsidRPr="007D4130">
          <w:rPr>
            <w:rStyle w:val="Hyperlink"/>
            <w:color w:val="C00000"/>
          </w:rPr>
          <w:t>http://www.uh.edu/af-university-services/parking/transportation-options/</w:t>
        </w:r>
      </w:hyperlink>
      <w:r w:rsidRPr="00DC0A3F">
        <w:t xml:space="preserve"> I</w:t>
      </w:r>
      <w:r w:rsidRPr="00DC62FA">
        <w:t>n an effort to better serve UH’s ever-growing campus and community, Parking and Transportation Services now offers eligible faculty, staff and students the opportunity to join COAST (Coogs on Alternative and Sustainable Transportation), a new incentive program for individuals who carpool or utilize alternative and sustainable options, such as METRO to get to campus.</w:t>
      </w:r>
    </w:p>
    <w:p w14:paraId="77A21C9B" w14:textId="5997203D" w:rsidR="00C35CAE" w:rsidRPr="008B6D80" w:rsidRDefault="002718F8" w:rsidP="00DC62FA">
      <w:pPr>
        <w:jc w:val="left"/>
        <w:rPr>
          <w:rFonts w:ascii="Calibri" w:eastAsia="Calibri" w:hAnsi="Calibri" w:cs="Times New Roman"/>
          <w:sz w:val="22"/>
        </w:rPr>
      </w:pPr>
      <w:r>
        <w:rPr>
          <w:rFonts w:ascii="Calibri" w:eastAsia="Calibri" w:hAnsi="Calibri" w:cs="Times New Roman"/>
          <w:b/>
          <w:szCs w:val="24"/>
        </w:rPr>
        <w:t>Employee Discounts</w:t>
      </w:r>
      <w:r w:rsidR="00DC62FA" w:rsidRPr="008B6D80">
        <w:rPr>
          <w:rFonts w:ascii="Calibri" w:eastAsia="Calibri" w:hAnsi="Calibri" w:cs="Times New Roman"/>
          <w:b/>
          <w:szCs w:val="24"/>
        </w:rPr>
        <w:t xml:space="preserve"> </w:t>
      </w:r>
      <w:hyperlink r:id="rId107" w:history="1">
        <w:r w:rsidR="00DC62FA" w:rsidRPr="007D4130">
          <w:rPr>
            <w:rFonts w:ascii="Calibri" w:eastAsia="Calibri" w:hAnsi="Calibri" w:cs="Times New Roman"/>
            <w:color w:val="C00000"/>
            <w:szCs w:val="24"/>
            <w:u w:val="single"/>
          </w:rPr>
          <w:t>http://www.uh.edu/work-life/employee-perks/employee-discount-program/</w:t>
        </w:r>
      </w:hyperlink>
      <w:r w:rsidR="00DC62FA" w:rsidRPr="008B6D80">
        <w:rPr>
          <w:rFonts w:ascii="Calibri" w:eastAsia="Calibri" w:hAnsi="Calibri" w:cs="Times New Roman"/>
          <w:b/>
          <w:szCs w:val="24"/>
        </w:rPr>
        <w:t xml:space="preserve"> </w:t>
      </w:r>
      <w:r w:rsidR="00DC62FA" w:rsidRPr="008B6D80">
        <w:rPr>
          <w:rFonts w:ascii="Calibri" w:eastAsia="Calibri" w:hAnsi="Calibri" w:cs="Times New Roman"/>
        </w:rPr>
        <w:t>As an employee of the university and the state of Texas, faculty have access to discounts with various external vendors.</w:t>
      </w:r>
    </w:p>
    <w:p w14:paraId="4642416F" w14:textId="1B7F1B50" w:rsidR="00DC62FA" w:rsidRDefault="00DC62FA" w:rsidP="00DC62FA">
      <w:pPr>
        <w:jc w:val="left"/>
      </w:pPr>
      <w:r>
        <w:rPr>
          <w:b/>
        </w:rPr>
        <w:t xml:space="preserve">Passport for Coogs </w:t>
      </w:r>
      <w:hyperlink r:id="rId108" w:history="1">
        <w:r w:rsidRPr="007D4130">
          <w:rPr>
            <w:rStyle w:val="Hyperlink"/>
            <w:color w:val="C00000"/>
          </w:rPr>
          <w:t>http://www.uh.edu/learningabroad/passport-for-coogs/</w:t>
        </w:r>
      </w:hyperlink>
      <w:r w:rsidRPr="007D4130">
        <w:rPr>
          <w:b/>
          <w:color w:val="C00000"/>
        </w:rPr>
        <w:t xml:space="preserve"> </w:t>
      </w:r>
      <w:r w:rsidR="009D4865">
        <w:t>The Learning Abroad office has been</w:t>
      </w:r>
      <w:r w:rsidR="00C72264">
        <w:t xml:space="preserve"> officially designated as a U.S. </w:t>
      </w:r>
      <w:r w:rsidRPr="00CE3C16">
        <w:t>Passport Facility</w:t>
      </w:r>
      <w:r w:rsidR="00C72264">
        <w:t xml:space="preserve"> Acceptance Facility by the U.S. Department of State. As such, they are authorized to receive and execute faculty applications for a U.S. passport book and/or passport card.</w:t>
      </w:r>
      <w:r w:rsidRPr="00CE3C16">
        <w:t xml:space="preserve"> </w:t>
      </w:r>
    </w:p>
    <w:p w14:paraId="2A357487" w14:textId="77777777" w:rsidR="00C35CAE" w:rsidRDefault="00C35CAE" w:rsidP="00C35CAE">
      <w:pPr>
        <w:jc w:val="left"/>
      </w:pPr>
      <w:r w:rsidRPr="00C22C6A">
        <w:rPr>
          <w:b/>
        </w:rPr>
        <w:t>Flex Spending Plans</w:t>
      </w:r>
      <w:r>
        <w:t xml:space="preserve"> </w:t>
      </w:r>
      <w:hyperlink r:id="rId109" w:history="1">
        <w:r w:rsidRPr="007D4130">
          <w:rPr>
            <w:rStyle w:val="Hyperlink"/>
            <w:color w:val="C00000"/>
          </w:rPr>
          <w:t>http://www.uh.edu/human-resources/benefits/flexible-spending-plans/</w:t>
        </w:r>
      </w:hyperlink>
      <w:r w:rsidRPr="007D4130">
        <w:rPr>
          <w:color w:val="C00000"/>
        </w:rPr>
        <w:t xml:space="preserve"> </w:t>
      </w:r>
      <w:r>
        <w:t xml:space="preserve">The Flex Spending plans allow our UH employees to </w:t>
      </w:r>
      <w:r w:rsidRPr="00C22C6A">
        <w:t>enroll in a TexFlex day care account if they have eligible expenses</w:t>
      </w:r>
      <w:r>
        <w:t xml:space="preserve">. </w:t>
      </w:r>
      <w:r w:rsidRPr="00C22C6A">
        <w:t>Health Care account maximum is $2,500.00</w:t>
      </w:r>
      <w:r>
        <w:t xml:space="preserve">, </w:t>
      </w:r>
      <w:r w:rsidRPr="00C22C6A">
        <w:t>Dependent Care account maximum is $5,000.00</w:t>
      </w:r>
      <w:r>
        <w:t>.</w:t>
      </w:r>
    </w:p>
    <w:p w14:paraId="5FC42C24" w14:textId="77777777" w:rsidR="00C35CAE" w:rsidRDefault="00C35CAE" w:rsidP="00C35CAE">
      <w:pPr>
        <w:jc w:val="left"/>
      </w:pPr>
      <w:r w:rsidRPr="00C22C6A">
        <w:rPr>
          <w:b/>
        </w:rPr>
        <w:t>Dependent Care</w:t>
      </w:r>
      <w:r>
        <w:t xml:space="preserve"> </w:t>
      </w:r>
      <w:hyperlink r:id="rId110" w:history="1">
        <w:r w:rsidRPr="007D4130">
          <w:rPr>
            <w:rStyle w:val="Hyperlink"/>
            <w:color w:val="C00000"/>
          </w:rPr>
          <w:t>http://www.uh.edu/human-resources/benefits/flexible-spending-plans/dependent-care/</w:t>
        </w:r>
      </w:hyperlink>
      <w:r w:rsidRPr="00CE3C16">
        <w:t xml:space="preserve"> </w:t>
      </w:r>
      <w:r w:rsidRPr="00C22C6A">
        <w:t>Tex-Flex Flexible Spending Accounts let you pay for planned out-of-</w:t>
      </w:r>
      <w:r w:rsidRPr="00C22C6A">
        <w:lastRenderedPageBreak/>
        <w:t>pocket dependent care costs tax-free</w:t>
      </w:r>
      <w:r>
        <w:t xml:space="preserve">. </w:t>
      </w:r>
      <w:r w:rsidRPr="00C22C6A">
        <w:t>The minimum contribution to a Dependent Care FSA is $180 per year and the maximum is $2,500. If you and your spouse both have dependent care accounts, you can contribute up to $5,000 between the two of you. You can only spend what has been taken from your paycheck.</w:t>
      </w:r>
    </w:p>
    <w:p w14:paraId="653B7CEE" w14:textId="73259005" w:rsidR="00C35CAE" w:rsidRDefault="00C35CAE" w:rsidP="00DC62FA">
      <w:pPr>
        <w:jc w:val="left"/>
        <w:rPr>
          <w:rFonts w:ascii="Calibri" w:eastAsia="MS Mincho" w:hAnsi="Calibri" w:cs="Arial"/>
          <w:szCs w:val="24"/>
        </w:rPr>
      </w:pPr>
      <w:r w:rsidRPr="00241341">
        <w:rPr>
          <w:b/>
        </w:rPr>
        <w:t>C</w:t>
      </w:r>
      <w:r>
        <w:rPr>
          <w:rFonts w:ascii="Calibri" w:eastAsia="MS Mincho" w:hAnsi="Calibri" w:cs="Arial"/>
          <w:b/>
          <w:szCs w:val="24"/>
        </w:rPr>
        <w:t xml:space="preserve">ommuter Spending Accounts (CSAs) </w:t>
      </w:r>
      <w:hyperlink r:id="rId111" w:history="1">
        <w:r w:rsidRPr="007D4130">
          <w:rPr>
            <w:rStyle w:val="Hyperlink"/>
            <w:rFonts w:ascii="Calibri" w:eastAsia="MS Mincho" w:hAnsi="Calibri" w:cs="Arial"/>
            <w:color w:val="C00000"/>
            <w:szCs w:val="24"/>
          </w:rPr>
          <w:t>http://www.uh.edu/human-resources/benefits/benefits-updates/</w:t>
        </w:r>
      </w:hyperlink>
      <w:r>
        <w:rPr>
          <w:rFonts w:ascii="Calibri" w:eastAsia="MS Mincho" w:hAnsi="Calibri" w:cs="Arial"/>
          <w:szCs w:val="24"/>
        </w:rPr>
        <w:t xml:space="preserve"> </w:t>
      </w:r>
      <w:r w:rsidRPr="00370870">
        <w:rPr>
          <w:rFonts w:ascii="Calibri" w:eastAsia="MS Mincho" w:hAnsi="Calibri" w:cs="Arial"/>
          <w:szCs w:val="24"/>
        </w:rPr>
        <w:t>CSAs are similar to flexible spending accounts such as TexFlex in that they allow you to set money aside on a pre-tax basis for work-related parking or mass transit.</w:t>
      </w:r>
    </w:p>
    <w:p w14:paraId="7A25DD83" w14:textId="082958B0" w:rsidR="009D4865" w:rsidRPr="00CE3C16" w:rsidRDefault="009D4865" w:rsidP="009D4865">
      <w:pPr>
        <w:pStyle w:val="NoSpacing"/>
        <w:rPr>
          <w:sz w:val="24"/>
          <w:szCs w:val="24"/>
        </w:rPr>
      </w:pPr>
      <w:r w:rsidRPr="00CE3C16">
        <w:rPr>
          <w:b/>
          <w:sz w:val="24"/>
          <w:szCs w:val="24"/>
        </w:rPr>
        <w:t>Cougar Gear</w:t>
      </w:r>
      <w:r w:rsidRPr="00CE3C16">
        <w:rPr>
          <w:sz w:val="24"/>
          <w:szCs w:val="24"/>
        </w:rPr>
        <w:t xml:space="preserve"> </w:t>
      </w:r>
      <w:hyperlink r:id="rId112" w:history="1">
        <w:r w:rsidRPr="007D4130">
          <w:rPr>
            <w:rStyle w:val="Hyperlink"/>
            <w:color w:val="C00000"/>
            <w:sz w:val="24"/>
            <w:szCs w:val="24"/>
          </w:rPr>
          <w:t>https://uh.bncollege.com/webapp/wcs/stores/servlet/BNCBHomePage?storeId=19067&amp;catalogId=10001&amp;langId=-1</w:t>
        </w:r>
      </w:hyperlink>
      <w:r w:rsidR="007D4130">
        <w:rPr>
          <w:sz w:val="24"/>
          <w:szCs w:val="24"/>
        </w:rPr>
        <w:t xml:space="preserve"> </w:t>
      </w:r>
      <w:r w:rsidRPr="00CE3C16">
        <w:rPr>
          <w:rFonts w:eastAsia="Calibri" w:cs="Times New Roman"/>
          <w:sz w:val="24"/>
          <w:szCs w:val="24"/>
        </w:rPr>
        <w:t>UH employees can enjoy a 15% discount on apparel, accessories and souvenirs when they present their Cougar Card ID at the campus bookstore when checking out.</w:t>
      </w:r>
    </w:p>
    <w:p w14:paraId="3393402C" w14:textId="77777777" w:rsidR="00241341" w:rsidRDefault="00241341" w:rsidP="00BE0CAD">
      <w:pPr>
        <w:pStyle w:val="NoSpacing"/>
        <w:rPr>
          <w:rFonts w:eastAsiaTheme="minorHAnsi"/>
          <w:sz w:val="24"/>
        </w:rPr>
      </w:pPr>
    </w:p>
    <w:p w14:paraId="5DECA49A" w14:textId="15BCA14D" w:rsidR="00DC0A3F" w:rsidRPr="00BE0CAD" w:rsidRDefault="00DC0A3F" w:rsidP="00BE0CAD">
      <w:pPr>
        <w:pStyle w:val="NoSpacing"/>
        <w:rPr>
          <w:b/>
          <w:sz w:val="24"/>
          <w:szCs w:val="24"/>
        </w:rPr>
      </w:pPr>
      <w:r w:rsidRPr="00BE0CAD">
        <w:rPr>
          <w:b/>
          <w:sz w:val="24"/>
          <w:szCs w:val="24"/>
        </w:rPr>
        <w:t>UH RETIREMENT TRS &amp; ORP SUPPLEMENTAL</w:t>
      </w:r>
      <w:r w:rsidR="002718F8" w:rsidRPr="00BE0CAD">
        <w:rPr>
          <w:b/>
          <w:sz w:val="24"/>
          <w:szCs w:val="24"/>
        </w:rPr>
        <w:t>:</w:t>
      </w:r>
    </w:p>
    <w:p w14:paraId="33119CB2" w14:textId="77777777" w:rsidR="00241341" w:rsidRDefault="00241341" w:rsidP="00BE0CAD">
      <w:pPr>
        <w:pStyle w:val="NoSpacing"/>
        <w:rPr>
          <w:b/>
          <w:sz w:val="24"/>
          <w:szCs w:val="24"/>
        </w:rPr>
      </w:pPr>
    </w:p>
    <w:p w14:paraId="359D8983" w14:textId="26885C79" w:rsidR="00DC0A3F" w:rsidRDefault="00DC0A3F" w:rsidP="00BE0CAD">
      <w:pPr>
        <w:pStyle w:val="NoSpacing"/>
        <w:rPr>
          <w:sz w:val="24"/>
          <w:szCs w:val="24"/>
        </w:rPr>
      </w:pPr>
      <w:r w:rsidRPr="00241341">
        <w:rPr>
          <w:b/>
          <w:sz w:val="24"/>
          <w:szCs w:val="24"/>
        </w:rPr>
        <w:t>Teacher Retirement System (TRS)</w:t>
      </w:r>
      <w:r w:rsidRPr="00241341">
        <w:rPr>
          <w:sz w:val="24"/>
          <w:szCs w:val="24"/>
        </w:rPr>
        <w:t xml:space="preserve"> </w:t>
      </w:r>
      <w:hyperlink r:id="rId113" w:history="1">
        <w:r w:rsidR="00652242" w:rsidRPr="00241341">
          <w:rPr>
            <w:rStyle w:val="Hyperlink"/>
            <w:sz w:val="24"/>
            <w:szCs w:val="24"/>
          </w:rPr>
          <w:t>http://www.uh.edu/human resources/benefits/retirement/trs/</w:t>
        </w:r>
      </w:hyperlink>
      <w:r w:rsidR="00C35CAE" w:rsidRPr="00241341">
        <w:rPr>
          <w:sz w:val="24"/>
          <w:szCs w:val="24"/>
        </w:rPr>
        <w:t xml:space="preserve"> </w:t>
      </w:r>
      <w:r w:rsidRPr="00241341">
        <w:rPr>
          <w:sz w:val="24"/>
          <w:szCs w:val="24"/>
        </w:rPr>
        <w:t xml:space="preserve">All TRS-eligible employees at Texas public institutions of higher education and Texas public educational institutions (e.g., K-12 ISDs) are automatically enrolled in the Teacher Retirement System (TRS) on their first day of employment. TRS is a traditional defined benefit pension plan that provides formula-bases retirement annuities. Vesting occurs after 5 years of participation. </w:t>
      </w:r>
    </w:p>
    <w:p w14:paraId="5318D5CD" w14:textId="77777777" w:rsidR="00241341" w:rsidRPr="00241341" w:rsidRDefault="00241341" w:rsidP="00BE0CAD">
      <w:pPr>
        <w:pStyle w:val="NoSpacing"/>
        <w:rPr>
          <w:sz w:val="24"/>
          <w:szCs w:val="24"/>
        </w:rPr>
      </w:pPr>
    </w:p>
    <w:p w14:paraId="64AB7D05" w14:textId="585066F8" w:rsidR="00DC0A3F" w:rsidRPr="00DC0A3F" w:rsidRDefault="00DC0A3F" w:rsidP="00DC0A3F">
      <w:pPr>
        <w:jc w:val="left"/>
        <w:rPr>
          <w:b/>
        </w:rPr>
      </w:pPr>
      <w:r w:rsidRPr="00BE0CAD">
        <w:rPr>
          <w:b/>
          <w:szCs w:val="24"/>
        </w:rPr>
        <w:t xml:space="preserve">Optional Retirement Program (ORP) </w:t>
      </w:r>
      <w:hyperlink r:id="rId114" w:history="1">
        <w:r w:rsidR="00C35CAE" w:rsidRPr="007D4130">
          <w:rPr>
            <w:rStyle w:val="Hyperlink"/>
            <w:color w:val="C00000"/>
            <w:szCs w:val="24"/>
          </w:rPr>
          <w:t>http://www.uh.edu/human-resources/benefits/retirement/optional/</w:t>
        </w:r>
      </w:hyperlink>
      <w:r w:rsidR="00C35CAE" w:rsidRPr="007D4130">
        <w:rPr>
          <w:color w:val="C00000"/>
          <w:szCs w:val="24"/>
        </w:rPr>
        <w:t xml:space="preserve"> </w:t>
      </w:r>
      <w:r w:rsidRPr="00BE0CAD">
        <w:rPr>
          <w:szCs w:val="24"/>
        </w:rPr>
        <w:t>ORP-eligible employees at Texas public institutions of higher education may elect to participate in the Optional Retirement Program (ORP) as an alternative to TRS. ORP is a defined contribution plan that is similar to a 401(k) plan with employer “matching” contributions. The vesting period is after a year and a day of participation</w:t>
      </w:r>
      <w:r w:rsidRPr="00CE3C16">
        <w:t xml:space="preserve">. </w:t>
      </w:r>
    </w:p>
    <w:p w14:paraId="21E82054" w14:textId="73AC869D" w:rsidR="00DC0A3F" w:rsidRPr="00DC0A3F" w:rsidRDefault="00DC0A3F" w:rsidP="00DC0A3F">
      <w:pPr>
        <w:jc w:val="left"/>
        <w:rPr>
          <w:b/>
        </w:rPr>
      </w:pPr>
      <w:r w:rsidRPr="00DC0A3F">
        <w:rPr>
          <w:b/>
        </w:rPr>
        <w:t xml:space="preserve">403(b) Plan </w:t>
      </w:r>
      <w:hyperlink r:id="rId115" w:history="1">
        <w:r w:rsidR="00C35CAE" w:rsidRPr="007D4130">
          <w:rPr>
            <w:rStyle w:val="Hyperlink"/>
            <w:color w:val="C00000"/>
          </w:rPr>
          <w:t>http://www.uh.edu/humanresources/benefits/retirement/supplemental/contribution-limits/</w:t>
        </w:r>
      </w:hyperlink>
      <w:r w:rsidR="00C35CAE" w:rsidRPr="007D4130">
        <w:rPr>
          <w:b/>
          <w:color w:val="C00000"/>
        </w:rPr>
        <w:t xml:space="preserve"> </w:t>
      </w:r>
      <w:r w:rsidRPr="007D4130">
        <w:rPr>
          <w:b/>
          <w:color w:val="C00000"/>
        </w:rPr>
        <w:t xml:space="preserve"> </w:t>
      </w:r>
      <w:r w:rsidRPr="00CE3C16">
        <w:t>The tax deferred annuity program or supplemental retirement annuity is offered to all employees, upon date of hire or anytime thereafter. Investments are through life insurance companies and mutual fund companies licensed to do business in the State of Texas. You may defer monies into the plan as either before-tax or Roth contributions or both.</w:t>
      </w:r>
    </w:p>
    <w:p w14:paraId="7DACCE0F" w14:textId="696A1A85" w:rsidR="002718F8" w:rsidRPr="002718F8" w:rsidRDefault="00DC0A3F" w:rsidP="00805F2F">
      <w:pPr>
        <w:jc w:val="left"/>
      </w:pPr>
      <w:r w:rsidRPr="00DC0A3F">
        <w:rPr>
          <w:b/>
        </w:rPr>
        <w:t xml:space="preserve">457 Plan </w:t>
      </w:r>
      <w:hyperlink r:id="rId116" w:history="1">
        <w:r w:rsidR="00C35CAE" w:rsidRPr="007D4130">
          <w:rPr>
            <w:rStyle w:val="Hyperlink"/>
            <w:color w:val="C00000"/>
          </w:rPr>
          <w:t>http://www.uh.edu/human-resources/benefits/retirement/supplemental/contribution-limits/</w:t>
        </w:r>
      </w:hyperlink>
      <w:r w:rsidR="00C35CAE">
        <w:t xml:space="preserve"> </w:t>
      </w:r>
      <w:r w:rsidRPr="00CE3C16">
        <w:t xml:space="preserve">The TexaSaver is a voluntary retirement savings program offered through ERS to all employees, upon date of hire or anytime </w:t>
      </w:r>
      <w:r w:rsidRPr="00CE3C16">
        <w:lastRenderedPageBreak/>
        <w:t>thereafter. You may defer monies into the plan as either before-tax or Roth contributions or both.</w:t>
      </w:r>
    </w:p>
    <w:p w14:paraId="4FD2A46F" w14:textId="77777777" w:rsidR="00D6419F" w:rsidRPr="00805F2F" w:rsidRDefault="00D6419F" w:rsidP="00805F2F">
      <w:pPr>
        <w:jc w:val="left"/>
        <w:rPr>
          <w:b/>
          <w:szCs w:val="24"/>
          <w:u w:val="single"/>
        </w:rPr>
      </w:pPr>
      <w:r w:rsidRPr="003F4439">
        <w:rPr>
          <w:b/>
          <w:color w:val="C00000"/>
          <w:sz w:val="40"/>
          <w:szCs w:val="40"/>
        </w:rPr>
        <w:t>Contact Information</w:t>
      </w:r>
      <w:bookmarkEnd w:id="14"/>
      <w:bookmarkEnd w:id="15"/>
    </w:p>
    <w:p w14:paraId="5EFB146F" w14:textId="77777777" w:rsidR="00D6419F" w:rsidRPr="00773C39" w:rsidRDefault="00D6419F" w:rsidP="00805F2F">
      <w:pPr>
        <w:pStyle w:val="Heading3"/>
      </w:pPr>
      <w:bookmarkStart w:id="16" w:name="_Toc526431844"/>
      <w:r w:rsidRPr="00773C39">
        <w:t xml:space="preserve">Office of </w:t>
      </w:r>
      <w:r w:rsidR="00725993" w:rsidRPr="00773C39">
        <w:t>the Provost</w:t>
      </w:r>
      <w:bookmarkEnd w:id="16"/>
    </w:p>
    <w:p w14:paraId="614BC58E" w14:textId="77777777" w:rsidR="00D6419F" w:rsidRDefault="00D6419F" w:rsidP="00805F2F">
      <w:pPr>
        <w:spacing w:after="0" w:line="240" w:lineRule="auto"/>
        <w:jc w:val="left"/>
        <w:rPr>
          <w:szCs w:val="24"/>
        </w:rPr>
      </w:pPr>
      <w:r>
        <w:rPr>
          <w:szCs w:val="24"/>
        </w:rPr>
        <w:t>Erika J. Henderson, Ed.D.</w:t>
      </w:r>
    </w:p>
    <w:p w14:paraId="32E6D39F" w14:textId="77777777" w:rsidR="00D6419F" w:rsidRDefault="00D6419F" w:rsidP="00805F2F">
      <w:pPr>
        <w:spacing w:after="0" w:line="240" w:lineRule="auto"/>
        <w:jc w:val="left"/>
        <w:rPr>
          <w:szCs w:val="24"/>
        </w:rPr>
      </w:pPr>
      <w:r>
        <w:rPr>
          <w:szCs w:val="24"/>
        </w:rPr>
        <w:t>Assistant Provost for Faculty Recruitment, Retention, Equity and Diversity</w:t>
      </w:r>
    </w:p>
    <w:p w14:paraId="5C5137FA" w14:textId="77777777" w:rsidR="00D6419F" w:rsidRPr="003515C2" w:rsidRDefault="00F432EB" w:rsidP="00805F2F">
      <w:pPr>
        <w:spacing w:after="0" w:line="240" w:lineRule="auto"/>
        <w:jc w:val="left"/>
        <w:rPr>
          <w:color w:val="C8102E"/>
          <w:szCs w:val="24"/>
        </w:rPr>
      </w:pPr>
      <w:hyperlink r:id="rId117" w:history="1">
        <w:r w:rsidR="00D6419F" w:rsidRPr="003515C2">
          <w:rPr>
            <w:rStyle w:val="Hyperlink"/>
            <w:szCs w:val="24"/>
          </w:rPr>
          <w:t>ejhenderson@uh.edu</w:t>
        </w:r>
      </w:hyperlink>
    </w:p>
    <w:p w14:paraId="059EE48C" w14:textId="77777777" w:rsidR="006D4C6F" w:rsidRDefault="006D4C6F" w:rsidP="00805F2F">
      <w:pPr>
        <w:spacing w:after="0" w:line="240" w:lineRule="auto"/>
        <w:jc w:val="left"/>
        <w:rPr>
          <w:szCs w:val="24"/>
        </w:rPr>
      </w:pPr>
    </w:p>
    <w:p w14:paraId="70F9A98D" w14:textId="77777777" w:rsidR="00D6419F" w:rsidRDefault="00D6419F" w:rsidP="00805F2F">
      <w:pPr>
        <w:spacing w:after="0" w:line="240" w:lineRule="auto"/>
        <w:jc w:val="left"/>
        <w:rPr>
          <w:szCs w:val="24"/>
        </w:rPr>
      </w:pPr>
      <w:r>
        <w:rPr>
          <w:szCs w:val="24"/>
        </w:rPr>
        <w:t>Sarah Castillo</w:t>
      </w:r>
    </w:p>
    <w:p w14:paraId="34EA8527" w14:textId="77777777" w:rsidR="00D6419F" w:rsidRDefault="00D6419F" w:rsidP="00805F2F">
      <w:pPr>
        <w:spacing w:after="0" w:line="240" w:lineRule="auto"/>
        <w:jc w:val="left"/>
        <w:rPr>
          <w:szCs w:val="24"/>
        </w:rPr>
      </w:pPr>
      <w:r>
        <w:rPr>
          <w:szCs w:val="24"/>
        </w:rPr>
        <w:t xml:space="preserve">Senior </w:t>
      </w:r>
      <w:r w:rsidR="00CE582D">
        <w:rPr>
          <w:szCs w:val="24"/>
        </w:rPr>
        <w:t>Faculty Affairs and Assessment Analyst</w:t>
      </w:r>
    </w:p>
    <w:p w14:paraId="2402F79F" w14:textId="77777777" w:rsidR="00D6419F" w:rsidRPr="003515C2" w:rsidRDefault="00F432EB" w:rsidP="00805F2F">
      <w:pPr>
        <w:spacing w:after="0" w:line="240" w:lineRule="auto"/>
        <w:jc w:val="left"/>
        <w:rPr>
          <w:color w:val="C8102E"/>
          <w:szCs w:val="24"/>
        </w:rPr>
      </w:pPr>
      <w:hyperlink r:id="rId118" w:history="1">
        <w:r w:rsidR="00D6419F" w:rsidRPr="003515C2">
          <w:rPr>
            <w:rStyle w:val="Hyperlink"/>
            <w:szCs w:val="24"/>
          </w:rPr>
          <w:t>slopez4@uh.edu</w:t>
        </w:r>
      </w:hyperlink>
    </w:p>
    <w:p w14:paraId="3BB292F8" w14:textId="77777777" w:rsidR="006D4C6F" w:rsidRDefault="006D4C6F" w:rsidP="006D4C6F">
      <w:pPr>
        <w:pStyle w:val="NoSpacing"/>
      </w:pPr>
      <w:bookmarkStart w:id="17" w:name="_Toc526431845"/>
    </w:p>
    <w:p w14:paraId="24198411" w14:textId="77777777" w:rsidR="00D6419F" w:rsidRPr="00682FA2" w:rsidRDefault="00D6419F" w:rsidP="00805F2F">
      <w:pPr>
        <w:pStyle w:val="Heading3"/>
      </w:pPr>
      <w:r w:rsidRPr="00B14921">
        <w:t>Office of Equal Opportunity Services</w:t>
      </w:r>
      <w:bookmarkEnd w:id="17"/>
    </w:p>
    <w:p w14:paraId="01EC3BD3" w14:textId="77777777" w:rsidR="00D6419F" w:rsidRDefault="00D6419F" w:rsidP="006D4C6F">
      <w:pPr>
        <w:tabs>
          <w:tab w:val="left" w:pos="270"/>
          <w:tab w:val="left" w:pos="450"/>
        </w:tabs>
        <w:spacing w:after="0" w:line="240" w:lineRule="auto"/>
        <w:jc w:val="left"/>
        <w:rPr>
          <w:szCs w:val="24"/>
        </w:rPr>
      </w:pPr>
      <w:r>
        <w:rPr>
          <w:szCs w:val="24"/>
        </w:rPr>
        <w:t>Richard A. Baker, Ph.D.</w:t>
      </w:r>
    </w:p>
    <w:p w14:paraId="5EBFB13E" w14:textId="77777777" w:rsidR="00D6419F" w:rsidRDefault="00D6419F" w:rsidP="006D4C6F">
      <w:pPr>
        <w:tabs>
          <w:tab w:val="left" w:pos="270"/>
          <w:tab w:val="left" w:pos="450"/>
        </w:tabs>
        <w:spacing w:after="0" w:line="240" w:lineRule="auto"/>
        <w:jc w:val="left"/>
        <w:rPr>
          <w:szCs w:val="24"/>
        </w:rPr>
      </w:pPr>
      <w:r>
        <w:rPr>
          <w:szCs w:val="24"/>
        </w:rPr>
        <w:t>Assistant Vice President, Equal Opportunity Services</w:t>
      </w:r>
    </w:p>
    <w:p w14:paraId="7AFF7C14" w14:textId="77777777" w:rsidR="000E6D1A" w:rsidRPr="003F4439" w:rsidRDefault="00F432EB" w:rsidP="006D4C6F">
      <w:pPr>
        <w:tabs>
          <w:tab w:val="left" w:pos="270"/>
          <w:tab w:val="left" w:pos="450"/>
        </w:tabs>
        <w:spacing w:after="0" w:line="240" w:lineRule="auto"/>
        <w:jc w:val="left"/>
        <w:rPr>
          <w:color w:val="C8102E"/>
          <w:szCs w:val="24"/>
        </w:rPr>
      </w:pPr>
      <w:hyperlink r:id="rId119" w:history="1">
        <w:r w:rsidR="003F4439" w:rsidRPr="00FF3C82">
          <w:rPr>
            <w:rStyle w:val="Hyperlink"/>
            <w:szCs w:val="24"/>
          </w:rPr>
          <w:t>rabaker4@uh.edu</w:t>
        </w:r>
      </w:hyperlink>
      <w:r w:rsidR="003F4439">
        <w:rPr>
          <w:color w:val="C8102E"/>
          <w:szCs w:val="24"/>
        </w:rPr>
        <w:t xml:space="preserve"> </w:t>
      </w:r>
    </w:p>
    <w:sectPr w:rsidR="000E6D1A" w:rsidRPr="003F4439" w:rsidSect="00743C9C">
      <w:headerReference w:type="default" r:id="rId120"/>
      <w:footerReference w:type="default" r:id="rId12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B9422" w14:textId="77777777" w:rsidR="00F432EB" w:rsidRDefault="00F432EB" w:rsidP="000826C5">
      <w:pPr>
        <w:spacing w:after="0" w:line="240" w:lineRule="auto"/>
      </w:pPr>
      <w:r>
        <w:separator/>
      </w:r>
    </w:p>
  </w:endnote>
  <w:endnote w:type="continuationSeparator" w:id="0">
    <w:p w14:paraId="467B9732" w14:textId="77777777" w:rsidR="00F432EB" w:rsidRDefault="00F432EB" w:rsidP="0008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55726"/>
      <w:docPartObj>
        <w:docPartGallery w:val="Page Numbers (Bottom of Page)"/>
        <w:docPartUnique/>
      </w:docPartObj>
    </w:sdtPr>
    <w:sdtEndPr>
      <w:rPr>
        <w:b/>
        <w:noProof/>
        <w:color w:val="FFFFFF" w:themeColor="background1"/>
      </w:rPr>
    </w:sdtEndPr>
    <w:sdtContent>
      <w:p w14:paraId="0D93830C" w14:textId="77777777" w:rsidR="00EF3E8C" w:rsidRPr="000E6D1A" w:rsidRDefault="00EF3E8C">
        <w:pPr>
          <w:pStyle w:val="Footer"/>
          <w:jc w:val="right"/>
          <w:rPr>
            <w:b/>
            <w:color w:val="FFFFFF" w:themeColor="background1"/>
          </w:rPr>
        </w:pPr>
        <w:r w:rsidRPr="000E6D1A">
          <w:rPr>
            <w:b/>
            <w:noProof/>
            <w:color w:val="FFFFFF" w:themeColor="background1"/>
          </w:rPr>
          <mc:AlternateContent>
            <mc:Choice Requires="wps">
              <w:drawing>
                <wp:anchor distT="0" distB="0" distL="114300" distR="114300" simplePos="0" relativeHeight="251656192" behindDoc="1" locked="0" layoutInCell="1" allowOverlap="1" wp14:anchorId="12EA6303" wp14:editId="44E5370B">
                  <wp:simplePos x="0" y="0"/>
                  <wp:positionH relativeFrom="column">
                    <wp:posOffset>5744210</wp:posOffset>
                  </wp:positionH>
                  <wp:positionV relativeFrom="paragraph">
                    <wp:posOffset>40640</wp:posOffset>
                  </wp:positionV>
                  <wp:extent cx="1125220" cy="245745"/>
                  <wp:effectExtent l="0" t="0" r="0" b="1905"/>
                  <wp:wrapNone/>
                  <wp:docPr id="3" name="Rectangle 3"/>
                  <wp:cNvGraphicFramePr/>
                  <a:graphic xmlns:a="http://schemas.openxmlformats.org/drawingml/2006/main">
                    <a:graphicData uri="http://schemas.microsoft.com/office/word/2010/wordprocessingShape">
                      <wps:wsp>
                        <wps:cNvSpPr/>
                        <wps:spPr>
                          <a:xfrm>
                            <a:off x="0" y="0"/>
                            <a:ext cx="1125220" cy="245745"/>
                          </a:xfrm>
                          <a:prstGeom prst="rect">
                            <a:avLst/>
                          </a:prstGeom>
                          <a:solidFill>
                            <a:srgbClr val="C810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7C6C9" id="Rectangle 3" o:spid="_x0000_s1026" style="position:absolute;margin-left:452.3pt;margin-top:3.2pt;width:88.6pt;height:1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" fillcolor="#c8102e" stroked="f" strokeweight="2pt"/>
              </w:pict>
            </mc:Fallback>
          </mc:AlternateContent>
        </w:r>
        <w:r w:rsidRPr="000E6D1A">
          <w:rPr>
            <w:b/>
            <w:color w:val="FFFFFF" w:themeColor="background1"/>
          </w:rPr>
          <w:fldChar w:fldCharType="begin"/>
        </w:r>
        <w:r w:rsidRPr="000E6D1A">
          <w:rPr>
            <w:b/>
            <w:color w:val="FFFFFF" w:themeColor="background1"/>
          </w:rPr>
          <w:instrText xml:space="preserve"> PAGE   \* MERGEFORMAT </w:instrText>
        </w:r>
        <w:r w:rsidRPr="000E6D1A">
          <w:rPr>
            <w:b/>
            <w:color w:val="FFFFFF" w:themeColor="background1"/>
          </w:rPr>
          <w:fldChar w:fldCharType="separate"/>
        </w:r>
        <w:r w:rsidR="007D4130">
          <w:rPr>
            <w:b/>
            <w:noProof/>
            <w:color w:val="FFFFFF" w:themeColor="background1"/>
          </w:rPr>
          <w:t>12</w:t>
        </w:r>
        <w:r w:rsidRPr="000E6D1A">
          <w:rPr>
            <w:b/>
            <w:noProof/>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C3812" w14:textId="77777777" w:rsidR="00F432EB" w:rsidRDefault="00F432EB" w:rsidP="000826C5">
      <w:pPr>
        <w:spacing w:after="0" w:line="240" w:lineRule="auto"/>
      </w:pPr>
      <w:r>
        <w:separator/>
      </w:r>
    </w:p>
  </w:footnote>
  <w:footnote w:type="continuationSeparator" w:id="0">
    <w:p w14:paraId="08EF055C" w14:textId="77777777" w:rsidR="00F432EB" w:rsidRDefault="00F432EB" w:rsidP="00082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156E0" w14:textId="77777777" w:rsidR="00EF3E8C" w:rsidRDefault="00EF3E8C" w:rsidP="008B302F">
    <w:pPr>
      <w:pStyle w:val="Header"/>
      <w:tabs>
        <w:tab w:val="clear" w:pos="4680"/>
        <w:tab w:val="clear" w:pos="9360"/>
        <w:tab w:val="left" w:pos="1140"/>
      </w:tabs>
    </w:pPr>
    <w:r>
      <w:rPr>
        <w:noProof/>
      </w:rPr>
      <w:drawing>
        <wp:anchor distT="0" distB="0" distL="114300" distR="114300" simplePos="0" relativeHeight="251658240" behindDoc="1" locked="0" layoutInCell="1" allowOverlap="1" wp14:anchorId="77F4A65C" wp14:editId="7F9F075C">
          <wp:simplePos x="0" y="0"/>
          <wp:positionH relativeFrom="column">
            <wp:posOffset>-914400</wp:posOffset>
          </wp:positionH>
          <wp:positionV relativeFrom="paragraph">
            <wp:posOffset>-243840</wp:posOffset>
          </wp:positionV>
          <wp:extent cx="7410450" cy="6064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to-the-powerhous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0450" cy="606425"/>
                  </a:xfrm>
                  <a:prstGeom prst="rect">
                    <a:avLst/>
                  </a:prstGeom>
                </pic:spPr>
              </pic:pic>
            </a:graphicData>
          </a:graphic>
          <wp14:sizeRelH relativeFrom="page">
            <wp14:pctWidth>0</wp14:pctWidth>
          </wp14:sizeRelH>
          <wp14:sizeRelV relativeFrom="page">
            <wp14:pctHeight>0</wp14:pctHeight>
          </wp14:sizeRelV>
        </wp:anchor>
      </w:drawing>
    </w:r>
    <w:r>
      <w:tab/>
    </w:r>
  </w:p>
  <w:p w14:paraId="7E9E92A8" w14:textId="77777777" w:rsidR="00EF3E8C" w:rsidRDefault="00EF3E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6CF5584"/>
    <w:multiLevelType w:val="hybridMultilevel"/>
    <w:tmpl w:val="454C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413B7"/>
    <w:multiLevelType w:val="hybridMultilevel"/>
    <w:tmpl w:val="1FE6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473D1"/>
    <w:multiLevelType w:val="hybridMultilevel"/>
    <w:tmpl w:val="CF28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A673A"/>
    <w:multiLevelType w:val="hybridMultilevel"/>
    <w:tmpl w:val="A30C76D0"/>
    <w:lvl w:ilvl="0" w:tplc="8B967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A2F88"/>
    <w:multiLevelType w:val="hybridMultilevel"/>
    <w:tmpl w:val="410C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05950"/>
    <w:multiLevelType w:val="hybridMultilevel"/>
    <w:tmpl w:val="623A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B57EA"/>
    <w:multiLevelType w:val="hybridMultilevel"/>
    <w:tmpl w:val="316EBF1C"/>
    <w:lvl w:ilvl="0" w:tplc="4A2CED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232FB"/>
    <w:multiLevelType w:val="hybridMultilevel"/>
    <w:tmpl w:val="6E82E61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03524"/>
    <w:multiLevelType w:val="hybridMultilevel"/>
    <w:tmpl w:val="C38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365D06"/>
    <w:multiLevelType w:val="hybridMultilevel"/>
    <w:tmpl w:val="CDD4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6586C"/>
    <w:multiLevelType w:val="hybridMultilevel"/>
    <w:tmpl w:val="EC8C5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74D14"/>
    <w:multiLevelType w:val="hybridMultilevel"/>
    <w:tmpl w:val="48B6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116D00"/>
    <w:multiLevelType w:val="hybridMultilevel"/>
    <w:tmpl w:val="E8BC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B2C4E"/>
    <w:multiLevelType w:val="multilevel"/>
    <w:tmpl w:val="CD62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835C81"/>
    <w:multiLevelType w:val="hybridMultilevel"/>
    <w:tmpl w:val="E91A4F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51A5A"/>
    <w:multiLevelType w:val="hybridMultilevel"/>
    <w:tmpl w:val="6450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C7860"/>
    <w:multiLevelType w:val="multilevel"/>
    <w:tmpl w:val="B0FAE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6A560B9"/>
    <w:multiLevelType w:val="hybridMultilevel"/>
    <w:tmpl w:val="A56C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0"/>
  </w:num>
  <w:num w:numId="3">
    <w:abstractNumId w:val="15"/>
  </w:num>
  <w:num w:numId="4">
    <w:abstractNumId w:val="8"/>
  </w:num>
  <w:num w:numId="5">
    <w:abstractNumId w:val="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4"/>
  </w:num>
  <w:num w:numId="9">
    <w:abstractNumId w:val="19"/>
  </w:num>
  <w:num w:numId="10">
    <w:abstractNumId w:val="6"/>
  </w:num>
  <w:num w:numId="11">
    <w:abstractNumId w:val="5"/>
  </w:num>
  <w:num w:numId="12">
    <w:abstractNumId w:val="11"/>
  </w:num>
  <w:num w:numId="13">
    <w:abstractNumId w:val="1"/>
  </w:num>
  <w:num w:numId="14">
    <w:abstractNumId w:val="17"/>
  </w:num>
  <w:num w:numId="15">
    <w:abstractNumId w:val="2"/>
  </w:num>
  <w:num w:numId="16">
    <w:abstractNumId w:val="13"/>
  </w:num>
  <w:num w:numId="17">
    <w:abstractNumId w:val="4"/>
  </w:num>
  <w:num w:numId="18">
    <w:abstractNumId w:val="9"/>
  </w:num>
  <w:num w:numId="19">
    <w:abstractNumId w:val="12"/>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6C5"/>
    <w:rsid w:val="00002543"/>
    <w:rsid w:val="00013A61"/>
    <w:rsid w:val="00013F19"/>
    <w:rsid w:val="000170E7"/>
    <w:rsid w:val="00021BAB"/>
    <w:rsid w:val="0003160D"/>
    <w:rsid w:val="00036393"/>
    <w:rsid w:val="00037996"/>
    <w:rsid w:val="00050E8E"/>
    <w:rsid w:val="00052B85"/>
    <w:rsid w:val="000627A6"/>
    <w:rsid w:val="00062D9E"/>
    <w:rsid w:val="00066173"/>
    <w:rsid w:val="00071412"/>
    <w:rsid w:val="000714AD"/>
    <w:rsid w:val="00077155"/>
    <w:rsid w:val="0008024E"/>
    <w:rsid w:val="000826C5"/>
    <w:rsid w:val="00084275"/>
    <w:rsid w:val="00091347"/>
    <w:rsid w:val="0009309E"/>
    <w:rsid w:val="00093ED3"/>
    <w:rsid w:val="000A1AF8"/>
    <w:rsid w:val="000A564E"/>
    <w:rsid w:val="000B01DE"/>
    <w:rsid w:val="000C0855"/>
    <w:rsid w:val="000C19F5"/>
    <w:rsid w:val="000C20B0"/>
    <w:rsid w:val="000C4E74"/>
    <w:rsid w:val="000C59CE"/>
    <w:rsid w:val="000C6DB4"/>
    <w:rsid w:val="000D3231"/>
    <w:rsid w:val="000E1336"/>
    <w:rsid w:val="000E3585"/>
    <w:rsid w:val="000E6D1A"/>
    <w:rsid w:val="000F4C21"/>
    <w:rsid w:val="000F59B6"/>
    <w:rsid w:val="001011AB"/>
    <w:rsid w:val="00112786"/>
    <w:rsid w:val="00114338"/>
    <w:rsid w:val="00120542"/>
    <w:rsid w:val="00121243"/>
    <w:rsid w:val="00123AE2"/>
    <w:rsid w:val="0013102B"/>
    <w:rsid w:val="001367DA"/>
    <w:rsid w:val="00137D62"/>
    <w:rsid w:val="00141ED0"/>
    <w:rsid w:val="00143876"/>
    <w:rsid w:val="001449A5"/>
    <w:rsid w:val="001454D1"/>
    <w:rsid w:val="00156A62"/>
    <w:rsid w:val="00165B79"/>
    <w:rsid w:val="00170FA6"/>
    <w:rsid w:val="00174F57"/>
    <w:rsid w:val="00182E3D"/>
    <w:rsid w:val="001904F5"/>
    <w:rsid w:val="0019359A"/>
    <w:rsid w:val="001947CD"/>
    <w:rsid w:val="00194D9D"/>
    <w:rsid w:val="001B15B1"/>
    <w:rsid w:val="001C619F"/>
    <w:rsid w:val="001D28DC"/>
    <w:rsid w:val="001D48A3"/>
    <w:rsid w:val="001D4E3D"/>
    <w:rsid w:val="001E1B95"/>
    <w:rsid w:val="001E215D"/>
    <w:rsid w:val="001E7F12"/>
    <w:rsid w:val="001F000B"/>
    <w:rsid w:val="001F23F1"/>
    <w:rsid w:val="001F49A2"/>
    <w:rsid w:val="001F6FD9"/>
    <w:rsid w:val="002059D2"/>
    <w:rsid w:val="00206ECE"/>
    <w:rsid w:val="00210D09"/>
    <w:rsid w:val="00211B7E"/>
    <w:rsid w:val="00217455"/>
    <w:rsid w:val="00224848"/>
    <w:rsid w:val="00231C5F"/>
    <w:rsid w:val="00232191"/>
    <w:rsid w:val="00241341"/>
    <w:rsid w:val="00246786"/>
    <w:rsid w:val="00247347"/>
    <w:rsid w:val="00247936"/>
    <w:rsid w:val="0025171B"/>
    <w:rsid w:val="00254E82"/>
    <w:rsid w:val="00264CC6"/>
    <w:rsid w:val="002718F8"/>
    <w:rsid w:val="00273D04"/>
    <w:rsid w:val="002A04E5"/>
    <w:rsid w:val="002A04FD"/>
    <w:rsid w:val="002A6E13"/>
    <w:rsid w:val="002A7DB8"/>
    <w:rsid w:val="002C0E50"/>
    <w:rsid w:val="002C563C"/>
    <w:rsid w:val="002E01D2"/>
    <w:rsid w:val="002E11AD"/>
    <w:rsid w:val="002E5A06"/>
    <w:rsid w:val="002F483C"/>
    <w:rsid w:val="002F5808"/>
    <w:rsid w:val="002F746C"/>
    <w:rsid w:val="003000E7"/>
    <w:rsid w:val="003031F5"/>
    <w:rsid w:val="003144A6"/>
    <w:rsid w:val="003173EA"/>
    <w:rsid w:val="00332BA6"/>
    <w:rsid w:val="00335EC8"/>
    <w:rsid w:val="003429F5"/>
    <w:rsid w:val="0034435F"/>
    <w:rsid w:val="00347966"/>
    <w:rsid w:val="003515C2"/>
    <w:rsid w:val="003555D7"/>
    <w:rsid w:val="003575FC"/>
    <w:rsid w:val="00362D07"/>
    <w:rsid w:val="00362D91"/>
    <w:rsid w:val="00370870"/>
    <w:rsid w:val="00371C66"/>
    <w:rsid w:val="00373660"/>
    <w:rsid w:val="003777B4"/>
    <w:rsid w:val="0038391C"/>
    <w:rsid w:val="00391867"/>
    <w:rsid w:val="003960C5"/>
    <w:rsid w:val="003A3329"/>
    <w:rsid w:val="003A3B85"/>
    <w:rsid w:val="003A436E"/>
    <w:rsid w:val="003A5D4F"/>
    <w:rsid w:val="003A6CA6"/>
    <w:rsid w:val="003C0F95"/>
    <w:rsid w:val="003C1DB1"/>
    <w:rsid w:val="003D2AB6"/>
    <w:rsid w:val="003E0312"/>
    <w:rsid w:val="003E0B42"/>
    <w:rsid w:val="003E3474"/>
    <w:rsid w:val="003E3ED1"/>
    <w:rsid w:val="003F22C5"/>
    <w:rsid w:val="003F4217"/>
    <w:rsid w:val="003F4439"/>
    <w:rsid w:val="003F5518"/>
    <w:rsid w:val="0042115A"/>
    <w:rsid w:val="00421B18"/>
    <w:rsid w:val="004241D4"/>
    <w:rsid w:val="004329A7"/>
    <w:rsid w:val="00442BA4"/>
    <w:rsid w:val="0044637A"/>
    <w:rsid w:val="00455D23"/>
    <w:rsid w:val="00465BC5"/>
    <w:rsid w:val="00466A89"/>
    <w:rsid w:val="00473CD4"/>
    <w:rsid w:val="00476846"/>
    <w:rsid w:val="004831E3"/>
    <w:rsid w:val="00485E3D"/>
    <w:rsid w:val="004A0C8C"/>
    <w:rsid w:val="004A2062"/>
    <w:rsid w:val="004A379B"/>
    <w:rsid w:val="004A4EB5"/>
    <w:rsid w:val="004A5292"/>
    <w:rsid w:val="004A5718"/>
    <w:rsid w:val="004B66BD"/>
    <w:rsid w:val="004D0B8A"/>
    <w:rsid w:val="004D2235"/>
    <w:rsid w:val="004E3F61"/>
    <w:rsid w:val="004E50FA"/>
    <w:rsid w:val="004E545C"/>
    <w:rsid w:val="0050076F"/>
    <w:rsid w:val="00507F0C"/>
    <w:rsid w:val="00512BBB"/>
    <w:rsid w:val="00513423"/>
    <w:rsid w:val="00523D7B"/>
    <w:rsid w:val="005342B5"/>
    <w:rsid w:val="00545DFC"/>
    <w:rsid w:val="00546C32"/>
    <w:rsid w:val="00547DDC"/>
    <w:rsid w:val="00553A6A"/>
    <w:rsid w:val="00562053"/>
    <w:rsid w:val="00562699"/>
    <w:rsid w:val="00567AC4"/>
    <w:rsid w:val="00567FBF"/>
    <w:rsid w:val="00570D92"/>
    <w:rsid w:val="00573622"/>
    <w:rsid w:val="00575785"/>
    <w:rsid w:val="00583F6E"/>
    <w:rsid w:val="0058595A"/>
    <w:rsid w:val="0058621A"/>
    <w:rsid w:val="0058768C"/>
    <w:rsid w:val="005921E8"/>
    <w:rsid w:val="00595519"/>
    <w:rsid w:val="005A098D"/>
    <w:rsid w:val="005A26B8"/>
    <w:rsid w:val="005A74DF"/>
    <w:rsid w:val="005B477D"/>
    <w:rsid w:val="005B69CA"/>
    <w:rsid w:val="005B6C25"/>
    <w:rsid w:val="005C21C8"/>
    <w:rsid w:val="005C70C5"/>
    <w:rsid w:val="005D11FC"/>
    <w:rsid w:val="005D1312"/>
    <w:rsid w:val="005D27A8"/>
    <w:rsid w:val="005F0B62"/>
    <w:rsid w:val="005F3356"/>
    <w:rsid w:val="005F4AB7"/>
    <w:rsid w:val="00617F77"/>
    <w:rsid w:val="00620D1F"/>
    <w:rsid w:val="00621853"/>
    <w:rsid w:val="006374ED"/>
    <w:rsid w:val="00646438"/>
    <w:rsid w:val="00652242"/>
    <w:rsid w:val="00653B7F"/>
    <w:rsid w:val="006604E7"/>
    <w:rsid w:val="00665095"/>
    <w:rsid w:val="00666E6A"/>
    <w:rsid w:val="00676F65"/>
    <w:rsid w:val="00682EAC"/>
    <w:rsid w:val="00682FA2"/>
    <w:rsid w:val="00686F1C"/>
    <w:rsid w:val="00690F22"/>
    <w:rsid w:val="00690F25"/>
    <w:rsid w:val="006930EF"/>
    <w:rsid w:val="00697811"/>
    <w:rsid w:val="006A2A16"/>
    <w:rsid w:val="006A7D7B"/>
    <w:rsid w:val="006B0BE2"/>
    <w:rsid w:val="006C1F34"/>
    <w:rsid w:val="006C3B13"/>
    <w:rsid w:val="006D4C6F"/>
    <w:rsid w:val="006D59BD"/>
    <w:rsid w:val="006D7B0F"/>
    <w:rsid w:val="006E04F0"/>
    <w:rsid w:val="006E4177"/>
    <w:rsid w:val="006F0EF5"/>
    <w:rsid w:val="006F71A5"/>
    <w:rsid w:val="00701D5D"/>
    <w:rsid w:val="00706D76"/>
    <w:rsid w:val="007151FD"/>
    <w:rsid w:val="007159EA"/>
    <w:rsid w:val="007161B1"/>
    <w:rsid w:val="007172D1"/>
    <w:rsid w:val="00717552"/>
    <w:rsid w:val="00725993"/>
    <w:rsid w:val="007266AA"/>
    <w:rsid w:val="00730170"/>
    <w:rsid w:val="007311D1"/>
    <w:rsid w:val="00741B1B"/>
    <w:rsid w:val="00743C9C"/>
    <w:rsid w:val="007441C1"/>
    <w:rsid w:val="00744E87"/>
    <w:rsid w:val="00752238"/>
    <w:rsid w:val="00753FD2"/>
    <w:rsid w:val="00763F70"/>
    <w:rsid w:val="00773C39"/>
    <w:rsid w:val="00783A78"/>
    <w:rsid w:val="00783B66"/>
    <w:rsid w:val="00790340"/>
    <w:rsid w:val="00790AAD"/>
    <w:rsid w:val="00796BC1"/>
    <w:rsid w:val="007A165F"/>
    <w:rsid w:val="007A4FD0"/>
    <w:rsid w:val="007D4130"/>
    <w:rsid w:val="007D5302"/>
    <w:rsid w:val="007E022D"/>
    <w:rsid w:val="007E1164"/>
    <w:rsid w:val="007E308F"/>
    <w:rsid w:val="007E65EE"/>
    <w:rsid w:val="007F0ABD"/>
    <w:rsid w:val="007F0DEE"/>
    <w:rsid w:val="007F1320"/>
    <w:rsid w:val="007F4AFB"/>
    <w:rsid w:val="00802121"/>
    <w:rsid w:val="00802784"/>
    <w:rsid w:val="00805851"/>
    <w:rsid w:val="00805F2F"/>
    <w:rsid w:val="008165A2"/>
    <w:rsid w:val="00817887"/>
    <w:rsid w:val="008212BF"/>
    <w:rsid w:val="00821932"/>
    <w:rsid w:val="008226CC"/>
    <w:rsid w:val="00832556"/>
    <w:rsid w:val="008356C7"/>
    <w:rsid w:val="00846A94"/>
    <w:rsid w:val="00852FC6"/>
    <w:rsid w:val="0085360C"/>
    <w:rsid w:val="0085395D"/>
    <w:rsid w:val="00857DF5"/>
    <w:rsid w:val="00873320"/>
    <w:rsid w:val="00882F7D"/>
    <w:rsid w:val="008831C0"/>
    <w:rsid w:val="00885FCA"/>
    <w:rsid w:val="0088606A"/>
    <w:rsid w:val="008A6302"/>
    <w:rsid w:val="008B0095"/>
    <w:rsid w:val="008B07CC"/>
    <w:rsid w:val="008B0A8B"/>
    <w:rsid w:val="008B24D5"/>
    <w:rsid w:val="008B302F"/>
    <w:rsid w:val="008B45F2"/>
    <w:rsid w:val="008B6D80"/>
    <w:rsid w:val="008C1425"/>
    <w:rsid w:val="008C60B4"/>
    <w:rsid w:val="008E045F"/>
    <w:rsid w:val="008E4DAF"/>
    <w:rsid w:val="008E4DE7"/>
    <w:rsid w:val="008F334F"/>
    <w:rsid w:val="0090289D"/>
    <w:rsid w:val="00912808"/>
    <w:rsid w:val="009129CF"/>
    <w:rsid w:val="00923401"/>
    <w:rsid w:val="00923ECE"/>
    <w:rsid w:val="00926788"/>
    <w:rsid w:val="00930260"/>
    <w:rsid w:val="009318F2"/>
    <w:rsid w:val="00934242"/>
    <w:rsid w:val="00935AED"/>
    <w:rsid w:val="00944EBF"/>
    <w:rsid w:val="00945FBD"/>
    <w:rsid w:val="00957198"/>
    <w:rsid w:val="0096474C"/>
    <w:rsid w:val="00965840"/>
    <w:rsid w:val="0096745F"/>
    <w:rsid w:val="00967FCD"/>
    <w:rsid w:val="00967FD5"/>
    <w:rsid w:val="0097000C"/>
    <w:rsid w:val="0098436F"/>
    <w:rsid w:val="00991A75"/>
    <w:rsid w:val="009A246A"/>
    <w:rsid w:val="009B2B8C"/>
    <w:rsid w:val="009B61E6"/>
    <w:rsid w:val="009C1130"/>
    <w:rsid w:val="009C6878"/>
    <w:rsid w:val="009D0226"/>
    <w:rsid w:val="009D0CBB"/>
    <w:rsid w:val="009D1D68"/>
    <w:rsid w:val="009D2D71"/>
    <w:rsid w:val="009D34E4"/>
    <w:rsid w:val="009D3F09"/>
    <w:rsid w:val="009D4865"/>
    <w:rsid w:val="009D6725"/>
    <w:rsid w:val="009D70B4"/>
    <w:rsid w:val="009D7464"/>
    <w:rsid w:val="009E5799"/>
    <w:rsid w:val="009F23F1"/>
    <w:rsid w:val="009F497A"/>
    <w:rsid w:val="00A11F70"/>
    <w:rsid w:val="00A13CC3"/>
    <w:rsid w:val="00A142BA"/>
    <w:rsid w:val="00A17CD0"/>
    <w:rsid w:val="00A25298"/>
    <w:rsid w:val="00A3166C"/>
    <w:rsid w:val="00A336E6"/>
    <w:rsid w:val="00A375FF"/>
    <w:rsid w:val="00A45E7C"/>
    <w:rsid w:val="00A5161A"/>
    <w:rsid w:val="00A632C3"/>
    <w:rsid w:val="00A821B6"/>
    <w:rsid w:val="00A83E80"/>
    <w:rsid w:val="00A8459D"/>
    <w:rsid w:val="00A97369"/>
    <w:rsid w:val="00AC273D"/>
    <w:rsid w:val="00AC74BE"/>
    <w:rsid w:val="00AD2B46"/>
    <w:rsid w:val="00AF0E6E"/>
    <w:rsid w:val="00B00F3B"/>
    <w:rsid w:val="00B10F5E"/>
    <w:rsid w:val="00B14921"/>
    <w:rsid w:val="00B21B9F"/>
    <w:rsid w:val="00B233DE"/>
    <w:rsid w:val="00B31B97"/>
    <w:rsid w:val="00B321D8"/>
    <w:rsid w:val="00B32886"/>
    <w:rsid w:val="00B41CB6"/>
    <w:rsid w:val="00B55647"/>
    <w:rsid w:val="00B56B6A"/>
    <w:rsid w:val="00B725C2"/>
    <w:rsid w:val="00B7544D"/>
    <w:rsid w:val="00B841C2"/>
    <w:rsid w:val="00B846C8"/>
    <w:rsid w:val="00B87475"/>
    <w:rsid w:val="00B94FB6"/>
    <w:rsid w:val="00BA416D"/>
    <w:rsid w:val="00BB0814"/>
    <w:rsid w:val="00BB3F88"/>
    <w:rsid w:val="00BB4C9B"/>
    <w:rsid w:val="00BB56C2"/>
    <w:rsid w:val="00BB7CDC"/>
    <w:rsid w:val="00BD02CE"/>
    <w:rsid w:val="00BD64AC"/>
    <w:rsid w:val="00BE0CAD"/>
    <w:rsid w:val="00BE3B9F"/>
    <w:rsid w:val="00BE46A8"/>
    <w:rsid w:val="00BE4E08"/>
    <w:rsid w:val="00BE571D"/>
    <w:rsid w:val="00BE6197"/>
    <w:rsid w:val="00BF5033"/>
    <w:rsid w:val="00BF5440"/>
    <w:rsid w:val="00C10251"/>
    <w:rsid w:val="00C1673A"/>
    <w:rsid w:val="00C206C0"/>
    <w:rsid w:val="00C22C6A"/>
    <w:rsid w:val="00C22CBC"/>
    <w:rsid w:val="00C25143"/>
    <w:rsid w:val="00C33B26"/>
    <w:rsid w:val="00C350D8"/>
    <w:rsid w:val="00C35CAE"/>
    <w:rsid w:val="00C43E3A"/>
    <w:rsid w:val="00C520EA"/>
    <w:rsid w:val="00C53EA3"/>
    <w:rsid w:val="00C55027"/>
    <w:rsid w:val="00C55BA3"/>
    <w:rsid w:val="00C57362"/>
    <w:rsid w:val="00C63C42"/>
    <w:rsid w:val="00C72264"/>
    <w:rsid w:val="00C733EB"/>
    <w:rsid w:val="00C76384"/>
    <w:rsid w:val="00C819FE"/>
    <w:rsid w:val="00C81FD7"/>
    <w:rsid w:val="00C8682E"/>
    <w:rsid w:val="00C8698D"/>
    <w:rsid w:val="00C870ED"/>
    <w:rsid w:val="00C93C73"/>
    <w:rsid w:val="00CA1481"/>
    <w:rsid w:val="00CA75C0"/>
    <w:rsid w:val="00CB058C"/>
    <w:rsid w:val="00CB7ADC"/>
    <w:rsid w:val="00CC30B2"/>
    <w:rsid w:val="00CE3C16"/>
    <w:rsid w:val="00CE582D"/>
    <w:rsid w:val="00CF30B4"/>
    <w:rsid w:val="00CF33DA"/>
    <w:rsid w:val="00CF5425"/>
    <w:rsid w:val="00CF5907"/>
    <w:rsid w:val="00D057D8"/>
    <w:rsid w:val="00D06FCD"/>
    <w:rsid w:val="00D21373"/>
    <w:rsid w:val="00D22A8A"/>
    <w:rsid w:val="00D2313E"/>
    <w:rsid w:val="00D23993"/>
    <w:rsid w:val="00D24D21"/>
    <w:rsid w:val="00D325DF"/>
    <w:rsid w:val="00D35AA3"/>
    <w:rsid w:val="00D37933"/>
    <w:rsid w:val="00D45F02"/>
    <w:rsid w:val="00D512A7"/>
    <w:rsid w:val="00D51A39"/>
    <w:rsid w:val="00D520AF"/>
    <w:rsid w:val="00D526E3"/>
    <w:rsid w:val="00D63181"/>
    <w:rsid w:val="00D63736"/>
    <w:rsid w:val="00D6419F"/>
    <w:rsid w:val="00D74EDF"/>
    <w:rsid w:val="00D76C21"/>
    <w:rsid w:val="00D83EA1"/>
    <w:rsid w:val="00D83F35"/>
    <w:rsid w:val="00D852AB"/>
    <w:rsid w:val="00D87AD1"/>
    <w:rsid w:val="00D90D1D"/>
    <w:rsid w:val="00D93EA0"/>
    <w:rsid w:val="00D95E1C"/>
    <w:rsid w:val="00DA026A"/>
    <w:rsid w:val="00DA1D41"/>
    <w:rsid w:val="00DC0A3F"/>
    <w:rsid w:val="00DC62FA"/>
    <w:rsid w:val="00DF0CEA"/>
    <w:rsid w:val="00DF2FDD"/>
    <w:rsid w:val="00DF73E6"/>
    <w:rsid w:val="00DF7BE4"/>
    <w:rsid w:val="00E0248D"/>
    <w:rsid w:val="00E11DB2"/>
    <w:rsid w:val="00E151F5"/>
    <w:rsid w:val="00E230D7"/>
    <w:rsid w:val="00E24CA4"/>
    <w:rsid w:val="00E31050"/>
    <w:rsid w:val="00E34760"/>
    <w:rsid w:val="00E42843"/>
    <w:rsid w:val="00E51ED1"/>
    <w:rsid w:val="00E53523"/>
    <w:rsid w:val="00E7052F"/>
    <w:rsid w:val="00E74CC9"/>
    <w:rsid w:val="00E773C3"/>
    <w:rsid w:val="00E8118B"/>
    <w:rsid w:val="00E87F65"/>
    <w:rsid w:val="00E934E3"/>
    <w:rsid w:val="00EA01EE"/>
    <w:rsid w:val="00EA27C1"/>
    <w:rsid w:val="00EA6098"/>
    <w:rsid w:val="00EB0116"/>
    <w:rsid w:val="00EB2F01"/>
    <w:rsid w:val="00EB5E50"/>
    <w:rsid w:val="00EB7D83"/>
    <w:rsid w:val="00ED3676"/>
    <w:rsid w:val="00ED43E3"/>
    <w:rsid w:val="00ED7204"/>
    <w:rsid w:val="00EF0751"/>
    <w:rsid w:val="00EF3E8C"/>
    <w:rsid w:val="00EF4E58"/>
    <w:rsid w:val="00EF5DE3"/>
    <w:rsid w:val="00F05E57"/>
    <w:rsid w:val="00F13622"/>
    <w:rsid w:val="00F138E6"/>
    <w:rsid w:val="00F142A0"/>
    <w:rsid w:val="00F14603"/>
    <w:rsid w:val="00F16151"/>
    <w:rsid w:val="00F20C9F"/>
    <w:rsid w:val="00F27423"/>
    <w:rsid w:val="00F27700"/>
    <w:rsid w:val="00F3346E"/>
    <w:rsid w:val="00F35148"/>
    <w:rsid w:val="00F35232"/>
    <w:rsid w:val="00F41959"/>
    <w:rsid w:val="00F432EB"/>
    <w:rsid w:val="00F47CC1"/>
    <w:rsid w:val="00F50B3F"/>
    <w:rsid w:val="00F52028"/>
    <w:rsid w:val="00F57C27"/>
    <w:rsid w:val="00F62A62"/>
    <w:rsid w:val="00F82EBC"/>
    <w:rsid w:val="00F91209"/>
    <w:rsid w:val="00F953C5"/>
    <w:rsid w:val="00FA0552"/>
    <w:rsid w:val="00FA2FFB"/>
    <w:rsid w:val="00FA49D6"/>
    <w:rsid w:val="00FB0E7E"/>
    <w:rsid w:val="00FB65D8"/>
    <w:rsid w:val="00FC4E6B"/>
    <w:rsid w:val="00FD185F"/>
    <w:rsid w:val="00FD20C3"/>
    <w:rsid w:val="00FE5FDF"/>
    <w:rsid w:val="00FE7832"/>
    <w:rsid w:val="00FF1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1AEB2D"/>
  <w15:docId w15:val="{340F3616-DED5-4011-A45E-AC0D8530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095"/>
    <w:pPr>
      <w:spacing w:before="120" w:after="240"/>
      <w:jc w:val="both"/>
    </w:pPr>
    <w:rPr>
      <w:sz w:val="24"/>
    </w:rPr>
  </w:style>
  <w:style w:type="paragraph" w:styleId="Heading1">
    <w:name w:val="heading 1"/>
    <w:basedOn w:val="Normal"/>
    <w:next w:val="Normal"/>
    <w:link w:val="Heading1Char"/>
    <w:autoRedefine/>
    <w:uiPriority w:val="9"/>
    <w:qFormat/>
    <w:rsid w:val="00C55BA3"/>
    <w:pPr>
      <w:keepNext/>
      <w:keepLines/>
      <w:spacing w:after="120" w:line="240" w:lineRule="auto"/>
      <w:ind w:left="-450"/>
      <w:jc w:val="left"/>
      <w:outlineLvl w:val="0"/>
    </w:pPr>
    <w:rPr>
      <w:rFonts w:eastAsiaTheme="majorEastAsia" w:cstheme="majorBidi"/>
      <w:b/>
      <w:bCs/>
      <w:color w:val="C8102E"/>
      <w:sz w:val="40"/>
      <w:szCs w:val="40"/>
    </w:rPr>
  </w:style>
  <w:style w:type="paragraph" w:styleId="Heading2">
    <w:name w:val="heading 2"/>
    <w:basedOn w:val="Normal"/>
    <w:next w:val="Normal"/>
    <w:link w:val="Heading2Char"/>
    <w:autoRedefine/>
    <w:uiPriority w:val="9"/>
    <w:unhideWhenUsed/>
    <w:qFormat/>
    <w:rsid w:val="00F16151"/>
    <w:pPr>
      <w:keepNext/>
      <w:keepLines/>
      <w:spacing w:before="360" w:after="120" w:line="240" w:lineRule="auto"/>
      <w:jc w:val="center"/>
      <w:outlineLvl w:val="1"/>
    </w:pPr>
    <w:rPr>
      <w:rFonts w:eastAsiaTheme="majorEastAsia" w:cstheme="majorBidi"/>
      <w:b/>
      <w:bCs/>
      <w:color w:val="C8102E"/>
      <w:sz w:val="28"/>
      <w:szCs w:val="28"/>
    </w:rPr>
  </w:style>
  <w:style w:type="paragraph" w:styleId="Heading3">
    <w:name w:val="heading 3"/>
    <w:basedOn w:val="Normal"/>
    <w:next w:val="Normal"/>
    <w:link w:val="Heading3Char"/>
    <w:autoRedefine/>
    <w:uiPriority w:val="9"/>
    <w:unhideWhenUsed/>
    <w:qFormat/>
    <w:rsid w:val="000E3585"/>
    <w:pPr>
      <w:keepNext/>
      <w:keepLines/>
      <w:spacing w:before="200" w:after="120" w:line="240" w:lineRule="auto"/>
      <w:jc w:val="left"/>
      <w:outlineLvl w:val="2"/>
    </w:pPr>
    <w:rPr>
      <w:rFonts w:eastAsiaTheme="majorEastAsia" w:cstheme="majorBidi"/>
      <w:b/>
      <w:bCs/>
      <w:color w:val="C8102E"/>
      <w:sz w:val="40"/>
      <w:szCs w:val="40"/>
    </w:rPr>
  </w:style>
  <w:style w:type="paragraph" w:styleId="Heading4">
    <w:name w:val="heading 4"/>
    <w:basedOn w:val="Normal"/>
    <w:next w:val="Normal"/>
    <w:link w:val="Heading4Char"/>
    <w:uiPriority w:val="9"/>
    <w:unhideWhenUsed/>
    <w:qFormat/>
    <w:rsid w:val="00FA49D6"/>
    <w:pPr>
      <w:keepNext/>
      <w:keepLines/>
      <w:spacing w:before="200" w:after="0"/>
      <w:outlineLvl w:val="3"/>
    </w:pPr>
    <w:rPr>
      <w:rFonts w:eastAsiaTheme="majorEastAsia" w:cstheme="majorBidi"/>
      <w:b/>
      <w:bCs/>
      <w:iCs/>
      <w:caps/>
      <w:color w:val="7F7F7F" w:themeColor="text1" w:themeTint="80"/>
      <w:sz w:val="32"/>
    </w:rPr>
  </w:style>
  <w:style w:type="paragraph" w:styleId="Heading5">
    <w:name w:val="heading 5"/>
    <w:basedOn w:val="Normal"/>
    <w:next w:val="Normal"/>
    <w:link w:val="Heading5Char"/>
    <w:uiPriority w:val="9"/>
    <w:unhideWhenUsed/>
    <w:qFormat/>
    <w:rsid w:val="00D6419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41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41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419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641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C5"/>
  </w:style>
  <w:style w:type="paragraph" w:styleId="Footer">
    <w:name w:val="footer"/>
    <w:basedOn w:val="Normal"/>
    <w:link w:val="FooterChar"/>
    <w:uiPriority w:val="99"/>
    <w:unhideWhenUsed/>
    <w:rsid w:val="00082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C5"/>
  </w:style>
  <w:style w:type="paragraph" w:styleId="BalloonText">
    <w:name w:val="Balloon Text"/>
    <w:basedOn w:val="Normal"/>
    <w:link w:val="BalloonTextChar"/>
    <w:unhideWhenUsed/>
    <w:rsid w:val="000E6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E6D1A"/>
    <w:rPr>
      <w:rFonts w:ascii="Tahoma" w:hAnsi="Tahoma" w:cs="Tahoma"/>
      <w:sz w:val="16"/>
      <w:szCs w:val="16"/>
    </w:rPr>
  </w:style>
  <w:style w:type="character" w:customStyle="1" w:styleId="Heading1Char">
    <w:name w:val="Heading 1 Char"/>
    <w:basedOn w:val="DefaultParagraphFont"/>
    <w:link w:val="Heading1"/>
    <w:uiPriority w:val="9"/>
    <w:rsid w:val="00C55BA3"/>
    <w:rPr>
      <w:rFonts w:eastAsiaTheme="majorEastAsia" w:cstheme="majorBidi"/>
      <w:b/>
      <w:bCs/>
      <w:color w:val="C8102E"/>
      <w:sz w:val="40"/>
      <w:szCs w:val="40"/>
    </w:rPr>
  </w:style>
  <w:style w:type="character" w:customStyle="1" w:styleId="Heading2Char">
    <w:name w:val="Heading 2 Char"/>
    <w:basedOn w:val="DefaultParagraphFont"/>
    <w:link w:val="Heading2"/>
    <w:uiPriority w:val="9"/>
    <w:rsid w:val="00F16151"/>
    <w:rPr>
      <w:rFonts w:eastAsiaTheme="majorEastAsia" w:cstheme="majorBidi"/>
      <w:b/>
      <w:bCs/>
      <w:color w:val="C8102E"/>
      <w:sz w:val="28"/>
      <w:szCs w:val="28"/>
    </w:rPr>
  </w:style>
  <w:style w:type="character" w:customStyle="1" w:styleId="Heading3Char">
    <w:name w:val="Heading 3 Char"/>
    <w:basedOn w:val="DefaultParagraphFont"/>
    <w:link w:val="Heading3"/>
    <w:uiPriority w:val="9"/>
    <w:rsid w:val="000E3585"/>
    <w:rPr>
      <w:rFonts w:eastAsiaTheme="majorEastAsia" w:cstheme="majorBidi"/>
      <w:b/>
      <w:bCs/>
      <w:color w:val="C8102E"/>
      <w:sz w:val="40"/>
      <w:szCs w:val="40"/>
    </w:rPr>
  </w:style>
  <w:style w:type="character" w:customStyle="1" w:styleId="Heading4Char">
    <w:name w:val="Heading 4 Char"/>
    <w:basedOn w:val="DefaultParagraphFont"/>
    <w:link w:val="Heading4"/>
    <w:uiPriority w:val="9"/>
    <w:rsid w:val="00FA49D6"/>
    <w:rPr>
      <w:rFonts w:eastAsiaTheme="majorEastAsia" w:cstheme="majorBidi"/>
      <w:b/>
      <w:bCs/>
      <w:iCs/>
      <w:caps/>
      <w:color w:val="7F7F7F" w:themeColor="text1" w:themeTint="80"/>
      <w:sz w:val="32"/>
    </w:rPr>
  </w:style>
  <w:style w:type="character" w:customStyle="1" w:styleId="Heading5Char">
    <w:name w:val="Heading 5 Char"/>
    <w:basedOn w:val="DefaultParagraphFont"/>
    <w:link w:val="Heading5"/>
    <w:uiPriority w:val="9"/>
    <w:rsid w:val="00D6419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419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641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419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6419F"/>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D6419F"/>
    <w:pPr>
      <w:spacing w:line="240" w:lineRule="atLeast"/>
      <w:ind w:firstLine="360"/>
    </w:pPr>
    <w:rPr>
      <w:rFonts w:eastAsiaTheme="minorEastAsia"/>
    </w:rPr>
  </w:style>
  <w:style w:type="character" w:customStyle="1" w:styleId="BodyTextChar">
    <w:name w:val="Body Text Char"/>
    <w:basedOn w:val="DefaultParagraphFont"/>
    <w:link w:val="BodyText"/>
    <w:rsid w:val="00D6419F"/>
    <w:rPr>
      <w:rFonts w:eastAsiaTheme="minorEastAsia"/>
    </w:rPr>
  </w:style>
  <w:style w:type="paragraph" w:customStyle="1" w:styleId="BlockQuotation">
    <w:name w:val="Block Quotation"/>
    <w:basedOn w:val="BodyText"/>
    <w:link w:val="BlockQuotationChar"/>
    <w:rsid w:val="00D6419F"/>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6419F"/>
    <w:rPr>
      <w:rFonts w:eastAsiaTheme="minorEastAsia"/>
      <w:i/>
    </w:rPr>
  </w:style>
  <w:style w:type="paragraph" w:styleId="Caption">
    <w:name w:val="caption"/>
    <w:basedOn w:val="Normal"/>
    <w:next w:val="Normal"/>
    <w:uiPriority w:val="35"/>
    <w:unhideWhenUsed/>
    <w:qFormat/>
    <w:rsid w:val="00D6419F"/>
    <w:pPr>
      <w:spacing w:line="240" w:lineRule="auto"/>
    </w:pPr>
    <w:rPr>
      <w:rFonts w:eastAsiaTheme="minorEastAsia"/>
      <w:b/>
      <w:bCs/>
      <w:color w:val="4F81BD" w:themeColor="accent1"/>
      <w:sz w:val="18"/>
      <w:szCs w:val="18"/>
    </w:rPr>
  </w:style>
  <w:style w:type="character" w:styleId="EndnoteReference">
    <w:name w:val="endnote reference"/>
    <w:semiHidden/>
    <w:rsid w:val="00D6419F"/>
    <w:rPr>
      <w:vertAlign w:val="superscript"/>
    </w:rPr>
  </w:style>
  <w:style w:type="paragraph" w:styleId="EndnoteText">
    <w:name w:val="endnote text"/>
    <w:basedOn w:val="Normal"/>
    <w:link w:val="EndnoteTextChar"/>
    <w:semiHidden/>
    <w:rsid w:val="00D6419F"/>
    <w:rPr>
      <w:rFonts w:eastAsiaTheme="minorEastAsia"/>
    </w:rPr>
  </w:style>
  <w:style w:type="character" w:customStyle="1" w:styleId="EndnoteTextChar">
    <w:name w:val="Endnote Text Char"/>
    <w:basedOn w:val="DefaultParagraphFont"/>
    <w:link w:val="EndnoteText"/>
    <w:semiHidden/>
    <w:rsid w:val="00D6419F"/>
    <w:rPr>
      <w:rFonts w:eastAsiaTheme="minorEastAsia"/>
    </w:rPr>
  </w:style>
  <w:style w:type="character" w:styleId="FootnoteReference">
    <w:name w:val="footnote reference"/>
    <w:uiPriority w:val="99"/>
    <w:semiHidden/>
    <w:rsid w:val="00D6419F"/>
    <w:rPr>
      <w:vertAlign w:val="superscript"/>
    </w:rPr>
  </w:style>
  <w:style w:type="paragraph" w:styleId="FootnoteText">
    <w:name w:val="footnote text"/>
    <w:basedOn w:val="Normal"/>
    <w:link w:val="FootnoteTextChar"/>
    <w:uiPriority w:val="99"/>
    <w:semiHidden/>
    <w:rsid w:val="00D6419F"/>
    <w:rPr>
      <w:rFonts w:eastAsiaTheme="minorEastAsia"/>
    </w:rPr>
  </w:style>
  <w:style w:type="character" w:customStyle="1" w:styleId="FootnoteTextChar">
    <w:name w:val="Footnote Text Char"/>
    <w:basedOn w:val="DefaultParagraphFont"/>
    <w:link w:val="FootnoteText"/>
    <w:uiPriority w:val="99"/>
    <w:semiHidden/>
    <w:rsid w:val="00D6419F"/>
    <w:rPr>
      <w:rFonts w:eastAsiaTheme="minorEastAsia"/>
    </w:rPr>
  </w:style>
  <w:style w:type="paragraph" w:styleId="Index1">
    <w:name w:val="index 1"/>
    <w:basedOn w:val="Normal"/>
    <w:semiHidden/>
    <w:rsid w:val="00D6419F"/>
    <w:rPr>
      <w:rFonts w:eastAsiaTheme="minorEastAsia"/>
      <w:sz w:val="21"/>
    </w:rPr>
  </w:style>
  <w:style w:type="paragraph" w:styleId="Index2">
    <w:name w:val="index 2"/>
    <w:basedOn w:val="Normal"/>
    <w:semiHidden/>
    <w:rsid w:val="00D6419F"/>
    <w:pPr>
      <w:ind w:hanging="240"/>
    </w:pPr>
    <w:rPr>
      <w:rFonts w:eastAsiaTheme="minorEastAsia"/>
      <w:sz w:val="21"/>
    </w:rPr>
  </w:style>
  <w:style w:type="paragraph" w:styleId="Index3">
    <w:name w:val="index 3"/>
    <w:basedOn w:val="Normal"/>
    <w:semiHidden/>
    <w:rsid w:val="00D6419F"/>
    <w:pPr>
      <w:ind w:left="480" w:hanging="240"/>
    </w:pPr>
    <w:rPr>
      <w:rFonts w:eastAsiaTheme="minorEastAsia"/>
      <w:sz w:val="21"/>
    </w:rPr>
  </w:style>
  <w:style w:type="paragraph" w:styleId="Index4">
    <w:name w:val="index 4"/>
    <w:basedOn w:val="Normal"/>
    <w:semiHidden/>
    <w:rsid w:val="00D6419F"/>
    <w:pPr>
      <w:ind w:left="600" w:hanging="240"/>
    </w:pPr>
    <w:rPr>
      <w:rFonts w:eastAsiaTheme="minorEastAsia"/>
      <w:sz w:val="21"/>
    </w:rPr>
  </w:style>
  <w:style w:type="paragraph" w:styleId="Index5">
    <w:name w:val="index 5"/>
    <w:basedOn w:val="Normal"/>
    <w:semiHidden/>
    <w:rsid w:val="00D6419F"/>
    <w:pPr>
      <w:ind w:left="840"/>
    </w:pPr>
    <w:rPr>
      <w:rFonts w:eastAsiaTheme="minorEastAsia"/>
      <w:sz w:val="21"/>
    </w:rPr>
  </w:style>
  <w:style w:type="paragraph" w:styleId="IndexHeading">
    <w:name w:val="index heading"/>
    <w:basedOn w:val="Normal"/>
    <w:next w:val="Index1"/>
    <w:semiHidden/>
    <w:rsid w:val="00D6419F"/>
    <w:pPr>
      <w:spacing w:line="480" w:lineRule="atLeast"/>
    </w:pPr>
    <w:rPr>
      <w:rFonts w:eastAsiaTheme="minorEastAsia"/>
      <w:spacing w:val="-5"/>
      <w:sz w:val="28"/>
    </w:rPr>
  </w:style>
  <w:style w:type="character" w:customStyle="1" w:styleId="Lead-inEmphasis">
    <w:name w:val="Lead-in Emphasis"/>
    <w:rsid w:val="00D6419F"/>
    <w:rPr>
      <w:caps/>
      <w:sz w:val="18"/>
    </w:rPr>
  </w:style>
  <w:style w:type="paragraph" w:styleId="ListBullet">
    <w:name w:val="List Bullet"/>
    <w:basedOn w:val="Normal"/>
    <w:rsid w:val="00D6419F"/>
    <w:pPr>
      <w:numPr>
        <w:numId w:val="1"/>
      </w:numPr>
      <w:spacing w:line="240" w:lineRule="atLeast"/>
      <w:ind w:right="720"/>
    </w:pPr>
    <w:rPr>
      <w:rFonts w:eastAsiaTheme="minorEastAsia"/>
    </w:rPr>
  </w:style>
  <w:style w:type="paragraph" w:styleId="MacroText">
    <w:name w:val="macro"/>
    <w:basedOn w:val="BodyText"/>
    <w:link w:val="MacroTextChar"/>
    <w:semiHidden/>
    <w:rsid w:val="00D6419F"/>
    <w:pPr>
      <w:spacing w:line="240" w:lineRule="auto"/>
      <w:jc w:val="left"/>
    </w:pPr>
    <w:rPr>
      <w:rFonts w:ascii="Courier New" w:hAnsi="Courier New"/>
    </w:rPr>
  </w:style>
  <w:style w:type="character" w:customStyle="1" w:styleId="MacroTextChar">
    <w:name w:val="Macro Text Char"/>
    <w:basedOn w:val="DefaultParagraphFont"/>
    <w:link w:val="MacroText"/>
    <w:semiHidden/>
    <w:rsid w:val="00D6419F"/>
    <w:rPr>
      <w:rFonts w:ascii="Courier New" w:eastAsiaTheme="minorEastAsia" w:hAnsi="Courier New"/>
    </w:rPr>
  </w:style>
  <w:style w:type="character" w:styleId="PageNumber">
    <w:name w:val="page number"/>
    <w:rsid w:val="00D6419F"/>
    <w:rPr>
      <w:sz w:val="24"/>
    </w:rPr>
  </w:style>
  <w:style w:type="paragraph" w:customStyle="1" w:styleId="SubtitleCover">
    <w:name w:val="Subtitle Cover"/>
    <w:basedOn w:val="TitleCover"/>
    <w:next w:val="BodyText"/>
    <w:rsid w:val="00D6419F"/>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D6419F"/>
    <w:pPr>
      <w:keepNext/>
      <w:keepLines/>
      <w:spacing w:line="720" w:lineRule="atLeast"/>
      <w:jc w:val="center"/>
    </w:pPr>
    <w:rPr>
      <w:rFonts w:eastAsiaTheme="minorEastAsia"/>
      <w:caps/>
      <w:spacing w:val="65"/>
      <w:kern w:val="20"/>
      <w:sz w:val="64"/>
    </w:rPr>
  </w:style>
  <w:style w:type="paragraph" w:styleId="TableofFigures">
    <w:name w:val="table of figures"/>
    <w:basedOn w:val="Normal"/>
    <w:semiHidden/>
    <w:rsid w:val="00D6419F"/>
    <w:rPr>
      <w:rFonts w:eastAsiaTheme="minorEastAsia"/>
    </w:rPr>
  </w:style>
  <w:style w:type="paragraph" w:styleId="TOC1">
    <w:name w:val="toc 1"/>
    <w:basedOn w:val="Normal"/>
    <w:uiPriority w:val="39"/>
    <w:qFormat/>
    <w:rsid w:val="00857DF5"/>
    <w:pPr>
      <w:spacing w:after="0"/>
      <w:jc w:val="left"/>
    </w:pPr>
    <w:rPr>
      <w:b/>
      <w:bCs/>
      <w:i/>
      <w:iCs/>
      <w:szCs w:val="24"/>
    </w:rPr>
  </w:style>
  <w:style w:type="paragraph" w:styleId="TOC2">
    <w:name w:val="toc 2"/>
    <w:basedOn w:val="Normal"/>
    <w:uiPriority w:val="39"/>
    <w:qFormat/>
    <w:rsid w:val="00857DF5"/>
    <w:pPr>
      <w:spacing w:after="0"/>
      <w:ind w:left="240"/>
      <w:jc w:val="left"/>
    </w:pPr>
    <w:rPr>
      <w:b/>
      <w:bCs/>
      <w:sz w:val="22"/>
    </w:rPr>
  </w:style>
  <w:style w:type="paragraph" w:styleId="TOC3">
    <w:name w:val="toc 3"/>
    <w:basedOn w:val="Normal"/>
    <w:uiPriority w:val="39"/>
    <w:qFormat/>
    <w:rsid w:val="00D6419F"/>
    <w:pPr>
      <w:spacing w:before="0" w:after="0"/>
      <w:ind w:left="480"/>
      <w:jc w:val="left"/>
    </w:pPr>
    <w:rPr>
      <w:sz w:val="20"/>
      <w:szCs w:val="20"/>
    </w:rPr>
  </w:style>
  <w:style w:type="paragraph" w:styleId="TOC4">
    <w:name w:val="toc 4"/>
    <w:basedOn w:val="Normal"/>
    <w:semiHidden/>
    <w:rsid w:val="00D6419F"/>
    <w:pPr>
      <w:spacing w:before="0" w:after="0"/>
      <w:ind w:left="720"/>
      <w:jc w:val="left"/>
    </w:pPr>
    <w:rPr>
      <w:sz w:val="20"/>
      <w:szCs w:val="20"/>
    </w:rPr>
  </w:style>
  <w:style w:type="paragraph" w:styleId="TOC5">
    <w:name w:val="toc 5"/>
    <w:basedOn w:val="Normal"/>
    <w:semiHidden/>
    <w:rsid w:val="00D6419F"/>
    <w:pPr>
      <w:spacing w:before="0" w:after="0"/>
      <w:ind w:left="960"/>
      <w:jc w:val="left"/>
    </w:pPr>
    <w:rPr>
      <w:sz w:val="20"/>
      <w:szCs w:val="20"/>
    </w:rPr>
  </w:style>
  <w:style w:type="paragraph" w:styleId="Subtitle">
    <w:name w:val="Subtitle"/>
    <w:basedOn w:val="Normal"/>
    <w:next w:val="Normal"/>
    <w:link w:val="SubtitleChar"/>
    <w:uiPriority w:val="11"/>
    <w:qFormat/>
    <w:rsid w:val="00D6419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6419F"/>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D641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419F"/>
    <w:rPr>
      <w:rFonts w:asciiTheme="majorHAnsi" w:eastAsiaTheme="majorEastAsia" w:hAnsiTheme="majorHAnsi" w:cstheme="majorBidi"/>
      <w:color w:val="17365D" w:themeColor="text2" w:themeShade="BF"/>
      <w:spacing w:val="5"/>
      <w:kern w:val="28"/>
      <w:sz w:val="52"/>
      <w:szCs w:val="52"/>
    </w:rPr>
  </w:style>
  <w:style w:type="paragraph" w:customStyle="1" w:styleId="Columnheadings">
    <w:name w:val="Column headings"/>
    <w:basedOn w:val="Normal"/>
    <w:rsid w:val="00D6419F"/>
    <w:pPr>
      <w:keepNext/>
      <w:spacing w:before="80"/>
      <w:jc w:val="center"/>
    </w:pPr>
    <w:rPr>
      <w:rFonts w:eastAsiaTheme="minorEastAsia"/>
      <w:caps/>
      <w:sz w:val="14"/>
    </w:rPr>
  </w:style>
  <w:style w:type="character" w:styleId="CommentReference">
    <w:name w:val="annotation reference"/>
    <w:semiHidden/>
    <w:rsid w:val="00D6419F"/>
    <w:rPr>
      <w:sz w:val="16"/>
    </w:rPr>
  </w:style>
  <w:style w:type="paragraph" w:styleId="CommentText">
    <w:name w:val="annotation text"/>
    <w:basedOn w:val="Normal"/>
    <w:link w:val="CommentTextChar"/>
    <w:semiHidden/>
    <w:rsid w:val="00D6419F"/>
    <w:rPr>
      <w:rFonts w:eastAsiaTheme="minorEastAsia"/>
    </w:rPr>
  </w:style>
  <w:style w:type="character" w:customStyle="1" w:styleId="CommentTextChar">
    <w:name w:val="Comment Text Char"/>
    <w:basedOn w:val="DefaultParagraphFont"/>
    <w:link w:val="CommentText"/>
    <w:semiHidden/>
    <w:rsid w:val="00D6419F"/>
    <w:rPr>
      <w:rFonts w:eastAsiaTheme="minorEastAsia"/>
    </w:rPr>
  </w:style>
  <w:style w:type="paragraph" w:customStyle="1" w:styleId="CompanyName">
    <w:name w:val="Company Name"/>
    <w:basedOn w:val="BodyText"/>
    <w:rsid w:val="00D6419F"/>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D6419F"/>
    <w:pPr>
      <w:tabs>
        <w:tab w:val="right" w:leader="dot" w:pos="7560"/>
      </w:tabs>
    </w:pPr>
    <w:rPr>
      <w:rFonts w:eastAsiaTheme="minorEastAsia"/>
    </w:rPr>
  </w:style>
  <w:style w:type="paragraph" w:styleId="TOAHeading">
    <w:name w:val="toa heading"/>
    <w:basedOn w:val="Normal"/>
    <w:next w:val="TableofAuthorities"/>
    <w:semiHidden/>
    <w:rsid w:val="00D6419F"/>
    <w:pPr>
      <w:keepNext/>
      <w:spacing w:line="720" w:lineRule="atLeast"/>
    </w:pPr>
    <w:rPr>
      <w:rFonts w:eastAsiaTheme="minorEastAsia"/>
      <w:caps/>
      <w:spacing w:val="-10"/>
      <w:kern w:val="28"/>
    </w:rPr>
  </w:style>
  <w:style w:type="paragraph" w:customStyle="1" w:styleId="Rowlabels">
    <w:name w:val="Row labels"/>
    <w:basedOn w:val="Normal"/>
    <w:rsid w:val="00D6419F"/>
    <w:pPr>
      <w:keepNext/>
      <w:spacing w:before="40"/>
    </w:pPr>
    <w:rPr>
      <w:rFonts w:eastAsiaTheme="minorEastAsia"/>
      <w:sz w:val="18"/>
    </w:rPr>
  </w:style>
  <w:style w:type="paragraph" w:customStyle="1" w:styleId="Percentage">
    <w:name w:val="Percentage"/>
    <w:basedOn w:val="Normal"/>
    <w:rsid w:val="00D6419F"/>
    <w:pPr>
      <w:spacing w:before="40"/>
      <w:jc w:val="center"/>
    </w:pPr>
    <w:rPr>
      <w:rFonts w:eastAsiaTheme="minorEastAsia"/>
      <w:sz w:val="18"/>
    </w:rPr>
  </w:style>
  <w:style w:type="paragraph" w:customStyle="1" w:styleId="NumberedList">
    <w:name w:val="Numbered List"/>
    <w:basedOn w:val="Normal"/>
    <w:link w:val="NumberedListChar"/>
    <w:rsid w:val="00D6419F"/>
    <w:pPr>
      <w:numPr>
        <w:numId w:val="2"/>
      </w:numPr>
      <w:spacing w:line="312" w:lineRule="auto"/>
      <w:contextualSpacing/>
    </w:pPr>
    <w:rPr>
      <w:rFonts w:eastAsiaTheme="minorEastAsia"/>
    </w:rPr>
  </w:style>
  <w:style w:type="character" w:customStyle="1" w:styleId="NumberedListChar">
    <w:name w:val="Numbered List Char"/>
    <w:basedOn w:val="DefaultParagraphFont"/>
    <w:link w:val="NumberedList"/>
    <w:rsid w:val="00D6419F"/>
    <w:rPr>
      <w:rFonts w:eastAsiaTheme="minorEastAsia"/>
      <w:sz w:val="24"/>
    </w:rPr>
  </w:style>
  <w:style w:type="paragraph" w:customStyle="1" w:styleId="NumberedListBold">
    <w:name w:val="Numbered List Bold"/>
    <w:basedOn w:val="NumberedList"/>
    <w:link w:val="NumberedListBoldChar"/>
    <w:rsid w:val="00D6419F"/>
    <w:rPr>
      <w:b/>
      <w:bCs/>
    </w:rPr>
  </w:style>
  <w:style w:type="character" w:customStyle="1" w:styleId="NumberedListBoldChar">
    <w:name w:val="Numbered List Bold Char"/>
    <w:basedOn w:val="NumberedListChar"/>
    <w:link w:val="NumberedListBold"/>
    <w:rsid w:val="00D6419F"/>
    <w:rPr>
      <w:rFonts w:eastAsiaTheme="minorEastAsia"/>
      <w:b/>
      <w:bCs/>
      <w:sz w:val="24"/>
    </w:rPr>
  </w:style>
  <w:style w:type="paragraph" w:customStyle="1" w:styleId="LineSpace">
    <w:name w:val="Line Space"/>
    <w:basedOn w:val="Normal"/>
    <w:rsid w:val="00D6419F"/>
    <w:rPr>
      <w:rFonts w:ascii="Verdana" w:eastAsiaTheme="minorEastAsia" w:hAnsi="Verdana"/>
      <w:sz w:val="12"/>
    </w:rPr>
  </w:style>
  <w:style w:type="paragraph" w:styleId="NoSpacing">
    <w:name w:val="No Spacing"/>
    <w:link w:val="NoSpacingChar"/>
    <w:uiPriority w:val="1"/>
    <w:qFormat/>
    <w:rsid w:val="00D6419F"/>
    <w:pPr>
      <w:spacing w:after="0" w:line="240" w:lineRule="auto"/>
    </w:pPr>
    <w:rPr>
      <w:rFonts w:eastAsiaTheme="minorEastAsia"/>
    </w:rPr>
  </w:style>
  <w:style w:type="character" w:customStyle="1" w:styleId="NoSpacingChar">
    <w:name w:val="No Spacing Char"/>
    <w:basedOn w:val="DefaultParagraphFont"/>
    <w:link w:val="NoSpacing"/>
    <w:uiPriority w:val="1"/>
    <w:rsid w:val="00D6419F"/>
    <w:rPr>
      <w:rFonts w:eastAsiaTheme="minorEastAsia"/>
    </w:rPr>
  </w:style>
  <w:style w:type="character" w:styleId="Strong">
    <w:name w:val="Strong"/>
    <w:basedOn w:val="DefaultParagraphFont"/>
    <w:uiPriority w:val="22"/>
    <w:qFormat/>
    <w:rsid w:val="00D6419F"/>
    <w:rPr>
      <w:b/>
      <w:bCs/>
    </w:rPr>
  </w:style>
  <w:style w:type="character" w:styleId="Emphasis">
    <w:name w:val="Emphasis"/>
    <w:basedOn w:val="DefaultParagraphFont"/>
    <w:uiPriority w:val="20"/>
    <w:qFormat/>
    <w:rsid w:val="00D6419F"/>
    <w:rPr>
      <w:i/>
      <w:iCs/>
    </w:rPr>
  </w:style>
  <w:style w:type="paragraph" w:styleId="ListParagraph">
    <w:name w:val="List Paragraph"/>
    <w:basedOn w:val="Normal"/>
    <w:uiPriority w:val="34"/>
    <w:qFormat/>
    <w:rsid w:val="00D6419F"/>
    <w:pPr>
      <w:ind w:left="720"/>
      <w:contextualSpacing/>
    </w:pPr>
    <w:rPr>
      <w:rFonts w:eastAsiaTheme="minorEastAsia"/>
    </w:rPr>
  </w:style>
  <w:style w:type="paragraph" w:styleId="Quote">
    <w:name w:val="Quote"/>
    <w:basedOn w:val="Normal"/>
    <w:next w:val="Normal"/>
    <w:link w:val="QuoteChar"/>
    <w:uiPriority w:val="29"/>
    <w:qFormat/>
    <w:rsid w:val="00D6419F"/>
    <w:rPr>
      <w:rFonts w:eastAsiaTheme="minorEastAsia"/>
      <w:i/>
      <w:iCs/>
      <w:color w:val="000000" w:themeColor="text1"/>
    </w:rPr>
  </w:style>
  <w:style w:type="character" w:customStyle="1" w:styleId="QuoteChar">
    <w:name w:val="Quote Char"/>
    <w:basedOn w:val="DefaultParagraphFont"/>
    <w:link w:val="Quote"/>
    <w:uiPriority w:val="29"/>
    <w:rsid w:val="00D6419F"/>
    <w:rPr>
      <w:rFonts w:eastAsiaTheme="minorEastAsia"/>
      <w:i/>
      <w:iCs/>
      <w:color w:val="000000" w:themeColor="text1"/>
    </w:rPr>
  </w:style>
  <w:style w:type="paragraph" w:styleId="IntenseQuote">
    <w:name w:val="Intense Quote"/>
    <w:basedOn w:val="Normal"/>
    <w:next w:val="Normal"/>
    <w:link w:val="IntenseQuoteChar"/>
    <w:uiPriority w:val="30"/>
    <w:qFormat/>
    <w:rsid w:val="00D6419F"/>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IntenseQuoteChar">
    <w:name w:val="Intense Quote Char"/>
    <w:basedOn w:val="DefaultParagraphFont"/>
    <w:link w:val="IntenseQuote"/>
    <w:uiPriority w:val="30"/>
    <w:rsid w:val="00D6419F"/>
    <w:rPr>
      <w:rFonts w:eastAsiaTheme="minorEastAsia"/>
      <w:b/>
      <w:bCs/>
      <w:i/>
      <w:iCs/>
      <w:color w:val="4F81BD" w:themeColor="accent1"/>
    </w:rPr>
  </w:style>
  <w:style w:type="character" w:styleId="SubtleEmphasis">
    <w:name w:val="Subtle Emphasis"/>
    <w:basedOn w:val="DefaultParagraphFont"/>
    <w:uiPriority w:val="19"/>
    <w:qFormat/>
    <w:rsid w:val="00D6419F"/>
    <w:rPr>
      <w:i/>
      <w:iCs/>
      <w:color w:val="808080" w:themeColor="text1" w:themeTint="7F"/>
    </w:rPr>
  </w:style>
  <w:style w:type="character" w:styleId="IntenseEmphasis">
    <w:name w:val="Intense Emphasis"/>
    <w:basedOn w:val="DefaultParagraphFont"/>
    <w:uiPriority w:val="21"/>
    <w:qFormat/>
    <w:rsid w:val="00D6419F"/>
    <w:rPr>
      <w:b/>
      <w:bCs/>
      <w:i/>
      <w:iCs/>
      <w:color w:val="4F81BD" w:themeColor="accent1"/>
    </w:rPr>
  </w:style>
  <w:style w:type="character" w:styleId="SubtleReference">
    <w:name w:val="Subtle Reference"/>
    <w:basedOn w:val="DefaultParagraphFont"/>
    <w:uiPriority w:val="31"/>
    <w:qFormat/>
    <w:rsid w:val="00D6419F"/>
    <w:rPr>
      <w:smallCaps/>
      <w:color w:val="C0504D" w:themeColor="accent2"/>
      <w:u w:val="single"/>
    </w:rPr>
  </w:style>
  <w:style w:type="character" w:styleId="IntenseReference">
    <w:name w:val="Intense Reference"/>
    <w:basedOn w:val="DefaultParagraphFont"/>
    <w:uiPriority w:val="32"/>
    <w:qFormat/>
    <w:rsid w:val="00D6419F"/>
    <w:rPr>
      <w:b/>
      <w:bCs/>
      <w:smallCaps/>
      <w:color w:val="C0504D" w:themeColor="accent2"/>
      <w:spacing w:val="5"/>
      <w:u w:val="single"/>
    </w:rPr>
  </w:style>
  <w:style w:type="character" w:styleId="BookTitle">
    <w:name w:val="Book Title"/>
    <w:basedOn w:val="DefaultParagraphFont"/>
    <w:uiPriority w:val="33"/>
    <w:qFormat/>
    <w:rsid w:val="00D6419F"/>
    <w:rPr>
      <w:b/>
      <w:bCs/>
      <w:smallCaps/>
      <w:spacing w:val="5"/>
    </w:rPr>
  </w:style>
  <w:style w:type="paragraph" w:styleId="TOCHeading">
    <w:name w:val="TOC Heading"/>
    <w:basedOn w:val="Heading1"/>
    <w:next w:val="Normal"/>
    <w:uiPriority w:val="39"/>
    <w:unhideWhenUsed/>
    <w:qFormat/>
    <w:rsid w:val="00D6419F"/>
    <w:pPr>
      <w:outlineLvl w:val="9"/>
    </w:pPr>
  </w:style>
  <w:style w:type="character" w:styleId="Hyperlink">
    <w:name w:val="Hyperlink"/>
    <w:basedOn w:val="DefaultParagraphFont"/>
    <w:uiPriority w:val="99"/>
    <w:unhideWhenUsed/>
    <w:rsid w:val="00A375FF"/>
    <w:rPr>
      <w:color w:val="C8102E"/>
      <w:u w:val="single"/>
    </w:rPr>
  </w:style>
  <w:style w:type="paragraph" w:customStyle="1" w:styleId="05BC2C2812214721B0E643442EA253EB">
    <w:name w:val="05BC2C2812214721B0E643442EA253EB"/>
    <w:rsid w:val="00D6419F"/>
    <w:rPr>
      <w:rFonts w:eastAsiaTheme="minorEastAsia"/>
      <w:lang w:eastAsia="ja-JP"/>
    </w:rPr>
  </w:style>
  <w:style w:type="paragraph" w:styleId="CommentSubject">
    <w:name w:val="annotation subject"/>
    <w:basedOn w:val="CommentText"/>
    <w:next w:val="CommentText"/>
    <w:link w:val="CommentSubjectChar"/>
    <w:rsid w:val="00D6419F"/>
    <w:pPr>
      <w:spacing w:line="240" w:lineRule="auto"/>
    </w:pPr>
    <w:rPr>
      <w:b/>
      <w:bCs/>
      <w:sz w:val="20"/>
      <w:szCs w:val="20"/>
    </w:rPr>
  </w:style>
  <w:style w:type="character" w:customStyle="1" w:styleId="CommentSubjectChar">
    <w:name w:val="Comment Subject Char"/>
    <w:basedOn w:val="CommentTextChar"/>
    <w:link w:val="CommentSubject"/>
    <w:rsid w:val="00D6419F"/>
    <w:rPr>
      <w:rFonts w:eastAsiaTheme="minorEastAsia"/>
      <w:b/>
      <w:bCs/>
      <w:sz w:val="20"/>
      <w:szCs w:val="20"/>
    </w:rPr>
  </w:style>
  <w:style w:type="table" w:customStyle="1" w:styleId="TableGrid1">
    <w:name w:val="Table Grid1"/>
    <w:basedOn w:val="TableNormal"/>
    <w:next w:val="TableGrid"/>
    <w:uiPriority w:val="59"/>
    <w:rsid w:val="00D6419F"/>
    <w:pPr>
      <w:spacing w:after="0" w:line="240" w:lineRule="auto"/>
    </w:pPr>
    <w:rPr>
      <w:rFonts w:ascii="Arial" w:eastAsia="Calibr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6419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419F"/>
    <w:pPr>
      <w:spacing w:before="100" w:beforeAutospacing="1" w:after="100" w:afterAutospacing="1" w:line="240" w:lineRule="auto"/>
    </w:pPr>
    <w:rPr>
      <w:rFonts w:ascii="Times New Roman" w:eastAsia="Times New Roman" w:hAnsi="Times New Roman" w:cs="Times New Roman"/>
      <w:szCs w:val="24"/>
    </w:rPr>
  </w:style>
  <w:style w:type="character" w:customStyle="1" w:styleId="field-content">
    <w:name w:val="field-content"/>
    <w:basedOn w:val="DefaultParagraphFont"/>
    <w:rsid w:val="00D6419F"/>
  </w:style>
  <w:style w:type="character" w:styleId="FollowedHyperlink">
    <w:name w:val="FollowedHyperlink"/>
    <w:basedOn w:val="DefaultParagraphFont"/>
    <w:rsid w:val="00D6419F"/>
    <w:rPr>
      <w:color w:val="800080" w:themeColor="followedHyperlink"/>
      <w:u w:val="single"/>
    </w:rPr>
  </w:style>
  <w:style w:type="character" w:customStyle="1" w:styleId="apple-converted-space">
    <w:name w:val="apple-converted-space"/>
    <w:basedOn w:val="DefaultParagraphFont"/>
    <w:rsid w:val="000714AD"/>
  </w:style>
  <w:style w:type="paragraph" w:styleId="TOC6">
    <w:name w:val="toc 6"/>
    <w:basedOn w:val="Normal"/>
    <w:next w:val="Normal"/>
    <w:autoRedefine/>
    <w:uiPriority w:val="39"/>
    <w:unhideWhenUsed/>
    <w:rsid w:val="007E308F"/>
    <w:pPr>
      <w:spacing w:before="0" w:after="0"/>
      <w:ind w:left="1200"/>
      <w:jc w:val="left"/>
    </w:pPr>
    <w:rPr>
      <w:sz w:val="20"/>
      <w:szCs w:val="20"/>
    </w:rPr>
  </w:style>
  <w:style w:type="paragraph" w:styleId="TOC7">
    <w:name w:val="toc 7"/>
    <w:basedOn w:val="Normal"/>
    <w:next w:val="Normal"/>
    <w:autoRedefine/>
    <w:uiPriority w:val="39"/>
    <w:unhideWhenUsed/>
    <w:rsid w:val="007E308F"/>
    <w:pPr>
      <w:spacing w:before="0" w:after="0"/>
      <w:ind w:left="1440"/>
      <w:jc w:val="left"/>
    </w:pPr>
    <w:rPr>
      <w:sz w:val="20"/>
      <w:szCs w:val="20"/>
    </w:rPr>
  </w:style>
  <w:style w:type="paragraph" w:styleId="TOC8">
    <w:name w:val="toc 8"/>
    <w:basedOn w:val="Normal"/>
    <w:next w:val="Normal"/>
    <w:autoRedefine/>
    <w:uiPriority w:val="39"/>
    <w:unhideWhenUsed/>
    <w:rsid w:val="007E308F"/>
    <w:pPr>
      <w:spacing w:before="0" w:after="0"/>
      <w:ind w:left="1680"/>
      <w:jc w:val="left"/>
    </w:pPr>
    <w:rPr>
      <w:sz w:val="20"/>
      <w:szCs w:val="20"/>
    </w:rPr>
  </w:style>
  <w:style w:type="paragraph" w:styleId="TOC9">
    <w:name w:val="toc 9"/>
    <w:basedOn w:val="Normal"/>
    <w:next w:val="Normal"/>
    <w:autoRedefine/>
    <w:uiPriority w:val="39"/>
    <w:unhideWhenUsed/>
    <w:rsid w:val="007E308F"/>
    <w:pPr>
      <w:spacing w:before="0" w:after="0"/>
      <w:ind w:left="1920"/>
      <w:jc w:val="left"/>
    </w:pPr>
    <w:rPr>
      <w:sz w:val="20"/>
      <w:szCs w:val="20"/>
    </w:rPr>
  </w:style>
  <w:style w:type="paragraph" w:customStyle="1" w:styleId="MediumGrid21">
    <w:name w:val="Medium Grid 21"/>
    <w:link w:val="MediumGrid2Char"/>
    <w:uiPriority w:val="1"/>
    <w:qFormat/>
    <w:rsid w:val="00D93EA0"/>
    <w:pPr>
      <w:spacing w:after="0" w:line="240" w:lineRule="auto"/>
    </w:pPr>
    <w:rPr>
      <w:rFonts w:ascii="Calibri" w:eastAsia="Calibri" w:hAnsi="Calibri" w:cs="Times New Roman"/>
    </w:rPr>
  </w:style>
  <w:style w:type="character" w:customStyle="1" w:styleId="MediumGrid2Char">
    <w:name w:val="Medium Grid 2 Char"/>
    <w:link w:val="MediumGrid21"/>
    <w:uiPriority w:val="1"/>
    <w:rsid w:val="00D93EA0"/>
    <w:rPr>
      <w:rFonts w:ascii="Calibri" w:eastAsia="Calibri" w:hAnsi="Calibri" w:cs="Times New Roman"/>
    </w:rPr>
  </w:style>
  <w:style w:type="paragraph" w:styleId="Revision">
    <w:name w:val="Revision"/>
    <w:hidden/>
    <w:uiPriority w:val="99"/>
    <w:semiHidden/>
    <w:rsid w:val="003E0312"/>
    <w:pPr>
      <w:spacing w:after="0" w:line="240" w:lineRule="auto"/>
    </w:pPr>
    <w:rPr>
      <w:sz w:val="24"/>
    </w:rPr>
  </w:style>
  <w:style w:type="paragraph" w:customStyle="1" w:styleId="Style1">
    <w:name w:val="Style1"/>
    <w:basedOn w:val="Normal"/>
    <w:link w:val="Style1Char"/>
    <w:qFormat/>
    <w:rsid w:val="009D3F09"/>
  </w:style>
  <w:style w:type="character" w:customStyle="1" w:styleId="Style1Char">
    <w:name w:val="Style1 Char"/>
    <w:basedOn w:val="DefaultParagraphFont"/>
    <w:link w:val="Style1"/>
    <w:rsid w:val="009D3F0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8405">
      <w:bodyDiv w:val="1"/>
      <w:marLeft w:val="0"/>
      <w:marRight w:val="0"/>
      <w:marTop w:val="0"/>
      <w:marBottom w:val="0"/>
      <w:divBdr>
        <w:top w:val="none" w:sz="0" w:space="0" w:color="auto"/>
        <w:left w:val="none" w:sz="0" w:space="0" w:color="auto"/>
        <w:bottom w:val="none" w:sz="0" w:space="0" w:color="auto"/>
        <w:right w:val="none" w:sz="0" w:space="0" w:color="auto"/>
      </w:divBdr>
    </w:div>
    <w:div w:id="294719139">
      <w:bodyDiv w:val="1"/>
      <w:marLeft w:val="0"/>
      <w:marRight w:val="0"/>
      <w:marTop w:val="0"/>
      <w:marBottom w:val="0"/>
      <w:divBdr>
        <w:top w:val="none" w:sz="0" w:space="0" w:color="auto"/>
        <w:left w:val="none" w:sz="0" w:space="0" w:color="auto"/>
        <w:bottom w:val="none" w:sz="0" w:space="0" w:color="auto"/>
        <w:right w:val="none" w:sz="0" w:space="0" w:color="auto"/>
      </w:divBdr>
    </w:div>
    <w:div w:id="452093852">
      <w:bodyDiv w:val="1"/>
      <w:marLeft w:val="0"/>
      <w:marRight w:val="0"/>
      <w:marTop w:val="0"/>
      <w:marBottom w:val="0"/>
      <w:divBdr>
        <w:top w:val="none" w:sz="0" w:space="0" w:color="auto"/>
        <w:left w:val="none" w:sz="0" w:space="0" w:color="auto"/>
        <w:bottom w:val="none" w:sz="0" w:space="0" w:color="auto"/>
        <w:right w:val="none" w:sz="0" w:space="0" w:color="auto"/>
      </w:divBdr>
    </w:div>
    <w:div w:id="471484393">
      <w:bodyDiv w:val="1"/>
      <w:marLeft w:val="0"/>
      <w:marRight w:val="0"/>
      <w:marTop w:val="0"/>
      <w:marBottom w:val="0"/>
      <w:divBdr>
        <w:top w:val="none" w:sz="0" w:space="0" w:color="auto"/>
        <w:left w:val="none" w:sz="0" w:space="0" w:color="auto"/>
        <w:bottom w:val="none" w:sz="0" w:space="0" w:color="auto"/>
        <w:right w:val="none" w:sz="0" w:space="0" w:color="auto"/>
      </w:divBdr>
    </w:div>
    <w:div w:id="497573073">
      <w:bodyDiv w:val="1"/>
      <w:marLeft w:val="0"/>
      <w:marRight w:val="0"/>
      <w:marTop w:val="0"/>
      <w:marBottom w:val="0"/>
      <w:divBdr>
        <w:top w:val="none" w:sz="0" w:space="0" w:color="auto"/>
        <w:left w:val="none" w:sz="0" w:space="0" w:color="auto"/>
        <w:bottom w:val="none" w:sz="0" w:space="0" w:color="auto"/>
        <w:right w:val="none" w:sz="0" w:space="0" w:color="auto"/>
      </w:divBdr>
    </w:div>
    <w:div w:id="580288161">
      <w:bodyDiv w:val="1"/>
      <w:marLeft w:val="0"/>
      <w:marRight w:val="0"/>
      <w:marTop w:val="0"/>
      <w:marBottom w:val="0"/>
      <w:divBdr>
        <w:top w:val="none" w:sz="0" w:space="0" w:color="auto"/>
        <w:left w:val="none" w:sz="0" w:space="0" w:color="auto"/>
        <w:bottom w:val="none" w:sz="0" w:space="0" w:color="auto"/>
        <w:right w:val="none" w:sz="0" w:space="0" w:color="auto"/>
      </w:divBdr>
    </w:div>
    <w:div w:id="809637449">
      <w:bodyDiv w:val="1"/>
      <w:marLeft w:val="0"/>
      <w:marRight w:val="0"/>
      <w:marTop w:val="0"/>
      <w:marBottom w:val="0"/>
      <w:divBdr>
        <w:top w:val="none" w:sz="0" w:space="0" w:color="auto"/>
        <w:left w:val="none" w:sz="0" w:space="0" w:color="auto"/>
        <w:bottom w:val="none" w:sz="0" w:space="0" w:color="auto"/>
        <w:right w:val="none" w:sz="0" w:space="0" w:color="auto"/>
      </w:divBdr>
    </w:div>
    <w:div w:id="868033122">
      <w:bodyDiv w:val="1"/>
      <w:marLeft w:val="0"/>
      <w:marRight w:val="0"/>
      <w:marTop w:val="0"/>
      <w:marBottom w:val="0"/>
      <w:divBdr>
        <w:top w:val="none" w:sz="0" w:space="0" w:color="auto"/>
        <w:left w:val="none" w:sz="0" w:space="0" w:color="auto"/>
        <w:bottom w:val="none" w:sz="0" w:space="0" w:color="auto"/>
        <w:right w:val="none" w:sz="0" w:space="0" w:color="auto"/>
      </w:divBdr>
    </w:div>
    <w:div w:id="894001289">
      <w:bodyDiv w:val="1"/>
      <w:marLeft w:val="0"/>
      <w:marRight w:val="0"/>
      <w:marTop w:val="0"/>
      <w:marBottom w:val="0"/>
      <w:divBdr>
        <w:top w:val="none" w:sz="0" w:space="0" w:color="auto"/>
        <w:left w:val="none" w:sz="0" w:space="0" w:color="auto"/>
        <w:bottom w:val="none" w:sz="0" w:space="0" w:color="auto"/>
        <w:right w:val="none" w:sz="0" w:space="0" w:color="auto"/>
      </w:divBdr>
    </w:div>
    <w:div w:id="952708258">
      <w:bodyDiv w:val="1"/>
      <w:marLeft w:val="0"/>
      <w:marRight w:val="0"/>
      <w:marTop w:val="0"/>
      <w:marBottom w:val="0"/>
      <w:divBdr>
        <w:top w:val="none" w:sz="0" w:space="0" w:color="auto"/>
        <w:left w:val="none" w:sz="0" w:space="0" w:color="auto"/>
        <w:bottom w:val="none" w:sz="0" w:space="0" w:color="auto"/>
        <w:right w:val="none" w:sz="0" w:space="0" w:color="auto"/>
      </w:divBdr>
    </w:div>
    <w:div w:id="987435846">
      <w:bodyDiv w:val="1"/>
      <w:marLeft w:val="0"/>
      <w:marRight w:val="0"/>
      <w:marTop w:val="0"/>
      <w:marBottom w:val="0"/>
      <w:divBdr>
        <w:top w:val="none" w:sz="0" w:space="0" w:color="auto"/>
        <w:left w:val="none" w:sz="0" w:space="0" w:color="auto"/>
        <w:bottom w:val="none" w:sz="0" w:space="0" w:color="auto"/>
        <w:right w:val="none" w:sz="0" w:space="0" w:color="auto"/>
      </w:divBdr>
    </w:div>
    <w:div w:id="1086919374">
      <w:bodyDiv w:val="1"/>
      <w:marLeft w:val="0"/>
      <w:marRight w:val="0"/>
      <w:marTop w:val="0"/>
      <w:marBottom w:val="0"/>
      <w:divBdr>
        <w:top w:val="none" w:sz="0" w:space="0" w:color="auto"/>
        <w:left w:val="none" w:sz="0" w:space="0" w:color="auto"/>
        <w:bottom w:val="none" w:sz="0" w:space="0" w:color="auto"/>
        <w:right w:val="none" w:sz="0" w:space="0" w:color="auto"/>
      </w:divBdr>
    </w:div>
    <w:div w:id="1168712070">
      <w:bodyDiv w:val="1"/>
      <w:marLeft w:val="0"/>
      <w:marRight w:val="0"/>
      <w:marTop w:val="0"/>
      <w:marBottom w:val="0"/>
      <w:divBdr>
        <w:top w:val="none" w:sz="0" w:space="0" w:color="auto"/>
        <w:left w:val="none" w:sz="0" w:space="0" w:color="auto"/>
        <w:bottom w:val="none" w:sz="0" w:space="0" w:color="auto"/>
        <w:right w:val="none" w:sz="0" w:space="0" w:color="auto"/>
      </w:divBdr>
    </w:div>
    <w:div w:id="1193422678">
      <w:bodyDiv w:val="1"/>
      <w:marLeft w:val="0"/>
      <w:marRight w:val="0"/>
      <w:marTop w:val="0"/>
      <w:marBottom w:val="0"/>
      <w:divBdr>
        <w:top w:val="none" w:sz="0" w:space="0" w:color="auto"/>
        <w:left w:val="none" w:sz="0" w:space="0" w:color="auto"/>
        <w:bottom w:val="none" w:sz="0" w:space="0" w:color="auto"/>
        <w:right w:val="none" w:sz="0" w:space="0" w:color="auto"/>
      </w:divBdr>
    </w:div>
    <w:div w:id="1214655253">
      <w:bodyDiv w:val="1"/>
      <w:marLeft w:val="0"/>
      <w:marRight w:val="0"/>
      <w:marTop w:val="0"/>
      <w:marBottom w:val="0"/>
      <w:divBdr>
        <w:top w:val="none" w:sz="0" w:space="0" w:color="auto"/>
        <w:left w:val="none" w:sz="0" w:space="0" w:color="auto"/>
        <w:bottom w:val="none" w:sz="0" w:space="0" w:color="auto"/>
        <w:right w:val="none" w:sz="0" w:space="0" w:color="auto"/>
      </w:divBdr>
    </w:div>
    <w:div w:id="1218249243">
      <w:bodyDiv w:val="1"/>
      <w:marLeft w:val="0"/>
      <w:marRight w:val="0"/>
      <w:marTop w:val="0"/>
      <w:marBottom w:val="0"/>
      <w:divBdr>
        <w:top w:val="none" w:sz="0" w:space="0" w:color="auto"/>
        <w:left w:val="none" w:sz="0" w:space="0" w:color="auto"/>
        <w:bottom w:val="none" w:sz="0" w:space="0" w:color="auto"/>
        <w:right w:val="none" w:sz="0" w:space="0" w:color="auto"/>
      </w:divBdr>
    </w:div>
    <w:div w:id="1294292066">
      <w:bodyDiv w:val="1"/>
      <w:marLeft w:val="0"/>
      <w:marRight w:val="0"/>
      <w:marTop w:val="0"/>
      <w:marBottom w:val="0"/>
      <w:divBdr>
        <w:top w:val="none" w:sz="0" w:space="0" w:color="auto"/>
        <w:left w:val="none" w:sz="0" w:space="0" w:color="auto"/>
        <w:bottom w:val="none" w:sz="0" w:space="0" w:color="auto"/>
        <w:right w:val="none" w:sz="0" w:space="0" w:color="auto"/>
      </w:divBdr>
    </w:div>
    <w:div w:id="1604339974">
      <w:bodyDiv w:val="1"/>
      <w:marLeft w:val="0"/>
      <w:marRight w:val="0"/>
      <w:marTop w:val="0"/>
      <w:marBottom w:val="0"/>
      <w:divBdr>
        <w:top w:val="none" w:sz="0" w:space="0" w:color="auto"/>
        <w:left w:val="none" w:sz="0" w:space="0" w:color="auto"/>
        <w:bottom w:val="none" w:sz="0" w:space="0" w:color="auto"/>
        <w:right w:val="none" w:sz="0" w:space="0" w:color="auto"/>
      </w:divBdr>
    </w:div>
    <w:div w:id="1704749971">
      <w:bodyDiv w:val="1"/>
      <w:marLeft w:val="0"/>
      <w:marRight w:val="0"/>
      <w:marTop w:val="0"/>
      <w:marBottom w:val="0"/>
      <w:divBdr>
        <w:top w:val="none" w:sz="0" w:space="0" w:color="auto"/>
        <w:left w:val="none" w:sz="0" w:space="0" w:color="auto"/>
        <w:bottom w:val="none" w:sz="0" w:space="0" w:color="auto"/>
        <w:right w:val="none" w:sz="0" w:space="0" w:color="auto"/>
      </w:divBdr>
    </w:div>
    <w:div w:id="214029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mailto:ejhenderson@uh.edu" TargetMode="External"/><Relationship Id="rId21" Type="http://schemas.openxmlformats.org/officeDocument/2006/relationships/hyperlink" Target="http://www.hercjobs.org/south_central_gulf_texas/" TargetMode="External"/><Relationship Id="rId42" Type="http://schemas.openxmlformats.org/officeDocument/2006/relationships/hyperlink" Target="http://www.uh.edu/human-resources/LTD/" TargetMode="External"/><Relationship Id="rId47" Type="http://schemas.openxmlformats.org/officeDocument/2006/relationships/hyperlink" Target="http://www.uh.edu/provost/faculty/current/benefits/research/" TargetMode="External"/><Relationship Id="rId63" Type="http://schemas.openxmlformats.org/officeDocument/2006/relationships/hyperlink" Target="http://www.uh.edu/cdi/" TargetMode="External"/><Relationship Id="rId68" Type="http://schemas.openxmlformats.org/officeDocument/2006/relationships/hyperlink" Target="http://www.uh.edu/wgrc/resources/lactation-information/" TargetMode="External"/><Relationship Id="rId84" Type="http://schemas.openxmlformats.org/officeDocument/2006/relationships/hyperlink" Target="http://www.uh.edu/recreation" TargetMode="External"/><Relationship Id="rId89" Type="http://schemas.openxmlformats.org/officeDocument/2006/relationships/hyperlink" Target="http://www.uh.edu/human-resources/benefits/eap/" TargetMode="External"/><Relationship Id="rId112" Type="http://schemas.openxmlformats.org/officeDocument/2006/relationships/hyperlink" Target="https://uh.bncollege.com/webapp/wcs/stores/servlet/BNCBHomePage?storeId=19067&amp;catalogId=10001&amp;langId=-1" TargetMode="External"/><Relationship Id="rId16" Type="http://schemas.openxmlformats.org/officeDocument/2006/relationships/hyperlink" Target="mailto:fac-rred@uh.edu" TargetMode="External"/><Relationship Id="rId107" Type="http://schemas.openxmlformats.org/officeDocument/2006/relationships/hyperlink" Target="http://www.uh.edu/work-life/employee-perks/employee-discount-program/" TargetMode="External"/><Relationship Id="rId11" Type="http://schemas.openxmlformats.org/officeDocument/2006/relationships/image" Target="media/image2.jpeg"/><Relationship Id="rId32" Type="http://schemas.openxmlformats.org/officeDocument/2006/relationships/image" Target="media/image15.png"/><Relationship Id="rId37" Type="http://schemas.openxmlformats.org/officeDocument/2006/relationships/hyperlink" Target="http://www.uh.edu/provost/faculty/current/grants/" TargetMode="External"/><Relationship Id="rId53" Type="http://schemas.openxmlformats.org/officeDocument/2006/relationships/hyperlink" Target="http://writingcenter.uh.edu/" TargetMode="External"/><Relationship Id="rId58" Type="http://schemas.openxmlformats.org/officeDocument/2006/relationships/hyperlink" Target="http://www.uh.edu/dos/" TargetMode="External"/><Relationship Id="rId74" Type="http://schemas.openxmlformats.org/officeDocument/2006/relationships/hyperlink" Target="http://www.uh.edu/af/universityservices/policies/sam/2HumanResources/2D2.pdf" TargetMode="External"/><Relationship Id="rId79" Type="http://schemas.openxmlformats.org/officeDocument/2006/relationships/hyperlink" Target="http://www.uh.edu/clc/" TargetMode="External"/><Relationship Id="rId102" Type="http://schemas.openxmlformats.org/officeDocument/2006/relationships/hyperlink" Target="http://www.music.uh.edu"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uh.edu/healthcenter/" TargetMode="External"/><Relationship Id="rId95" Type="http://schemas.openxmlformats.org/officeDocument/2006/relationships/hyperlink" Target="http://www.uh.edu/wellness" TargetMode="External"/><Relationship Id="rId22" Type="http://schemas.openxmlformats.org/officeDocument/2006/relationships/hyperlink" Target="mailto:fac-rred@uh.edu" TargetMode="External"/><Relationship Id="rId27" Type="http://schemas.openxmlformats.org/officeDocument/2006/relationships/image" Target="media/image10.png"/><Relationship Id="rId43" Type="http://schemas.openxmlformats.org/officeDocument/2006/relationships/hyperlink" Target="http://www.uh.edu/provost/faculty/current/awards/" TargetMode="External"/><Relationship Id="rId48" Type="http://schemas.openxmlformats.org/officeDocument/2006/relationships/hyperlink" Target="http://www.uh.edu/research/tech-transfer/ip/" TargetMode="External"/><Relationship Id="rId64" Type="http://schemas.openxmlformats.org/officeDocument/2006/relationships/hyperlink" Target="http://www.uh.edu/lgbtq/" TargetMode="External"/><Relationship Id="rId69" Type="http://schemas.openxmlformats.org/officeDocument/2006/relationships/hyperlink" Target="http://www.uh.edu/human-resources/payroll/leave/fml/" TargetMode="External"/><Relationship Id="rId113" Type="http://schemas.openxmlformats.org/officeDocument/2006/relationships/hyperlink" Target="http://www.uh.edu/human%20resources/benefits/retirement/trs/" TargetMode="External"/><Relationship Id="rId118" Type="http://schemas.openxmlformats.org/officeDocument/2006/relationships/hyperlink" Target="mailto:slopez4@uh.edu" TargetMode="External"/><Relationship Id="rId80" Type="http://schemas.openxmlformats.org/officeDocument/2006/relationships/hyperlink" Target="http://www.uh.edu/charter-school/" TargetMode="External"/><Relationship Id="rId85" Type="http://schemas.openxmlformats.org/officeDocument/2006/relationships/hyperlink" Target="http://www.uh.edu/caps/resources/faculty_staff.html" TargetMode="External"/><Relationship Id="rId12" Type="http://schemas.openxmlformats.org/officeDocument/2006/relationships/image" Target="media/image3.png"/><Relationship Id="rId17" Type="http://schemas.openxmlformats.org/officeDocument/2006/relationships/hyperlink" Target="https://uhacademicaffairs.co1.qualtrics.com/jfe/form/SV_6YJbMSzT8nhQTnT" TargetMode="External"/><Relationship Id="rId33" Type="http://schemas.openxmlformats.org/officeDocument/2006/relationships/hyperlink" Target="mailto:majacks8@central.uh.edu" TargetMode="External"/><Relationship Id="rId38" Type="http://schemas.openxmlformats.org/officeDocument/2006/relationships/hyperlink" Target="http://www.uh.edu/provost/faculty/current/grants/global-fund/" TargetMode="External"/><Relationship Id="rId59" Type="http://schemas.openxmlformats.org/officeDocument/2006/relationships/hyperlink" Target="https://email.uh.edu/owa/redir.aspx?C=4cc9ff9d85f74195bd22ab1a1bc88e2e&amp;URL=mailto%3aadvocacy%40uh.edu" TargetMode="External"/><Relationship Id="rId103" Type="http://schemas.openxmlformats.org/officeDocument/2006/relationships/hyperlink" Target="http://www.uh.edu/cota/theatre-and-dance/" TargetMode="External"/><Relationship Id="rId108" Type="http://schemas.openxmlformats.org/officeDocument/2006/relationships/hyperlink" Target="http://www.uh.edu/learningabroad/passport-for-coogs/" TargetMode="External"/><Relationship Id="rId54" Type="http://schemas.openxmlformats.org/officeDocument/2006/relationships/hyperlink" Target="http://libraries.uh.edu/services/" TargetMode="External"/><Relationship Id="rId70" Type="http://schemas.openxmlformats.org/officeDocument/2006/relationships/hyperlink" Target="http://www.uh.edu/human-resources/payroll/leave/fml/" TargetMode="External"/><Relationship Id="rId75" Type="http://schemas.openxmlformats.org/officeDocument/2006/relationships/hyperlink" Target="http://www.uh.edu/human-resources/policies/teaching-relief/" TargetMode="External"/><Relationship Id="rId91" Type="http://schemas.openxmlformats.org/officeDocument/2006/relationships/hyperlink" Target="http://www.uh.edu/healthcenter/services/pharmacy.html" TargetMode="External"/><Relationship Id="rId96" Type="http://schemas.openxmlformats.org/officeDocument/2006/relationships/hyperlink" Target="http://www.uh.edu/human-resources/benefi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1.png"/><Relationship Id="rId49" Type="http://schemas.openxmlformats.org/officeDocument/2006/relationships/hyperlink" Target="http://www.uh.edu/research/about/core-facilities/aco/" TargetMode="External"/><Relationship Id="rId114" Type="http://schemas.openxmlformats.org/officeDocument/2006/relationships/hyperlink" Target="http://www.uh.edu/human-resources/benefits/retirement/optional/" TargetMode="External"/><Relationship Id="rId119" Type="http://schemas.openxmlformats.org/officeDocument/2006/relationships/hyperlink" Target="mailto:rabaker4@uh.edu" TargetMode="External"/><Relationship Id="rId44" Type="http://schemas.openxmlformats.org/officeDocument/2006/relationships/hyperlink" Target="http://www.uh.edu/provost/faculty/current/fed/services/magna-commons/" TargetMode="External"/><Relationship Id="rId60" Type="http://schemas.openxmlformats.org/officeDocument/2006/relationships/hyperlink" Target="http://www.uh.edu/csd" TargetMode="External"/><Relationship Id="rId65" Type="http://schemas.openxmlformats.org/officeDocument/2006/relationships/hyperlink" Target="http://www.uh.edu/wgrc/" TargetMode="External"/><Relationship Id="rId81" Type="http://schemas.openxmlformats.org/officeDocument/2006/relationships/hyperlink" Target="http://www.uh.edu/about/community/summer-camps/" TargetMode="External"/><Relationship Id="rId86" Type="http://schemas.openxmlformats.org/officeDocument/2006/relationships/hyperlink" Target="http://www.uh.edu/wellness" TargetMode="External"/><Relationship Id="rId4" Type="http://schemas.openxmlformats.org/officeDocument/2006/relationships/settings" Target="settings.xml"/><Relationship Id="rId9" Type="http://schemas.openxmlformats.org/officeDocument/2006/relationships/hyperlink" Target="http://www.uh.edu/factoolkit" TargetMode="External"/><Relationship Id="rId13" Type="http://schemas.openxmlformats.org/officeDocument/2006/relationships/image" Target="media/image4.jpeg"/><Relationship Id="rId18" Type="http://schemas.openxmlformats.org/officeDocument/2006/relationships/hyperlink" Target="http://www.uh.edu/human-resources/uh-careers/" TargetMode="External"/><Relationship Id="rId39" Type="http://schemas.openxmlformats.org/officeDocument/2006/relationships/hyperlink" Target="http://www.uh.edu/provost/faculty/current/fed/services/ncfdd/" TargetMode="External"/><Relationship Id="rId109" Type="http://schemas.openxmlformats.org/officeDocument/2006/relationships/hyperlink" Target="http://www.uh.edu/human-resources/benefits/flexible-spending-plans/" TargetMode="External"/><Relationship Id="rId34" Type="http://schemas.openxmlformats.org/officeDocument/2006/relationships/image" Target="media/image16.jpeg"/><Relationship Id="rId50" Type="http://schemas.openxmlformats.org/officeDocument/2006/relationships/hyperlink" Target="http://www.uh.edu/fdis/" TargetMode="External"/><Relationship Id="rId55" Type="http://schemas.openxmlformats.org/officeDocument/2006/relationships/hyperlink" Target="http://libraries.uh.edu/services/training/" TargetMode="External"/><Relationship Id="rId76" Type="http://schemas.openxmlformats.org/officeDocument/2006/relationships/hyperlink" Target="http://www.uh.edu/provost/faculty/handbook/index" TargetMode="External"/><Relationship Id="rId97" Type="http://schemas.openxmlformats.org/officeDocument/2006/relationships/hyperlink" Target="http://www.uh.edu/work-life/Things%20to%20do%20in%20Houston/" TargetMode="External"/><Relationship Id="rId104" Type="http://schemas.openxmlformats.org/officeDocument/2006/relationships/hyperlink" Target="http://www.uh.edu/housing/faculty-in-residence/"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uh.edu/provost/policies-resources/faculty/_document-faculty/2017-pt-guidelines.pdf" TargetMode="External"/><Relationship Id="rId92" Type="http://schemas.openxmlformats.org/officeDocument/2006/relationships/hyperlink" Target="http://www.uh.edu/human-resources/PowerUP-Wellnes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usnews.com/best-graduate-schools/top-business-schools/mba-rankings" TargetMode="External"/><Relationship Id="rId40" Type="http://schemas.openxmlformats.org/officeDocument/2006/relationships/hyperlink" Target="http://www.uh.edu/provost/faculty/current/ccla/" TargetMode="External"/><Relationship Id="rId45" Type="http://schemas.openxmlformats.org/officeDocument/2006/relationships/hyperlink" Target="http://www.uh.edu/research/about/organization/" TargetMode="External"/><Relationship Id="rId66" Type="http://schemas.openxmlformats.org/officeDocument/2006/relationships/hyperlink" Target="http://www.uh.edu/provost/faculty/current/benefits/work-life-balance/dual-career/" TargetMode="External"/><Relationship Id="rId87" Type="http://schemas.openxmlformats.org/officeDocument/2006/relationships/hyperlink" Target="https://campus-smiles.com/UH/" TargetMode="External"/><Relationship Id="rId110" Type="http://schemas.openxmlformats.org/officeDocument/2006/relationships/hyperlink" Target="http://www.uh.edu/human-resources/benefits/flexible-spending-plans/dependent-care/" TargetMode="External"/><Relationship Id="rId115" Type="http://schemas.openxmlformats.org/officeDocument/2006/relationships/hyperlink" Target="http://www.uh.edu/humanresources/benefits/retirement/supplemental/contribution-limits/" TargetMode="External"/><Relationship Id="rId61" Type="http://schemas.openxmlformats.org/officeDocument/2006/relationships/hyperlink" Target="http://www.uh.edu/veterans" TargetMode="External"/><Relationship Id="rId82" Type="http://schemas.openxmlformats.org/officeDocument/2006/relationships/hyperlink" Target="http://houston.kidsoutandabout.com/content/week-week-guide-summer-camps-houston-area" TargetMode="External"/><Relationship Id="rId19" Type="http://schemas.openxmlformats.org/officeDocument/2006/relationships/hyperlink" Target="mailto:fac-rred@uh.edu" TargetMode="Externa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hyperlink" Target="http://www.uh.edu/provost/faculty/" TargetMode="External"/><Relationship Id="rId56" Type="http://schemas.openxmlformats.org/officeDocument/2006/relationships/hyperlink" Target="https://uh.bncollege.com/webapp/wcs/stores/servlet/BNCBHomePage?storeId=19067&amp;catalogId=10001&amp;langId=-1" TargetMode="External"/><Relationship Id="rId77" Type="http://schemas.openxmlformats.org/officeDocument/2006/relationships/hyperlink" Target="http://www.careadvantage.com/UH" TargetMode="External"/><Relationship Id="rId100" Type="http://schemas.openxmlformats.org/officeDocument/2006/relationships/hyperlink" Target="http://blafferartmuseum.org/" TargetMode="External"/><Relationship Id="rId105" Type="http://schemas.openxmlformats.org/officeDocument/2006/relationships/hyperlink" Target="http://www.har.com" TargetMode="External"/><Relationship Id="rId8" Type="http://schemas.openxmlformats.org/officeDocument/2006/relationships/image" Target="media/image1.png"/><Relationship Id="rId51" Type="http://schemas.openxmlformats.org/officeDocument/2006/relationships/hyperlink" Target="http://www.uh.edu/fdis/grants/tip-grant/" TargetMode="External"/><Relationship Id="rId72" Type="http://schemas.openxmlformats.org/officeDocument/2006/relationships/hyperlink" Target="http://www.uh.edu/provost/policies-resources/faculty/programs/child-workload-distribution/" TargetMode="External"/><Relationship Id="rId93" Type="http://schemas.openxmlformats.org/officeDocument/2006/relationships/hyperlink" Target="http://www.opt.uh.edu/patient-care/uei/" TargetMode="External"/><Relationship Id="rId98" Type="http://schemas.openxmlformats.org/officeDocument/2006/relationships/hyperlink" Target="http://www.uh.edu/calendar/"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www.uh.edu/research/about/organization/ocg/" TargetMode="External"/><Relationship Id="rId67" Type="http://schemas.openxmlformats.org/officeDocument/2006/relationships/hyperlink" Target="mailto:fac-rred@uh.edu" TargetMode="External"/><Relationship Id="rId116" Type="http://schemas.openxmlformats.org/officeDocument/2006/relationships/hyperlink" Target="http://www.uh.edu/human-resources/benefits/retirement/supplemental/contribution-limits/" TargetMode="External"/><Relationship Id="rId20" Type="http://schemas.openxmlformats.org/officeDocument/2006/relationships/hyperlink" Target="mailto:fac-rred@uh.edu" TargetMode="External"/><Relationship Id="rId41" Type="http://schemas.openxmlformats.org/officeDocument/2006/relationships/hyperlink" Target="http://www.uh.edu/provost/faculty/current/grants/visiting-scholars/" TargetMode="External"/><Relationship Id="rId62" Type="http://schemas.openxmlformats.org/officeDocument/2006/relationships/hyperlink" Target="http://www.uh.edu/advance/" TargetMode="External"/><Relationship Id="rId83" Type="http://schemas.openxmlformats.org/officeDocument/2006/relationships/hyperlink" Target="http://www.uh.edu/adbruce/" TargetMode="External"/><Relationship Id="rId88" Type="http://schemas.openxmlformats.org/officeDocument/2006/relationships/hyperlink" Target="https://new.dineoncampus.com/uh/nutrition-links" TargetMode="External"/><Relationship Id="rId111" Type="http://schemas.openxmlformats.org/officeDocument/2006/relationships/hyperlink" Target="http://www.uh.edu/human-resources/benefits/benefits-updates/" TargetMode="External"/><Relationship Id="rId15" Type="http://schemas.openxmlformats.org/officeDocument/2006/relationships/image" Target="media/image6.png"/><Relationship Id="rId36" Type="http://schemas.openxmlformats.org/officeDocument/2006/relationships/hyperlink" Target="http://www.uh.edu/provost/faculty/current/fed/" TargetMode="External"/><Relationship Id="rId57" Type="http://schemas.openxmlformats.org/officeDocument/2006/relationships/hyperlink" Target="http://www.uh.edu/infotech/services/facilities-equipment/" TargetMode="External"/><Relationship Id="rId106" Type="http://schemas.openxmlformats.org/officeDocument/2006/relationships/hyperlink" Target="http://www.uh.edu/af-university-services/parking/transportation-options/" TargetMode="External"/><Relationship Id="rId10" Type="http://schemas.openxmlformats.org/officeDocument/2006/relationships/hyperlink" Target="http://www.uh.edu/factoolkit" TargetMode="External"/><Relationship Id="rId31" Type="http://schemas.openxmlformats.org/officeDocument/2006/relationships/image" Target="media/image14.png"/><Relationship Id="rId52" Type="http://schemas.openxmlformats.org/officeDocument/2006/relationships/hyperlink" Target="http://www.uh.edu/fdis/faculty-learning-opportunities/index.php" TargetMode="External"/><Relationship Id="rId73" Type="http://schemas.openxmlformats.org/officeDocument/2006/relationships/hyperlink" Target="http://www.uh.edu/af/universityservices/policies/mapp/02/020203.pdf" TargetMode="External"/><Relationship Id="rId78" Type="http://schemas.openxmlformats.org/officeDocument/2006/relationships/hyperlink" Target="http://www.collabforchildren.org/families/find-child-care" TargetMode="External"/><Relationship Id="rId94" Type="http://schemas.openxmlformats.org/officeDocument/2006/relationships/hyperlink" Target="http://www.opt.uh.edu/patient-care/uei/" TargetMode="External"/><Relationship Id="rId99" Type="http://schemas.openxmlformats.org/officeDocument/2006/relationships/hyperlink" Target="http://www.uh.edu/athletics/" TargetMode="External"/><Relationship Id="rId101" Type="http://schemas.openxmlformats.org/officeDocument/2006/relationships/hyperlink" Target="http://www.mitchellcenterforarts.org/"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61E52-B48C-4F46-9D99-7412F0C0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10333</Words>
  <Characters>58904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Klocke</dc:creator>
  <cp:keywords/>
  <dc:description/>
  <cp:lastModifiedBy>Weathersby, Nicole M</cp:lastModifiedBy>
  <cp:revision>2</cp:revision>
  <cp:lastPrinted>2018-10-16T15:33:00Z</cp:lastPrinted>
  <dcterms:created xsi:type="dcterms:W3CDTF">2018-10-29T15:12:00Z</dcterms:created>
  <dcterms:modified xsi:type="dcterms:W3CDTF">2018-10-29T15:12:00Z</dcterms:modified>
</cp:coreProperties>
</file>