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D" w:rsidRPr="00756F76" w:rsidRDefault="00756F76" w:rsidP="00A902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56F76">
        <w:rPr>
          <w:rFonts w:ascii="Arial" w:hAnsi="Arial" w:cs="Arial"/>
          <w:b/>
          <w:sz w:val="28"/>
          <w:szCs w:val="28"/>
          <w:u w:val="single"/>
        </w:rPr>
        <w:t>Xerox Tech Support Information</w:t>
      </w:r>
    </w:p>
    <w:p w:rsidR="00756F76" w:rsidRDefault="00756F76" w:rsidP="00A902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028D" w:rsidRPr="00A9028D" w:rsidRDefault="00A9028D" w:rsidP="00A9028D">
      <w:pPr>
        <w:jc w:val="center"/>
        <w:rPr>
          <w:rFonts w:ascii="Arial" w:hAnsi="Arial" w:cs="Arial"/>
          <w:b/>
          <w:sz w:val="24"/>
          <w:szCs w:val="24"/>
        </w:rPr>
      </w:pPr>
      <w:r w:rsidRPr="00A9028D">
        <w:rPr>
          <w:rFonts w:ascii="Arial" w:hAnsi="Arial" w:cs="Arial"/>
          <w:b/>
          <w:sz w:val="24"/>
          <w:szCs w:val="24"/>
        </w:rPr>
        <w:t>By Phone</w:t>
      </w:r>
    </w:p>
    <w:p w:rsidR="00A9028D" w:rsidRPr="00A9028D" w:rsidRDefault="00A9028D" w:rsidP="00A9028D">
      <w:pPr>
        <w:jc w:val="center"/>
        <w:rPr>
          <w:rFonts w:ascii="Arial" w:hAnsi="Arial" w:cs="Arial"/>
          <w:sz w:val="24"/>
          <w:szCs w:val="24"/>
        </w:rPr>
      </w:pPr>
      <w:r w:rsidRPr="00A9028D">
        <w:rPr>
          <w:rFonts w:ascii="Arial" w:hAnsi="Arial" w:cs="Arial"/>
          <w:sz w:val="24"/>
          <w:szCs w:val="24"/>
        </w:rPr>
        <w:t>If you have</w:t>
      </w:r>
      <w:r w:rsidR="00756F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6F76">
        <w:rPr>
          <w:rFonts w:ascii="Arial" w:hAnsi="Arial" w:cs="Arial"/>
          <w:sz w:val="24"/>
          <w:szCs w:val="24"/>
        </w:rPr>
        <w:t>a question call</w:t>
      </w:r>
      <w:proofErr w:type="gramEnd"/>
      <w:r w:rsidRPr="00A9028D">
        <w:rPr>
          <w:rFonts w:ascii="Arial" w:hAnsi="Arial" w:cs="Arial"/>
          <w:sz w:val="24"/>
          <w:szCs w:val="24"/>
        </w:rPr>
        <w:t xml:space="preserve"> </w:t>
      </w:r>
      <w:r w:rsidR="00756F76">
        <w:rPr>
          <w:rFonts w:ascii="Arial" w:hAnsi="Arial" w:cs="Arial"/>
          <w:b/>
          <w:color w:val="1F4E79"/>
          <w:sz w:val="24"/>
          <w:szCs w:val="24"/>
        </w:rPr>
        <w:t xml:space="preserve">1-800-822-2979 </w:t>
      </w:r>
      <w:r w:rsidR="00756F76" w:rsidRPr="00756F76">
        <w:rPr>
          <w:rFonts w:ascii="Arial" w:hAnsi="Arial" w:cs="Arial"/>
          <w:sz w:val="24"/>
          <w:szCs w:val="24"/>
        </w:rPr>
        <w:t>and ask for second level tech support</w:t>
      </w:r>
      <w:r w:rsidR="00756F76">
        <w:rPr>
          <w:rFonts w:ascii="Arial" w:hAnsi="Arial" w:cs="Arial"/>
          <w:sz w:val="24"/>
          <w:szCs w:val="24"/>
        </w:rPr>
        <w:t>.</w:t>
      </w:r>
    </w:p>
    <w:p w:rsidR="00A9028D" w:rsidRPr="00A9028D" w:rsidRDefault="00A9028D" w:rsidP="00A9028D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A9028D" w:rsidRPr="00A9028D" w:rsidRDefault="00A9028D" w:rsidP="00A902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028D">
        <w:rPr>
          <w:rFonts w:ascii="Arial" w:hAnsi="Arial" w:cs="Arial"/>
          <w:b/>
          <w:sz w:val="24"/>
          <w:szCs w:val="24"/>
          <w:u w:val="single"/>
        </w:rPr>
        <w:t>OR</w:t>
      </w:r>
    </w:p>
    <w:p w:rsidR="00A9028D" w:rsidRPr="00A9028D" w:rsidRDefault="00A9028D" w:rsidP="00A9028D">
      <w:pPr>
        <w:jc w:val="center"/>
        <w:rPr>
          <w:rFonts w:ascii="Arial" w:hAnsi="Arial" w:cs="Arial"/>
          <w:b/>
          <w:sz w:val="24"/>
          <w:szCs w:val="24"/>
        </w:rPr>
      </w:pPr>
    </w:p>
    <w:p w:rsidR="00A9028D" w:rsidRPr="00A9028D" w:rsidRDefault="00A64F71" w:rsidP="00A9028D">
      <w:pPr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A9028D" w:rsidRPr="00A9028D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Online</w:t>
        </w:r>
      </w:hyperlink>
    </w:p>
    <w:p w:rsidR="00A9028D" w:rsidRPr="00A9028D" w:rsidRDefault="00756F76" w:rsidP="00A902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answer</w:t>
      </w:r>
      <w:r w:rsidR="00A9028D" w:rsidRPr="00A9028D">
        <w:rPr>
          <w:rFonts w:ascii="Arial" w:hAnsi="Arial" w:cs="Arial"/>
          <w:sz w:val="24"/>
          <w:szCs w:val="24"/>
        </w:rPr>
        <w:t xml:space="preserve"> </w:t>
      </w:r>
      <w:r w:rsidR="00A9028D">
        <w:rPr>
          <w:rFonts w:ascii="Arial" w:hAnsi="Arial" w:cs="Arial"/>
          <w:sz w:val="24"/>
          <w:szCs w:val="24"/>
        </w:rPr>
        <w:t xml:space="preserve">at </w:t>
      </w:r>
      <w:hyperlink r:id="rId9" w:history="1">
        <w:r w:rsidR="00A9028D" w:rsidRPr="00AE273D">
          <w:rPr>
            <w:rStyle w:val="Hyperlink"/>
            <w:rFonts w:ascii="Arial" w:hAnsi="Arial" w:cs="Arial"/>
            <w:sz w:val="24"/>
            <w:szCs w:val="24"/>
          </w:rPr>
          <w:t>www.xerox.com</w:t>
        </w:r>
      </w:hyperlink>
      <w:r w:rsidR="00A9028D">
        <w:rPr>
          <w:rFonts w:ascii="Arial" w:hAnsi="Arial" w:cs="Arial"/>
          <w:sz w:val="24"/>
          <w:szCs w:val="24"/>
        </w:rPr>
        <w:t>.  Under the “Support” tab, select “Support and Drivers”,</w:t>
      </w:r>
      <w:r w:rsidR="00A9028D" w:rsidRPr="00A9028D">
        <w:rPr>
          <w:rFonts w:ascii="Arial" w:hAnsi="Arial" w:cs="Arial"/>
          <w:sz w:val="24"/>
          <w:szCs w:val="24"/>
        </w:rPr>
        <w:t xml:space="preserve"> type in the model number of your machine, select “Support” and type your question</w:t>
      </w:r>
      <w:r w:rsidR="00A9028D">
        <w:rPr>
          <w:rFonts w:ascii="Arial" w:hAnsi="Arial" w:cs="Arial"/>
          <w:sz w:val="24"/>
          <w:szCs w:val="24"/>
        </w:rPr>
        <w:t xml:space="preserve"> in the search tool</w:t>
      </w:r>
      <w:r w:rsidR="00A9028D" w:rsidRPr="00A9028D">
        <w:rPr>
          <w:rFonts w:ascii="Arial" w:hAnsi="Arial" w:cs="Arial"/>
          <w:sz w:val="24"/>
          <w:szCs w:val="24"/>
        </w:rPr>
        <w:t xml:space="preserve">.  For example: </w:t>
      </w:r>
    </w:p>
    <w:p w:rsidR="00A9028D" w:rsidRDefault="00A9028D" w:rsidP="00A9028D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“How to</w:t>
      </w:r>
      <w:r w:rsidRPr="00A9028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print a configuration report</w:t>
      </w:r>
      <w:r w:rsidRPr="00A9028D">
        <w:rPr>
          <w:rFonts w:ascii="Arial" w:hAnsi="Arial" w:cs="Arial"/>
          <w:i/>
          <w:sz w:val="24"/>
          <w:szCs w:val="24"/>
        </w:rPr>
        <w:t>?”</w:t>
      </w:r>
      <w:proofErr w:type="gramEnd"/>
    </w:p>
    <w:p w:rsidR="00A9028D" w:rsidRDefault="00A9028D" w:rsidP="00756F76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“How to </w:t>
      </w:r>
      <w:r w:rsidR="00756F76">
        <w:rPr>
          <w:rFonts w:ascii="Arial" w:hAnsi="Arial" w:cs="Arial"/>
          <w:i/>
          <w:sz w:val="24"/>
          <w:szCs w:val="24"/>
        </w:rPr>
        <w:t xml:space="preserve">export </w:t>
      </w:r>
      <w:proofErr w:type="gramStart"/>
      <w:r w:rsidR="00756F76">
        <w:rPr>
          <w:rFonts w:ascii="Arial" w:hAnsi="Arial" w:cs="Arial"/>
          <w:i/>
          <w:sz w:val="24"/>
          <w:szCs w:val="24"/>
        </w:rPr>
        <w:t>a</w:t>
      </w:r>
      <w:proofErr w:type="gramEnd"/>
      <w:r w:rsidR="00756F76">
        <w:rPr>
          <w:rFonts w:ascii="Arial" w:hAnsi="Arial" w:cs="Arial"/>
          <w:i/>
          <w:sz w:val="24"/>
          <w:szCs w:val="24"/>
        </w:rPr>
        <w:t xml:space="preserve"> address book”</w:t>
      </w:r>
    </w:p>
    <w:p w:rsidR="00756F76" w:rsidRPr="00A9028D" w:rsidRDefault="00756F76" w:rsidP="00756F76">
      <w:pPr>
        <w:jc w:val="center"/>
        <w:rPr>
          <w:rFonts w:ascii="Arial" w:hAnsi="Arial" w:cs="Arial"/>
          <w:i/>
          <w:sz w:val="24"/>
          <w:szCs w:val="24"/>
        </w:rPr>
      </w:pPr>
    </w:p>
    <w:p w:rsidR="00A9028D" w:rsidRDefault="00756F76" w:rsidP="00A9028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56F76">
        <w:rPr>
          <w:rFonts w:ascii="Arial" w:hAnsi="Arial" w:cs="Arial"/>
          <w:sz w:val="24"/>
          <w:szCs w:val="24"/>
          <w:u w:val="single"/>
        </w:rPr>
        <w:t>For the purpose of transitioning from your Xerox machine to another manufacturer, we have listed what we feel will be the most commonly used instructions in the following pages.</w:t>
      </w:r>
    </w:p>
    <w:p w:rsidR="00756F76" w:rsidRDefault="00756F76" w:rsidP="00A9028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9028D" w:rsidRDefault="00A9028D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</w:p>
    <w:p w:rsidR="00A9028D" w:rsidRDefault="00A9028D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</w:p>
    <w:p w:rsidR="00A9028D" w:rsidRDefault="00A9028D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</w:p>
    <w:p w:rsidR="00A9028D" w:rsidRDefault="00A9028D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</w:p>
    <w:p w:rsidR="00A9028D" w:rsidRDefault="00A9028D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</w:p>
    <w:p w:rsidR="00A9028D" w:rsidRDefault="00A9028D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</w:p>
    <w:p w:rsidR="00A9028D" w:rsidRDefault="00A9028D" w:rsidP="00756F76">
      <w:pPr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</w:p>
    <w:p w:rsidR="00756F76" w:rsidRDefault="00756F76" w:rsidP="00756F76">
      <w:pPr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</w:p>
    <w:p w:rsidR="00756F76" w:rsidRDefault="00756F76" w:rsidP="00756F76">
      <w:pPr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</w:p>
    <w:p w:rsidR="00213E32" w:rsidRPr="00213E32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  <w:r w:rsidRPr="00213E32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lastRenderedPageBreak/>
        <w:t xml:space="preserve">How </w:t>
      </w:r>
      <w:proofErr w:type="gramStart"/>
      <w:r w:rsidRPr="00213E32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To</w:t>
      </w:r>
      <w:proofErr w:type="gramEnd"/>
      <w:r w:rsidRPr="00213E32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 xml:space="preserve"> Access </w:t>
      </w:r>
      <w:proofErr w:type="spellStart"/>
      <w:r w:rsidRPr="00213E32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CentreWare</w:t>
      </w:r>
      <w:proofErr w:type="spellEnd"/>
      <w:r w:rsidRPr="00213E32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 xml:space="preserve"> Internet Services (CWIS)</w:t>
      </w:r>
    </w:p>
    <w:p w:rsidR="00213E32" w:rsidRPr="00213E32" w:rsidRDefault="00213E32" w:rsidP="00213E32">
      <w:pPr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13E32">
        <w:rPr>
          <w:rFonts w:ascii="Arial" w:eastAsia="Times New Roman" w:hAnsi="Arial" w:cs="Arial"/>
          <w:color w:val="333333"/>
          <w:sz w:val="24"/>
          <w:szCs w:val="24"/>
        </w:rPr>
        <w:t xml:space="preserve">Access </w:t>
      </w:r>
      <w:proofErr w:type="spellStart"/>
      <w:r w:rsidRPr="00213E32">
        <w:rPr>
          <w:rFonts w:ascii="Arial" w:eastAsia="Times New Roman" w:hAnsi="Arial" w:cs="Arial"/>
          <w:color w:val="333333"/>
          <w:sz w:val="24"/>
          <w:szCs w:val="24"/>
        </w:rPr>
        <w:t>CentreWare</w:t>
      </w:r>
      <w:proofErr w:type="spellEnd"/>
      <w:r w:rsidRPr="00213E32">
        <w:rPr>
          <w:rFonts w:ascii="Arial" w:eastAsia="Times New Roman" w:hAnsi="Arial" w:cs="Arial"/>
          <w:color w:val="333333"/>
          <w:sz w:val="24"/>
          <w:szCs w:val="24"/>
        </w:rPr>
        <w:t xml:space="preserve"> Internet Services (CWIS)</w:t>
      </w:r>
    </w:p>
    <w:p w:rsidR="00213E32" w:rsidRPr="00213E32" w:rsidRDefault="00213E32" w:rsidP="00213E32">
      <w:pPr>
        <w:spacing w:before="240" w:after="24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NOTE: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t> This solution assumes Microsoft Internet Explorer is being used as the web browser. If other browsers are used, the steps may vary.</w:t>
      </w:r>
    </w:p>
    <w:p w:rsidR="00213E32" w:rsidRPr="00213E32" w:rsidRDefault="00213E32" w:rsidP="00213E32">
      <w:pPr>
        <w:spacing w:before="240" w:after="24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 xml:space="preserve">The printer must be configured with an IP address before CWIS can be accessed. Print a Configuration Report to make sure the printer has an IP address and that </w:t>
      </w:r>
      <w:r w:rsidR="001E3126">
        <w:rPr>
          <w:rFonts w:ascii="Arial" w:eastAsia="Times New Roman" w:hAnsi="Arial" w:cs="Arial"/>
          <w:color w:val="222222"/>
          <w:sz w:val="24"/>
          <w:szCs w:val="24"/>
        </w:rPr>
        <w:t>the HTTP protocol is enabled.</w:t>
      </w:r>
    </w:p>
    <w:p w:rsidR="00213E32" w:rsidRPr="00213E32" w:rsidRDefault="00213E32" w:rsidP="00213E32">
      <w:pPr>
        <w:numPr>
          <w:ilvl w:val="0"/>
          <w:numId w:val="3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From the computer, open an Internet browser window.</w:t>
      </w:r>
    </w:p>
    <w:p w:rsidR="00213E32" w:rsidRPr="00213E32" w:rsidRDefault="00213E32" w:rsidP="00213E32">
      <w:pPr>
        <w:numPr>
          <w:ilvl w:val="0"/>
          <w:numId w:val="3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Enter the IP address of the printer in the </w:t>
      </w:r>
      <w:r w:rsidRPr="00213E32">
        <w:rPr>
          <w:rFonts w:ascii="Arial" w:eastAsia="Times New Roman" w:hAnsi="Arial" w:cs="Arial"/>
          <w:b/>
          <w:bCs/>
          <w:color w:val="222222"/>
          <w:sz w:val="24"/>
          <w:szCs w:val="24"/>
        </w:rPr>
        <w:t>Address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t xml:space="preserve"> field, and then press [Enter] on the keyboard. The </w:t>
      </w:r>
      <w:proofErr w:type="spellStart"/>
      <w:r w:rsidRPr="00213E32">
        <w:rPr>
          <w:rFonts w:ascii="Arial" w:eastAsia="Times New Roman" w:hAnsi="Arial" w:cs="Arial"/>
          <w:color w:val="222222"/>
          <w:sz w:val="24"/>
          <w:szCs w:val="24"/>
        </w:rPr>
        <w:t>CentreWare</w:t>
      </w:r>
      <w:proofErr w:type="spellEnd"/>
      <w:r w:rsidRPr="00213E32">
        <w:rPr>
          <w:rFonts w:ascii="Arial" w:eastAsia="Times New Roman" w:hAnsi="Arial" w:cs="Arial"/>
          <w:color w:val="222222"/>
          <w:sz w:val="24"/>
          <w:szCs w:val="24"/>
        </w:rPr>
        <w:t xml:space="preserve"> Internet Services window will be displayed.</w:t>
      </w:r>
    </w:p>
    <w:p w:rsidR="00213E32" w:rsidRPr="00213E32" w:rsidRDefault="00213E32" w:rsidP="00213E32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i/>
          <w:iCs/>
          <w:color w:val="222222"/>
          <w:sz w:val="24"/>
          <w:szCs w:val="24"/>
        </w:rPr>
        <w:t>Login as System Administrator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213E32" w:rsidRPr="00213E32" w:rsidRDefault="00213E32" w:rsidP="00213E32">
      <w:pPr>
        <w:spacing w:before="240" w:after="24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 xml:space="preserve">If you will be configuring settings using </w:t>
      </w:r>
      <w:proofErr w:type="spellStart"/>
      <w:r w:rsidRPr="00213E32">
        <w:rPr>
          <w:rFonts w:ascii="Arial" w:eastAsia="Times New Roman" w:hAnsi="Arial" w:cs="Arial"/>
          <w:color w:val="222222"/>
          <w:sz w:val="24"/>
          <w:szCs w:val="24"/>
        </w:rPr>
        <w:t>CentreWare</w:t>
      </w:r>
      <w:proofErr w:type="spellEnd"/>
      <w:r w:rsidRPr="00213E32">
        <w:rPr>
          <w:rFonts w:ascii="Arial" w:eastAsia="Times New Roman" w:hAnsi="Arial" w:cs="Arial"/>
          <w:color w:val="222222"/>
          <w:sz w:val="24"/>
          <w:szCs w:val="24"/>
        </w:rPr>
        <w:t xml:space="preserve"> Internet Services, you may be prompted to login before the setting may be configured. Follow the instructions below to login as System Administrator.</w:t>
      </w:r>
    </w:p>
    <w:p w:rsidR="00213E32" w:rsidRPr="00213E32" w:rsidRDefault="00213E32" w:rsidP="00213E32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i/>
          <w:iCs/>
          <w:color w:val="222222"/>
          <w:sz w:val="24"/>
          <w:szCs w:val="24"/>
        </w:rPr>
        <w:t>Login as System Administrator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213E32" w:rsidRPr="00213E32" w:rsidRDefault="00213E32" w:rsidP="00213E32">
      <w:pPr>
        <w:numPr>
          <w:ilvl w:val="0"/>
          <w:numId w:val="4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In the top right area of the page, click [Login].</w:t>
      </w:r>
    </w:p>
    <w:p w:rsidR="00213E32" w:rsidRPr="00213E32" w:rsidRDefault="00213E32" w:rsidP="00213E32">
      <w:pPr>
        <w:numPr>
          <w:ilvl w:val="0"/>
          <w:numId w:val="4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Under User ID, type [admin].</w:t>
      </w:r>
    </w:p>
    <w:p w:rsidR="00213E32" w:rsidRPr="00213E32" w:rsidRDefault="00213E32" w:rsidP="00213E32">
      <w:pPr>
        <w:numPr>
          <w:ilvl w:val="0"/>
          <w:numId w:val="4"/>
        </w:numPr>
        <w:spacing w:after="24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Under password, type the administrator password.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br/>
        <w:t>NOTE: The default password is [1111].</w:t>
      </w:r>
    </w:p>
    <w:p w:rsidR="00213E32" w:rsidRPr="00213E32" w:rsidRDefault="00213E32" w:rsidP="00213E32">
      <w:pPr>
        <w:numPr>
          <w:ilvl w:val="0"/>
          <w:numId w:val="4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Click [Login].</w:t>
      </w:r>
    </w:p>
    <w:p w:rsidR="00213E32" w:rsidRPr="00213E32" w:rsidRDefault="00213E32" w:rsidP="00213E32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i/>
          <w:iCs/>
          <w:color w:val="222222"/>
          <w:sz w:val="24"/>
          <w:szCs w:val="24"/>
        </w:rPr>
        <w:t>Logout of System Administrator Mode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213E32" w:rsidRPr="00213E32" w:rsidRDefault="00213E32" w:rsidP="00213E32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Click on [Logout] in the upper, right corner of the page.</w:t>
      </w:r>
    </w:p>
    <w:p w:rsidR="00213E32" w:rsidRPr="00213E32" w:rsidRDefault="00213E32" w:rsidP="00213E32">
      <w:pPr>
        <w:numPr>
          <w:ilvl w:val="0"/>
          <w:numId w:val="5"/>
        </w:numPr>
        <w:spacing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Click the [Logout] button when the Logout window displays.</w:t>
      </w:r>
    </w:p>
    <w:p w:rsidR="00213E32" w:rsidRPr="001E3126" w:rsidRDefault="00213E32" w:rsidP="00213E32">
      <w:pPr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</w:p>
    <w:p w:rsidR="00213E32" w:rsidRPr="001E3126" w:rsidRDefault="00213E32" w:rsidP="00213E32">
      <w:pPr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</w:p>
    <w:p w:rsidR="00213E32" w:rsidRPr="001E3126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213E32" w:rsidRPr="001E3126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213E32" w:rsidRPr="001E3126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213E32" w:rsidRPr="001E3126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213E32" w:rsidRPr="001E3126" w:rsidRDefault="00213E32" w:rsidP="001E3126">
      <w:pPr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213E32" w:rsidRPr="00213E32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13E32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 xml:space="preserve">How </w:t>
      </w:r>
      <w:proofErr w:type="gramStart"/>
      <w:r w:rsidRPr="00213E32">
        <w:rPr>
          <w:rFonts w:ascii="Arial" w:eastAsia="Times New Roman" w:hAnsi="Arial" w:cs="Arial"/>
          <w:b/>
          <w:color w:val="333333"/>
          <w:sz w:val="28"/>
          <w:szCs w:val="28"/>
        </w:rPr>
        <w:t>To</w:t>
      </w:r>
      <w:proofErr w:type="gramEnd"/>
      <w:r w:rsidRPr="00213E32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Print a Configuration Report</w:t>
      </w:r>
    </w:p>
    <w:p w:rsidR="00213E32" w:rsidRPr="00213E32" w:rsidRDefault="00213E32" w:rsidP="00213E32">
      <w:pPr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13E32">
        <w:rPr>
          <w:rFonts w:ascii="Arial" w:eastAsia="Times New Roman" w:hAnsi="Arial" w:cs="Arial"/>
          <w:color w:val="333333"/>
          <w:sz w:val="24"/>
          <w:szCs w:val="24"/>
        </w:rPr>
        <w:t>Print a Configuration Report</w:t>
      </w:r>
    </w:p>
    <w:p w:rsidR="00213E32" w:rsidRPr="00213E32" w:rsidRDefault="00213E32" w:rsidP="00213E32">
      <w:pPr>
        <w:spacing w:before="240" w:after="24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The Configuration Report lists all current settings of the printer and prints at startup by default. See the </w:t>
      </w:r>
      <w:r w:rsidRPr="00213E32">
        <w:rPr>
          <w:rFonts w:ascii="Arial" w:eastAsia="Times New Roman" w:hAnsi="Arial" w:cs="Arial"/>
          <w:b/>
          <w:bCs/>
          <w:color w:val="222222"/>
          <w:sz w:val="24"/>
          <w:szCs w:val="24"/>
        </w:rPr>
        <w:t>Related Content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t> for additional information on how to disable the report from printing at startup.</w:t>
      </w:r>
    </w:p>
    <w:p w:rsidR="00213E32" w:rsidRPr="00213E32" w:rsidRDefault="00213E32" w:rsidP="00213E32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i/>
          <w:iCs/>
          <w:color w:val="222222"/>
          <w:sz w:val="24"/>
          <w:szCs w:val="24"/>
        </w:rPr>
        <w:t>To print a Configuration Report from the Control Panel:</w:t>
      </w:r>
    </w:p>
    <w:p w:rsidR="00213E32" w:rsidRPr="00213E32" w:rsidRDefault="00213E32" w:rsidP="00213E32">
      <w:pPr>
        <w:numPr>
          <w:ilvl w:val="0"/>
          <w:numId w:val="1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Press the [Machine Status] button on the Control Panel.</w:t>
      </w:r>
    </w:p>
    <w:p w:rsidR="00213E32" w:rsidRPr="00213E32" w:rsidRDefault="00213E32" w:rsidP="00213E32">
      <w:pPr>
        <w:numPr>
          <w:ilvl w:val="0"/>
          <w:numId w:val="1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Select the [Information Pages] button on the Touch Screen.</w:t>
      </w:r>
    </w:p>
    <w:p w:rsidR="00213E32" w:rsidRPr="00213E32" w:rsidRDefault="00213E32" w:rsidP="00213E32">
      <w:pPr>
        <w:numPr>
          <w:ilvl w:val="0"/>
          <w:numId w:val="1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Select [Configuration Report].</w:t>
      </w:r>
    </w:p>
    <w:p w:rsidR="00213E32" w:rsidRPr="00213E32" w:rsidRDefault="00213E32" w:rsidP="00213E32">
      <w:pPr>
        <w:numPr>
          <w:ilvl w:val="0"/>
          <w:numId w:val="1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Select [Print].</w:t>
      </w:r>
    </w:p>
    <w:p w:rsidR="00213E32" w:rsidRPr="00213E32" w:rsidRDefault="00213E32" w:rsidP="00213E32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To print a Configuration Report using </w:t>
      </w:r>
      <w:proofErr w:type="spellStart"/>
      <w:r w:rsidRPr="00213E32">
        <w:rPr>
          <w:rFonts w:ascii="Arial" w:eastAsia="Times New Roman" w:hAnsi="Arial" w:cs="Arial"/>
          <w:i/>
          <w:iCs/>
          <w:color w:val="222222"/>
          <w:sz w:val="24"/>
          <w:szCs w:val="24"/>
        </w:rPr>
        <w:t>CentreWare</w:t>
      </w:r>
      <w:proofErr w:type="spellEnd"/>
      <w:r w:rsidRPr="00213E3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Internet Services (CWIS):</w:t>
      </w:r>
    </w:p>
    <w:p w:rsidR="00213E32" w:rsidRPr="00213E32" w:rsidRDefault="00213E32" w:rsidP="00213E32">
      <w:pPr>
        <w:numPr>
          <w:ilvl w:val="0"/>
          <w:numId w:val="2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From the computer, open an Internet browser window.</w:t>
      </w:r>
    </w:p>
    <w:p w:rsidR="00213E32" w:rsidRPr="00213E32" w:rsidRDefault="00213E32" w:rsidP="00213E32">
      <w:pPr>
        <w:numPr>
          <w:ilvl w:val="0"/>
          <w:numId w:val="2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Enter the IP address of the printer in the </w:t>
      </w:r>
      <w:r w:rsidRPr="00213E32">
        <w:rPr>
          <w:rFonts w:ascii="Arial" w:eastAsia="Times New Roman" w:hAnsi="Arial" w:cs="Arial"/>
          <w:b/>
          <w:bCs/>
          <w:color w:val="222222"/>
          <w:sz w:val="24"/>
          <w:szCs w:val="24"/>
        </w:rPr>
        <w:t>Address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t xml:space="preserve"> field, and then press [Enter] on the keyboard. The </w:t>
      </w:r>
      <w:proofErr w:type="spellStart"/>
      <w:r w:rsidRPr="00213E32">
        <w:rPr>
          <w:rFonts w:ascii="Arial" w:eastAsia="Times New Roman" w:hAnsi="Arial" w:cs="Arial"/>
          <w:color w:val="222222"/>
          <w:sz w:val="24"/>
          <w:szCs w:val="24"/>
        </w:rPr>
        <w:t>CentreWare</w:t>
      </w:r>
      <w:proofErr w:type="spellEnd"/>
      <w:r w:rsidRPr="00213E32">
        <w:rPr>
          <w:rFonts w:ascii="Arial" w:eastAsia="Times New Roman" w:hAnsi="Arial" w:cs="Arial"/>
          <w:color w:val="222222"/>
          <w:sz w:val="24"/>
          <w:szCs w:val="24"/>
        </w:rPr>
        <w:t xml:space="preserve"> Internet Services window will be displayed.</w:t>
      </w:r>
    </w:p>
    <w:p w:rsidR="00213E32" w:rsidRPr="00213E32" w:rsidRDefault="00213E32" w:rsidP="00213E32">
      <w:pPr>
        <w:numPr>
          <w:ilvl w:val="0"/>
          <w:numId w:val="2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Click on the [Status] button.</w:t>
      </w:r>
    </w:p>
    <w:p w:rsidR="00213E32" w:rsidRPr="00213E32" w:rsidRDefault="00213E32" w:rsidP="00213E32">
      <w:pPr>
        <w:numPr>
          <w:ilvl w:val="0"/>
          <w:numId w:val="2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Click on [Configuration Report].</w:t>
      </w:r>
    </w:p>
    <w:p w:rsidR="00213E32" w:rsidRPr="00213E32" w:rsidRDefault="00213E32" w:rsidP="00213E32">
      <w:pPr>
        <w:numPr>
          <w:ilvl w:val="0"/>
          <w:numId w:val="2"/>
        </w:numPr>
        <w:spacing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To print the report, click on the [Print Configuration Page] button. 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13E32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NOTE: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t> If your System Administrator has restricted printing of the Configuration Report, a user name and password is required to print.</w:t>
      </w:r>
    </w:p>
    <w:p w:rsidR="00391E84" w:rsidRPr="001E3126" w:rsidRDefault="00391E84">
      <w:pPr>
        <w:rPr>
          <w:rFonts w:ascii="Arial" w:hAnsi="Arial" w:cs="Arial"/>
          <w:sz w:val="24"/>
          <w:szCs w:val="24"/>
        </w:rPr>
      </w:pPr>
    </w:p>
    <w:p w:rsidR="00213E32" w:rsidRPr="001E3126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:rsidR="00213E32" w:rsidRPr="001E3126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:rsidR="00213E32" w:rsidRPr="001E3126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:rsidR="00213E32" w:rsidRPr="001E3126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:rsidR="00213E32" w:rsidRPr="001E3126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:rsidR="00213E32" w:rsidRPr="001E3126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:rsidR="00213E32" w:rsidRPr="001E3126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:rsidR="00213E32" w:rsidRPr="001E3126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:rsidR="00213E32" w:rsidRPr="001E3126" w:rsidRDefault="00213E32" w:rsidP="001E3126">
      <w:pPr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:rsidR="00213E32" w:rsidRPr="00213E32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  <w:r w:rsidRPr="00213E32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lastRenderedPageBreak/>
        <w:t>How To Export a Device Address Book to a .CSV File</w:t>
      </w:r>
    </w:p>
    <w:p w:rsidR="00213E32" w:rsidRPr="00213E32" w:rsidRDefault="00213E32" w:rsidP="00213E32">
      <w:pPr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13E32">
        <w:rPr>
          <w:rFonts w:ascii="Arial" w:eastAsia="Times New Roman" w:hAnsi="Arial" w:cs="Arial"/>
          <w:color w:val="333333"/>
          <w:sz w:val="24"/>
          <w:szCs w:val="24"/>
        </w:rPr>
        <w:t>Export a Device Address Book to a .CSV File</w:t>
      </w:r>
    </w:p>
    <w:p w:rsidR="00213E32" w:rsidRPr="00213E32" w:rsidRDefault="00213E32" w:rsidP="00213E32">
      <w:pPr>
        <w:numPr>
          <w:ilvl w:val="0"/>
          <w:numId w:val="7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 xml:space="preserve">Access </w:t>
      </w:r>
      <w:proofErr w:type="spellStart"/>
      <w:r w:rsidRPr="00213E32">
        <w:rPr>
          <w:rFonts w:ascii="Arial" w:eastAsia="Times New Roman" w:hAnsi="Arial" w:cs="Arial"/>
          <w:color w:val="222222"/>
          <w:sz w:val="24"/>
          <w:szCs w:val="24"/>
        </w:rPr>
        <w:t>CentreWare</w:t>
      </w:r>
      <w:proofErr w:type="spellEnd"/>
      <w:r w:rsidRPr="00213E32">
        <w:rPr>
          <w:rFonts w:ascii="Arial" w:eastAsia="Times New Roman" w:hAnsi="Arial" w:cs="Arial"/>
          <w:color w:val="222222"/>
          <w:sz w:val="24"/>
          <w:szCs w:val="24"/>
        </w:rPr>
        <w:t xml:space="preserve"> Internet Services (CWIS) and if necessary,</w:t>
      </w:r>
      <w:r w:rsidR="001E3126">
        <w:rPr>
          <w:rFonts w:ascii="Arial" w:eastAsia="Times New Roman" w:hAnsi="Arial" w:cs="Arial"/>
          <w:color w:val="222222"/>
          <w:sz w:val="24"/>
          <w:szCs w:val="24"/>
        </w:rPr>
        <w:t xml:space="preserve"> login as System Administrator.</w:t>
      </w:r>
    </w:p>
    <w:p w:rsidR="00213E32" w:rsidRPr="00213E32" w:rsidRDefault="00213E32" w:rsidP="00213E32">
      <w:pPr>
        <w:numPr>
          <w:ilvl w:val="0"/>
          <w:numId w:val="7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Click on the [Address Book] tab.</w:t>
      </w:r>
    </w:p>
    <w:p w:rsidR="00213E32" w:rsidRPr="00213E32" w:rsidRDefault="00213E32" w:rsidP="00213E32">
      <w:pPr>
        <w:numPr>
          <w:ilvl w:val="0"/>
          <w:numId w:val="7"/>
        </w:numPr>
        <w:spacing w:after="24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Select [Export] from the drop down menu in the upper right corner of the screen.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13E32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NOTE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t>: Management is the default setting for this drop down menu.</w:t>
      </w:r>
    </w:p>
    <w:p w:rsidR="00213E32" w:rsidRPr="00213E32" w:rsidRDefault="00213E32" w:rsidP="00213E32">
      <w:pPr>
        <w:numPr>
          <w:ilvl w:val="0"/>
          <w:numId w:val="7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Under Delimiter drop down menu, select an option. Available options include: Comma (hex 2C) or Semicolon (hex 3B).</w:t>
      </w:r>
    </w:p>
    <w:p w:rsidR="00213E32" w:rsidRPr="00213E32" w:rsidRDefault="00213E32" w:rsidP="00213E32">
      <w:pPr>
        <w:numPr>
          <w:ilvl w:val="0"/>
          <w:numId w:val="7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 xml:space="preserve">Place a check mark in the [Export in Legacy Mode] check box as needed. Legacy Mode omits favorites, groups, fax, and Scan </w:t>
      </w:r>
      <w:proofErr w:type="gramStart"/>
      <w:r w:rsidRPr="00213E32">
        <w:rPr>
          <w:rFonts w:ascii="Arial" w:eastAsia="Times New Roman" w:hAnsi="Arial" w:cs="Arial"/>
          <w:color w:val="222222"/>
          <w:sz w:val="24"/>
          <w:szCs w:val="24"/>
        </w:rPr>
        <w:t>To</w:t>
      </w:r>
      <w:proofErr w:type="gramEnd"/>
      <w:r w:rsidRPr="00213E32">
        <w:rPr>
          <w:rFonts w:ascii="Arial" w:eastAsia="Times New Roman" w:hAnsi="Arial" w:cs="Arial"/>
          <w:color w:val="222222"/>
          <w:sz w:val="24"/>
          <w:szCs w:val="24"/>
        </w:rPr>
        <w:t xml:space="preserve"> Destination contact information. Display Name is changed to Friendly Name, allowing you to import the file directly to an older printer without mapping address book fields.</w:t>
      </w:r>
    </w:p>
    <w:p w:rsidR="00213E32" w:rsidRPr="00213E32" w:rsidRDefault="00213E32" w:rsidP="00213E32">
      <w:pPr>
        <w:numPr>
          <w:ilvl w:val="0"/>
          <w:numId w:val="7"/>
        </w:numPr>
        <w:spacing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Click the [Export] button.</w:t>
      </w:r>
    </w:p>
    <w:p w:rsidR="00213E32" w:rsidRPr="001E3126" w:rsidRDefault="00213E32">
      <w:pPr>
        <w:rPr>
          <w:rFonts w:ascii="Arial" w:hAnsi="Arial" w:cs="Arial"/>
          <w:sz w:val="24"/>
          <w:szCs w:val="24"/>
        </w:rPr>
      </w:pPr>
    </w:p>
    <w:p w:rsidR="00213E32" w:rsidRPr="001E3126" w:rsidRDefault="00213E32">
      <w:pPr>
        <w:rPr>
          <w:rFonts w:ascii="Arial" w:hAnsi="Arial" w:cs="Arial"/>
          <w:sz w:val="24"/>
          <w:szCs w:val="24"/>
        </w:rPr>
      </w:pPr>
    </w:p>
    <w:p w:rsidR="00213E32" w:rsidRPr="001E3126" w:rsidRDefault="00213E32">
      <w:pPr>
        <w:rPr>
          <w:rFonts w:ascii="Arial" w:hAnsi="Arial" w:cs="Arial"/>
          <w:sz w:val="24"/>
          <w:szCs w:val="24"/>
        </w:rPr>
      </w:pPr>
    </w:p>
    <w:p w:rsidR="00213E32" w:rsidRPr="001E3126" w:rsidRDefault="00213E32">
      <w:pPr>
        <w:rPr>
          <w:rFonts w:ascii="Arial" w:hAnsi="Arial" w:cs="Arial"/>
          <w:sz w:val="24"/>
          <w:szCs w:val="24"/>
        </w:rPr>
      </w:pPr>
    </w:p>
    <w:p w:rsidR="00213E32" w:rsidRPr="001E3126" w:rsidRDefault="00213E32">
      <w:pPr>
        <w:rPr>
          <w:rFonts w:ascii="Arial" w:hAnsi="Arial" w:cs="Arial"/>
          <w:sz w:val="24"/>
          <w:szCs w:val="24"/>
        </w:rPr>
      </w:pPr>
    </w:p>
    <w:p w:rsidR="00213E32" w:rsidRPr="001E3126" w:rsidRDefault="00213E32">
      <w:pPr>
        <w:rPr>
          <w:rFonts w:ascii="Arial" w:hAnsi="Arial" w:cs="Arial"/>
          <w:sz w:val="24"/>
          <w:szCs w:val="24"/>
        </w:rPr>
      </w:pPr>
    </w:p>
    <w:p w:rsidR="00213E32" w:rsidRPr="001E3126" w:rsidRDefault="00213E32">
      <w:pPr>
        <w:rPr>
          <w:rFonts w:ascii="Arial" w:hAnsi="Arial" w:cs="Arial"/>
          <w:sz w:val="24"/>
          <w:szCs w:val="24"/>
        </w:rPr>
      </w:pPr>
    </w:p>
    <w:p w:rsidR="00213E32" w:rsidRPr="001E3126" w:rsidRDefault="00213E32">
      <w:pPr>
        <w:rPr>
          <w:rFonts w:ascii="Arial" w:hAnsi="Arial" w:cs="Arial"/>
          <w:sz w:val="24"/>
          <w:szCs w:val="24"/>
        </w:rPr>
      </w:pPr>
    </w:p>
    <w:p w:rsidR="00213E32" w:rsidRPr="001E3126" w:rsidRDefault="00213E32">
      <w:pPr>
        <w:rPr>
          <w:rFonts w:ascii="Arial" w:hAnsi="Arial" w:cs="Arial"/>
          <w:sz w:val="24"/>
          <w:szCs w:val="24"/>
        </w:rPr>
      </w:pPr>
    </w:p>
    <w:p w:rsidR="00213E32" w:rsidRPr="001E3126" w:rsidRDefault="00213E32">
      <w:pPr>
        <w:rPr>
          <w:rFonts w:ascii="Arial" w:hAnsi="Arial" w:cs="Arial"/>
          <w:sz w:val="24"/>
          <w:szCs w:val="24"/>
        </w:rPr>
      </w:pPr>
    </w:p>
    <w:p w:rsidR="00213E32" w:rsidRDefault="00213E32">
      <w:pPr>
        <w:rPr>
          <w:rFonts w:ascii="Arial" w:hAnsi="Arial" w:cs="Arial"/>
          <w:sz w:val="24"/>
          <w:szCs w:val="24"/>
        </w:rPr>
      </w:pPr>
    </w:p>
    <w:p w:rsidR="001E3126" w:rsidRDefault="001E3126">
      <w:pPr>
        <w:rPr>
          <w:rFonts w:ascii="Arial" w:hAnsi="Arial" w:cs="Arial"/>
          <w:sz w:val="24"/>
          <w:szCs w:val="24"/>
        </w:rPr>
      </w:pPr>
    </w:p>
    <w:p w:rsidR="001E3126" w:rsidRDefault="001E3126">
      <w:pPr>
        <w:rPr>
          <w:rFonts w:ascii="Arial" w:hAnsi="Arial" w:cs="Arial"/>
          <w:sz w:val="24"/>
          <w:szCs w:val="24"/>
        </w:rPr>
      </w:pPr>
    </w:p>
    <w:p w:rsidR="001E3126" w:rsidRDefault="001E3126">
      <w:pPr>
        <w:rPr>
          <w:rFonts w:ascii="Arial" w:hAnsi="Arial" w:cs="Arial"/>
          <w:sz w:val="24"/>
          <w:szCs w:val="24"/>
        </w:rPr>
      </w:pPr>
    </w:p>
    <w:p w:rsidR="001E3126" w:rsidRDefault="001E3126">
      <w:pPr>
        <w:rPr>
          <w:rFonts w:ascii="Arial" w:hAnsi="Arial" w:cs="Arial"/>
          <w:sz w:val="24"/>
          <w:szCs w:val="24"/>
        </w:rPr>
      </w:pPr>
    </w:p>
    <w:p w:rsidR="001E3126" w:rsidRPr="001E3126" w:rsidRDefault="001E3126">
      <w:pPr>
        <w:rPr>
          <w:rFonts w:ascii="Arial" w:hAnsi="Arial" w:cs="Arial"/>
          <w:sz w:val="24"/>
          <w:szCs w:val="24"/>
        </w:rPr>
      </w:pPr>
    </w:p>
    <w:p w:rsidR="001E3126" w:rsidRPr="001E3126" w:rsidRDefault="001E3126" w:rsidP="001E3126">
      <w:pPr>
        <w:shd w:val="clear" w:color="auto" w:fill="FFFFFF"/>
        <w:spacing w:before="100" w:beforeAutospacing="1" w:after="100" w:afterAutospacing="1" w:line="225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E3126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 xml:space="preserve">How </w:t>
      </w:r>
      <w:proofErr w:type="gramStart"/>
      <w:r w:rsidRPr="001E3126">
        <w:rPr>
          <w:rFonts w:ascii="Arial" w:eastAsia="Times New Roman" w:hAnsi="Arial" w:cs="Arial"/>
          <w:b/>
          <w:bCs/>
          <w:color w:val="333333"/>
          <w:sz w:val="28"/>
          <w:szCs w:val="28"/>
        </w:rPr>
        <w:t>To</w:t>
      </w:r>
      <w:proofErr w:type="gramEnd"/>
      <w:r w:rsidRPr="001E312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Export Xerox Standard Accounting (XSA) User Information</w:t>
      </w:r>
    </w:p>
    <w:p w:rsidR="001E3126" w:rsidRPr="001E3126" w:rsidRDefault="007014CF" w:rsidP="001E312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Solution:</w:t>
      </w:r>
      <w:r w:rsidR="001E3126"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Export Xerox Standard Accounting (XSA) User Information</w:t>
      </w:r>
    </w:p>
    <w:p w:rsidR="001E3126" w:rsidRPr="001E3126" w:rsidRDefault="001E3126" w:rsidP="001E3126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 xml:space="preserve">Xerox Standard Accounting information may be exported using </w:t>
      </w:r>
      <w:proofErr w:type="spellStart"/>
      <w:r w:rsidRPr="001E3126">
        <w:rPr>
          <w:rFonts w:ascii="Arial" w:eastAsia="Times New Roman" w:hAnsi="Arial" w:cs="Arial"/>
          <w:color w:val="333333"/>
          <w:sz w:val="24"/>
          <w:szCs w:val="24"/>
        </w:rPr>
        <w:t>CentreWare</w:t>
      </w:r>
      <w:proofErr w:type="spellEnd"/>
      <w:r w:rsidRPr="001E3126">
        <w:rPr>
          <w:rFonts w:ascii="Arial" w:eastAsia="Times New Roman" w:hAnsi="Arial" w:cs="Arial"/>
          <w:color w:val="333333"/>
          <w:sz w:val="24"/>
          <w:szCs w:val="24"/>
        </w:rPr>
        <w:t xml:space="preserve"> Internet Services (CWIS) or from the Control Panel. Choose your desired method.</w:t>
      </w:r>
    </w:p>
    <w:p w:rsidR="001E3126" w:rsidRPr="001E3126" w:rsidRDefault="001E3126" w:rsidP="001E3126">
      <w:pPr>
        <w:shd w:val="clear" w:color="auto" w:fill="FFFFFF"/>
        <w:spacing w:beforeAutospacing="1" w:after="0" w:afterAutospacing="1" w:line="22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To Export Xerox Standard Accounting User Information Using </w:t>
      </w:r>
      <w:proofErr w:type="spellStart"/>
      <w:r w:rsidRPr="001E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CentreWare</w:t>
      </w:r>
      <w:proofErr w:type="spellEnd"/>
      <w:r w:rsidRPr="001E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Internet Services (CWIS):</w:t>
      </w:r>
    </w:p>
    <w:p w:rsidR="001E3126" w:rsidRPr="001E3126" w:rsidRDefault="001E3126" w:rsidP="001E3126">
      <w:pPr>
        <w:numPr>
          <w:ilvl w:val="0"/>
          <w:numId w:val="8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 xml:space="preserve">Access </w:t>
      </w:r>
      <w:proofErr w:type="spellStart"/>
      <w:r w:rsidRPr="001E3126">
        <w:rPr>
          <w:rFonts w:ascii="Arial" w:eastAsia="Times New Roman" w:hAnsi="Arial" w:cs="Arial"/>
          <w:color w:val="333333"/>
          <w:sz w:val="24"/>
          <w:szCs w:val="24"/>
        </w:rPr>
        <w:t>CentreWare</w:t>
      </w:r>
      <w:proofErr w:type="spellEnd"/>
      <w:r w:rsidRPr="001E3126">
        <w:rPr>
          <w:rFonts w:ascii="Arial" w:eastAsia="Times New Roman" w:hAnsi="Arial" w:cs="Arial"/>
          <w:color w:val="333333"/>
          <w:sz w:val="24"/>
          <w:szCs w:val="24"/>
        </w:rPr>
        <w:t xml:space="preserve"> Internet Services (CWIS) and if necessary,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login as System Administrator.</w:t>
      </w:r>
    </w:p>
    <w:p w:rsidR="001E3126" w:rsidRPr="001E3126" w:rsidRDefault="001E3126" w:rsidP="001E3126">
      <w:pPr>
        <w:numPr>
          <w:ilvl w:val="0"/>
          <w:numId w:val="8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Click on the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Properties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 tab.</w:t>
      </w:r>
    </w:p>
    <w:p w:rsidR="001E3126" w:rsidRPr="001E3126" w:rsidRDefault="001E3126" w:rsidP="001E3126">
      <w:pPr>
        <w:numPr>
          <w:ilvl w:val="0"/>
          <w:numId w:val="8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Click on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Login/Permissions/Accounting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 on the left side of the screen.</w:t>
      </w:r>
    </w:p>
    <w:p w:rsidR="001E3126" w:rsidRPr="001E3126" w:rsidRDefault="001E3126" w:rsidP="001E3126">
      <w:pPr>
        <w:numPr>
          <w:ilvl w:val="0"/>
          <w:numId w:val="8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Click on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Accounting Method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E3126" w:rsidRPr="001E3126" w:rsidRDefault="001E3126" w:rsidP="001E3126">
      <w:pPr>
        <w:numPr>
          <w:ilvl w:val="0"/>
          <w:numId w:val="8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On the Accounting page, next to Users and Limits, click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Edit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E3126" w:rsidRPr="001E3126" w:rsidRDefault="001E3126" w:rsidP="001E3126">
      <w:pPr>
        <w:numPr>
          <w:ilvl w:val="0"/>
          <w:numId w:val="8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From the Management Actions menu, select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Export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E3126" w:rsidRPr="001E3126" w:rsidRDefault="001E3126" w:rsidP="001E3126">
      <w:pPr>
        <w:numPr>
          <w:ilvl w:val="0"/>
          <w:numId w:val="8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Under Delimiting Character, select an option.</w:t>
      </w:r>
    </w:p>
    <w:p w:rsidR="001E3126" w:rsidRPr="001E3126" w:rsidRDefault="001E3126" w:rsidP="001E3126">
      <w:pPr>
        <w:numPr>
          <w:ilvl w:val="0"/>
          <w:numId w:val="8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Under Language, select the language of the text in your .csv file.</w:t>
      </w:r>
    </w:p>
    <w:p w:rsidR="001E3126" w:rsidRPr="001E3126" w:rsidRDefault="001E3126" w:rsidP="001E3126">
      <w:pPr>
        <w:numPr>
          <w:ilvl w:val="0"/>
          <w:numId w:val="8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Click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Export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E3126" w:rsidRPr="001E3126" w:rsidRDefault="001E3126" w:rsidP="001E3126">
      <w:pPr>
        <w:numPr>
          <w:ilvl w:val="0"/>
          <w:numId w:val="8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A message "The Xerox Standard Accounting accounts were exported successfully. Click the button below to download the file." Click on the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Download File Now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 Button.</w:t>
      </w:r>
    </w:p>
    <w:p w:rsidR="001E3126" w:rsidRPr="001E3126" w:rsidRDefault="001E3126" w:rsidP="001E3126">
      <w:pPr>
        <w:numPr>
          <w:ilvl w:val="0"/>
          <w:numId w:val="8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A pop up window displays. Click on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Open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 to open the file or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Save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 to save the file to your computer. If Save was selected, a Save as window displays. Select a location to save the file and rename the file if necessary then click on the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Save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 button. The file downloads to the location specified.</w:t>
      </w:r>
    </w:p>
    <w:p w:rsidR="001E3126" w:rsidRPr="001E3126" w:rsidRDefault="001E3126" w:rsidP="001E3126">
      <w:pPr>
        <w:shd w:val="clear" w:color="auto" w:fill="FFFFFF"/>
        <w:spacing w:beforeAutospacing="1" w:after="0" w:afterAutospacing="1" w:line="22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To Export Xerox Standard Accounting User Information </w:t>
      </w:r>
      <w:proofErr w:type="gramStart"/>
      <w:r w:rsidRPr="001E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From</w:t>
      </w:r>
      <w:proofErr w:type="gramEnd"/>
      <w:r w:rsidRPr="001E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Control Panel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1E3126" w:rsidRPr="001E3126" w:rsidRDefault="001E3126" w:rsidP="001E3126">
      <w:pPr>
        <w:numPr>
          <w:ilvl w:val="0"/>
          <w:numId w:val="9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Login to System Administrator mode on the Control Panel.</w:t>
      </w:r>
    </w:p>
    <w:p w:rsidR="001E3126" w:rsidRPr="001E3126" w:rsidRDefault="001E3126" w:rsidP="001E3126">
      <w:pPr>
        <w:numPr>
          <w:ilvl w:val="0"/>
          <w:numId w:val="9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Select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Accounting Settings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E3126" w:rsidRPr="001E3126" w:rsidRDefault="001E3126" w:rsidP="001E3126">
      <w:pPr>
        <w:numPr>
          <w:ilvl w:val="0"/>
          <w:numId w:val="9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Select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Accounting Mode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E3126" w:rsidRPr="001E3126" w:rsidRDefault="001E3126" w:rsidP="001E3126">
      <w:pPr>
        <w:numPr>
          <w:ilvl w:val="0"/>
          <w:numId w:val="9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Select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Xerox Standard Accounting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E3126" w:rsidRPr="001E3126" w:rsidRDefault="001E3126" w:rsidP="001E3126">
      <w:pPr>
        <w:numPr>
          <w:ilvl w:val="0"/>
          <w:numId w:val="9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Select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Users &amp; Limits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E3126" w:rsidRPr="001E3126" w:rsidRDefault="001E3126" w:rsidP="001E3126">
      <w:pPr>
        <w:numPr>
          <w:ilvl w:val="0"/>
          <w:numId w:val="9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Select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Export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 from drop down menu in upper right corner. Export .csv File screen displays.</w:t>
      </w:r>
    </w:p>
    <w:p w:rsidR="001E3126" w:rsidRPr="001E3126" w:rsidRDefault="001E3126" w:rsidP="001E3126">
      <w:pPr>
        <w:numPr>
          <w:ilvl w:val="0"/>
          <w:numId w:val="9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Insert USB drive.</w:t>
      </w:r>
    </w:p>
    <w:p w:rsidR="001E3126" w:rsidRPr="001E3126" w:rsidRDefault="001E3126" w:rsidP="001E3126">
      <w:pPr>
        <w:numPr>
          <w:ilvl w:val="0"/>
          <w:numId w:val="9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Select required option from Delimiting Character drop down menu.</w:t>
      </w:r>
    </w:p>
    <w:p w:rsidR="001E3126" w:rsidRPr="001E3126" w:rsidRDefault="001E3126" w:rsidP="001E3126">
      <w:pPr>
        <w:numPr>
          <w:ilvl w:val="0"/>
          <w:numId w:val="9"/>
        </w:numPr>
        <w:shd w:val="clear" w:color="auto" w:fill="FFFFFF"/>
        <w:spacing w:after="75" w:line="22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E3126">
        <w:rPr>
          <w:rFonts w:ascii="Arial" w:eastAsia="Times New Roman" w:hAnsi="Arial" w:cs="Arial"/>
          <w:color w:val="333333"/>
          <w:sz w:val="24"/>
          <w:szCs w:val="24"/>
        </w:rPr>
        <w:t>Select </w:t>
      </w:r>
      <w:r w:rsidRPr="001E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Export File</w:t>
      </w:r>
      <w:r w:rsidRPr="001E3126">
        <w:rPr>
          <w:rFonts w:ascii="Arial" w:eastAsia="Times New Roman" w:hAnsi="Arial" w:cs="Arial"/>
          <w:color w:val="333333"/>
          <w:sz w:val="24"/>
          <w:szCs w:val="24"/>
        </w:rPr>
        <w:t> button.</w:t>
      </w:r>
    </w:p>
    <w:p w:rsidR="00213E32" w:rsidRPr="001E3126" w:rsidRDefault="00213E32">
      <w:pPr>
        <w:rPr>
          <w:rFonts w:ascii="Arial" w:hAnsi="Arial" w:cs="Arial"/>
          <w:sz w:val="24"/>
          <w:szCs w:val="24"/>
        </w:rPr>
      </w:pPr>
    </w:p>
    <w:p w:rsidR="00213E32" w:rsidRPr="00213E32" w:rsidRDefault="00213E32" w:rsidP="00213E32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  <w:r w:rsidRPr="00213E32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lastRenderedPageBreak/>
        <w:t>How To Perform Job Overwrite Immediately</w:t>
      </w:r>
    </w:p>
    <w:p w:rsidR="00213E32" w:rsidRPr="00213E32" w:rsidRDefault="00213E32" w:rsidP="00213E32">
      <w:pPr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13E32">
        <w:rPr>
          <w:rFonts w:ascii="Arial" w:eastAsia="Times New Roman" w:hAnsi="Arial" w:cs="Arial"/>
          <w:color w:val="333333"/>
          <w:sz w:val="24"/>
          <w:szCs w:val="24"/>
        </w:rPr>
        <w:t>Perform a Disk Overwrite From the Control Panel</w:t>
      </w:r>
    </w:p>
    <w:p w:rsidR="00213E32" w:rsidRPr="00213E32" w:rsidRDefault="00213E32" w:rsidP="00213E32">
      <w:pPr>
        <w:numPr>
          <w:ilvl w:val="0"/>
          <w:numId w:val="6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Login as the System</w:t>
      </w:r>
      <w:r w:rsidR="001E3126">
        <w:rPr>
          <w:rFonts w:ascii="Arial" w:eastAsia="Times New Roman" w:hAnsi="Arial" w:cs="Arial"/>
          <w:color w:val="222222"/>
          <w:sz w:val="24"/>
          <w:szCs w:val="24"/>
        </w:rPr>
        <w:t xml:space="preserve"> Administrator or Key Operator.</w:t>
      </w:r>
    </w:p>
    <w:p w:rsidR="00213E32" w:rsidRPr="00213E32" w:rsidRDefault="00213E32" w:rsidP="00213E32">
      <w:pPr>
        <w:numPr>
          <w:ilvl w:val="0"/>
          <w:numId w:val="6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Press the [Machine Status] button on the Control Panel. The Machine Status screen will be displayed.</w:t>
      </w:r>
    </w:p>
    <w:p w:rsidR="00213E32" w:rsidRPr="00213E32" w:rsidRDefault="00213E32" w:rsidP="00213E32">
      <w:pPr>
        <w:numPr>
          <w:ilvl w:val="0"/>
          <w:numId w:val="6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Select the [Tools] tab on the Touch Screen.</w:t>
      </w:r>
    </w:p>
    <w:p w:rsidR="00213E32" w:rsidRPr="00213E32" w:rsidRDefault="00213E32" w:rsidP="00213E32">
      <w:pPr>
        <w:numPr>
          <w:ilvl w:val="0"/>
          <w:numId w:val="6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Select [Security Settings].</w:t>
      </w:r>
    </w:p>
    <w:p w:rsidR="00213E32" w:rsidRPr="00213E32" w:rsidRDefault="00213E32" w:rsidP="00213E32">
      <w:pPr>
        <w:numPr>
          <w:ilvl w:val="0"/>
          <w:numId w:val="6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Select [Image Overwrite Security].</w:t>
      </w:r>
    </w:p>
    <w:p w:rsidR="00213E32" w:rsidRPr="00213E32" w:rsidRDefault="00213E32" w:rsidP="00213E32">
      <w:pPr>
        <w:numPr>
          <w:ilvl w:val="0"/>
          <w:numId w:val="6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Select the [Disk Overwrite Now] tab.</w:t>
      </w:r>
    </w:p>
    <w:p w:rsidR="00213E32" w:rsidRPr="00213E32" w:rsidRDefault="00213E32" w:rsidP="00213E32">
      <w:pPr>
        <w:numPr>
          <w:ilvl w:val="0"/>
          <w:numId w:val="6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Select [Standard] or [Full].</w:t>
      </w:r>
    </w:p>
    <w:p w:rsidR="00213E32" w:rsidRPr="00213E32" w:rsidRDefault="00213E32" w:rsidP="00213E32">
      <w:pPr>
        <w:numPr>
          <w:ilvl w:val="0"/>
          <w:numId w:val="6"/>
        </w:numPr>
        <w:spacing w:after="24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Select [Overwrite Now].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13E32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NOTE:</w:t>
      </w:r>
      <w:r w:rsidRPr="00213E32">
        <w:rPr>
          <w:rFonts w:ascii="Arial" w:eastAsia="Times New Roman" w:hAnsi="Arial" w:cs="Arial"/>
          <w:color w:val="222222"/>
          <w:sz w:val="24"/>
          <w:szCs w:val="24"/>
        </w:rPr>
        <w:t> Depending on how many files are being deleted, the printer can be offline for up to 60 minutes during the deletion process.</w:t>
      </w:r>
    </w:p>
    <w:p w:rsidR="00213E32" w:rsidRPr="00213E32" w:rsidRDefault="00213E32" w:rsidP="00213E32">
      <w:pPr>
        <w:numPr>
          <w:ilvl w:val="0"/>
          <w:numId w:val="6"/>
        </w:numPr>
        <w:spacing w:after="75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To acknowledge the message and start the process, select [Overwrite].</w:t>
      </w:r>
    </w:p>
    <w:p w:rsidR="00213E32" w:rsidRPr="00213E32" w:rsidRDefault="00213E32" w:rsidP="00213E32">
      <w:pPr>
        <w:numPr>
          <w:ilvl w:val="0"/>
          <w:numId w:val="6"/>
        </w:numPr>
        <w:spacing w:line="27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213E32">
        <w:rPr>
          <w:rFonts w:ascii="Arial" w:eastAsia="Times New Roman" w:hAnsi="Arial" w:cs="Arial"/>
          <w:color w:val="222222"/>
          <w:sz w:val="24"/>
          <w:szCs w:val="24"/>
        </w:rPr>
        <w:t>Logout</w:t>
      </w:r>
      <w:r w:rsidRPr="00213E32">
        <w:rPr>
          <w:rFonts w:ascii="Arial" w:eastAsia="Times New Roman" w:hAnsi="Arial" w:cs="Arial"/>
          <w:color w:val="222222"/>
          <w:sz w:val="21"/>
          <w:szCs w:val="21"/>
        </w:rPr>
        <w:t xml:space="preserve"> of the printer when finished.</w:t>
      </w:r>
    </w:p>
    <w:sectPr w:rsidR="00213E32" w:rsidRPr="00213E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71" w:rsidRDefault="00A64F71" w:rsidP="00080E87">
      <w:pPr>
        <w:spacing w:after="0" w:line="240" w:lineRule="auto"/>
      </w:pPr>
      <w:r>
        <w:separator/>
      </w:r>
    </w:p>
  </w:endnote>
  <w:endnote w:type="continuationSeparator" w:id="0">
    <w:p w:rsidR="00A64F71" w:rsidRDefault="00A64F71" w:rsidP="0008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CC" w:rsidRDefault="00920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87" w:rsidRDefault="00080E8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Xerox IT </w:t>
    </w:r>
    <w:r>
      <w:rPr>
        <w:rFonts w:asciiTheme="majorHAnsi" w:eastAsiaTheme="majorEastAsia" w:hAnsiTheme="majorHAnsi" w:cstheme="majorBidi"/>
      </w:rPr>
      <w:t>Information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201CC" w:rsidRPr="009201C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80E87" w:rsidRDefault="00080E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CC" w:rsidRDefault="00920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71" w:rsidRDefault="00A64F71" w:rsidP="00080E87">
      <w:pPr>
        <w:spacing w:after="0" w:line="240" w:lineRule="auto"/>
      </w:pPr>
      <w:r>
        <w:separator/>
      </w:r>
    </w:p>
  </w:footnote>
  <w:footnote w:type="continuationSeparator" w:id="0">
    <w:p w:rsidR="00A64F71" w:rsidRDefault="00A64F71" w:rsidP="0008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CC" w:rsidRDefault="00920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CC" w:rsidRDefault="009201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CC" w:rsidRDefault="00920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6C1"/>
    <w:multiLevelType w:val="multilevel"/>
    <w:tmpl w:val="28CC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242CF"/>
    <w:multiLevelType w:val="multilevel"/>
    <w:tmpl w:val="8590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72B84"/>
    <w:multiLevelType w:val="multilevel"/>
    <w:tmpl w:val="471C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E4AB3"/>
    <w:multiLevelType w:val="multilevel"/>
    <w:tmpl w:val="FFE2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B4E1D"/>
    <w:multiLevelType w:val="multilevel"/>
    <w:tmpl w:val="CDE2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22885"/>
    <w:multiLevelType w:val="multilevel"/>
    <w:tmpl w:val="5E7A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E0FD8"/>
    <w:multiLevelType w:val="multilevel"/>
    <w:tmpl w:val="170E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F39FA"/>
    <w:multiLevelType w:val="multilevel"/>
    <w:tmpl w:val="B07E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A514B"/>
    <w:multiLevelType w:val="multilevel"/>
    <w:tmpl w:val="BBFE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32"/>
    <w:rsid w:val="00050878"/>
    <w:rsid w:val="000652CD"/>
    <w:rsid w:val="000747B9"/>
    <w:rsid w:val="00080E87"/>
    <w:rsid w:val="00093E18"/>
    <w:rsid w:val="000B6B20"/>
    <w:rsid w:val="0012240F"/>
    <w:rsid w:val="001324C4"/>
    <w:rsid w:val="001756BD"/>
    <w:rsid w:val="00181A26"/>
    <w:rsid w:val="0019282D"/>
    <w:rsid w:val="001B29D0"/>
    <w:rsid w:val="001B52A7"/>
    <w:rsid w:val="001E3126"/>
    <w:rsid w:val="001F475F"/>
    <w:rsid w:val="00205173"/>
    <w:rsid w:val="00213E32"/>
    <w:rsid w:val="00242857"/>
    <w:rsid w:val="00247F30"/>
    <w:rsid w:val="002550A1"/>
    <w:rsid w:val="00272E7D"/>
    <w:rsid w:val="0029255E"/>
    <w:rsid w:val="002B100E"/>
    <w:rsid w:val="00302CB0"/>
    <w:rsid w:val="00314B70"/>
    <w:rsid w:val="00365EA8"/>
    <w:rsid w:val="00391E84"/>
    <w:rsid w:val="003B2035"/>
    <w:rsid w:val="003C5AE1"/>
    <w:rsid w:val="003E40C0"/>
    <w:rsid w:val="00405D9E"/>
    <w:rsid w:val="00406FC3"/>
    <w:rsid w:val="00446D52"/>
    <w:rsid w:val="004D5777"/>
    <w:rsid w:val="004F4F3A"/>
    <w:rsid w:val="0057686E"/>
    <w:rsid w:val="006110B6"/>
    <w:rsid w:val="0063761B"/>
    <w:rsid w:val="00695900"/>
    <w:rsid w:val="006B2BA6"/>
    <w:rsid w:val="006B3772"/>
    <w:rsid w:val="006C3A77"/>
    <w:rsid w:val="006E01D5"/>
    <w:rsid w:val="007014CF"/>
    <w:rsid w:val="00752B0F"/>
    <w:rsid w:val="00756F76"/>
    <w:rsid w:val="00784C8A"/>
    <w:rsid w:val="00794CF4"/>
    <w:rsid w:val="007B73C3"/>
    <w:rsid w:val="007C5393"/>
    <w:rsid w:val="007D64D0"/>
    <w:rsid w:val="007E254A"/>
    <w:rsid w:val="00805AAA"/>
    <w:rsid w:val="00805E25"/>
    <w:rsid w:val="00817B0C"/>
    <w:rsid w:val="00823712"/>
    <w:rsid w:val="00827F58"/>
    <w:rsid w:val="0084028F"/>
    <w:rsid w:val="00845907"/>
    <w:rsid w:val="00852369"/>
    <w:rsid w:val="008B0075"/>
    <w:rsid w:val="008C64FF"/>
    <w:rsid w:val="008D0896"/>
    <w:rsid w:val="00915AE9"/>
    <w:rsid w:val="009201CC"/>
    <w:rsid w:val="009275BA"/>
    <w:rsid w:val="009855CB"/>
    <w:rsid w:val="009B4FBC"/>
    <w:rsid w:val="009C5E38"/>
    <w:rsid w:val="00A110E7"/>
    <w:rsid w:val="00A34EC4"/>
    <w:rsid w:val="00A64F71"/>
    <w:rsid w:val="00A7152E"/>
    <w:rsid w:val="00A9028D"/>
    <w:rsid w:val="00AF5FA8"/>
    <w:rsid w:val="00B33307"/>
    <w:rsid w:val="00B52AAE"/>
    <w:rsid w:val="00B61339"/>
    <w:rsid w:val="00B81875"/>
    <w:rsid w:val="00BD3B06"/>
    <w:rsid w:val="00BF32EE"/>
    <w:rsid w:val="00C30EAD"/>
    <w:rsid w:val="00C7167C"/>
    <w:rsid w:val="00CD51FA"/>
    <w:rsid w:val="00D23574"/>
    <w:rsid w:val="00D32FCC"/>
    <w:rsid w:val="00D60588"/>
    <w:rsid w:val="00D849AA"/>
    <w:rsid w:val="00D91213"/>
    <w:rsid w:val="00DC324A"/>
    <w:rsid w:val="00E0304B"/>
    <w:rsid w:val="00E445E0"/>
    <w:rsid w:val="00EA4E1B"/>
    <w:rsid w:val="00EA6732"/>
    <w:rsid w:val="00EA7563"/>
    <w:rsid w:val="00EC3383"/>
    <w:rsid w:val="00ED218B"/>
    <w:rsid w:val="00F0684F"/>
    <w:rsid w:val="00F74641"/>
    <w:rsid w:val="00F77144"/>
    <w:rsid w:val="00F97352"/>
    <w:rsid w:val="00F9790B"/>
    <w:rsid w:val="00FC488B"/>
    <w:rsid w:val="00FE33CA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8D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A902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87"/>
  </w:style>
  <w:style w:type="paragraph" w:styleId="Footer">
    <w:name w:val="footer"/>
    <w:basedOn w:val="Normal"/>
    <w:link w:val="FooterChar"/>
    <w:uiPriority w:val="99"/>
    <w:unhideWhenUsed/>
    <w:rsid w:val="0008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8D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A902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87"/>
  </w:style>
  <w:style w:type="paragraph" w:styleId="Footer">
    <w:name w:val="footer"/>
    <w:basedOn w:val="Normal"/>
    <w:link w:val="FooterChar"/>
    <w:uiPriority w:val="99"/>
    <w:unhideWhenUsed/>
    <w:rsid w:val="0008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914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4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2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58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66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62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2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5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36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9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75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0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90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ROX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ero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Glisson, Mike</cp:lastModifiedBy>
  <cp:revision>4</cp:revision>
  <cp:lastPrinted>2016-07-14T15:45:00Z</cp:lastPrinted>
  <dcterms:created xsi:type="dcterms:W3CDTF">2016-07-16T20:16:00Z</dcterms:created>
  <dcterms:modified xsi:type="dcterms:W3CDTF">2016-07-24T13:39:00Z</dcterms:modified>
</cp:coreProperties>
</file>