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3137D" w14:textId="70E3ADD1" w:rsidR="004319C5" w:rsidRDefault="004319C5">
      <w:pPr>
        <w:pStyle w:val="SCT"/>
      </w:pPr>
      <w:r>
        <w:t xml:space="preserve">SECTION </w:t>
      </w:r>
      <w:r w:rsidR="00E861A0">
        <w:t>27 1619</w:t>
      </w:r>
      <w:r>
        <w:t xml:space="preserve"> </w:t>
      </w:r>
      <w:r w:rsidR="00E861A0">
        <w:t>–</w:t>
      </w:r>
      <w:r>
        <w:t xml:space="preserve"> </w:t>
      </w:r>
      <w:r w:rsidR="00E861A0">
        <w:t>PATCH CORDS, STATION CORDS AND CROSS-CONNECT CABLES</w:t>
      </w:r>
    </w:p>
    <w:p w14:paraId="4613334A" w14:textId="77777777" w:rsidR="003276FF" w:rsidRPr="002C6567" w:rsidRDefault="003276FF" w:rsidP="003276FF">
      <w:pPr>
        <w:pStyle w:val="CMT"/>
      </w:pPr>
      <w:r w:rsidRPr="002C6567">
        <w:t>Revise this Section by deleting and inserting text to meet Project-specific requirements.</w:t>
      </w:r>
    </w:p>
    <w:p w14:paraId="69A3765F" w14:textId="77777777" w:rsidR="003276FF" w:rsidRPr="002C6567" w:rsidRDefault="003276FF" w:rsidP="003276FF">
      <w:pPr>
        <w:pStyle w:val="CMT"/>
      </w:pPr>
      <w:r w:rsidRPr="002C6567">
        <w:t>This Section uses the term "Architect" or “Engineer.” Change this term to match that used to identify the design professional as defined in the General and Supplementary Conditions.</w:t>
      </w:r>
    </w:p>
    <w:p w14:paraId="3F010835" w14:textId="77777777" w:rsidR="003276FF" w:rsidRPr="002C6567" w:rsidRDefault="003276FF" w:rsidP="003276FF">
      <w:pPr>
        <w:pStyle w:val="CMT"/>
      </w:pPr>
      <w:r w:rsidRPr="002C6567">
        <w:t>Verify that Section titles referenced in this Section are correct for this Project's Specifications; Section titles may have changed.</w:t>
      </w:r>
    </w:p>
    <w:p w14:paraId="25A4B019" w14:textId="77777777" w:rsidR="003276FF" w:rsidRPr="002C6567" w:rsidRDefault="003276FF" w:rsidP="003276FF">
      <w:pPr>
        <w:pStyle w:val="CMT"/>
      </w:pPr>
      <w:r w:rsidRPr="002C6567">
        <w:t>Delete hidden text after this Section has been edited for the Project.</w:t>
      </w:r>
    </w:p>
    <w:p w14:paraId="3203137E" w14:textId="77777777" w:rsidR="004319C5" w:rsidRDefault="004319C5" w:rsidP="00921F08">
      <w:pPr>
        <w:pStyle w:val="PRT"/>
      </w:pPr>
      <w:r>
        <w:t>GENERAL</w:t>
      </w:r>
    </w:p>
    <w:p w14:paraId="0EF8CADD" w14:textId="77777777" w:rsidR="008C27E3" w:rsidRDefault="008C27E3" w:rsidP="008C27E3">
      <w:pPr>
        <w:pStyle w:val="ART"/>
        <w:tabs>
          <w:tab w:val="clear" w:pos="864"/>
          <w:tab w:val="left" w:pos="954"/>
        </w:tabs>
        <w:ind w:left="954"/>
      </w:pPr>
      <w:bookmarkStart w:id="0" w:name="_Hlk19522597"/>
      <w:bookmarkStart w:id="1" w:name="_Hlk19523928"/>
      <w:r>
        <w:t>RELATED DOCUMENTS</w:t>
      </w:r>
      <w:bookmarkEnd w:id="0"/>
    </w:p>
    <w:bookmarkEnd w:id="1"/>
    <w:p w14:paraId="6E68D89C" w14:textId="77777777" w:rsidR="00A27268" w:rsidRDefault="00A27268" w:rsidP="00A27268">
      <w:pPr>
        <w:pStyle w:val="PR1"/>
        <w:jc w:val="left"/>
      </w:pPr>
      <w:r>
        <w:t>The Contractor's attention is specifically directed, but not limited, to the following documents for additional requirements:</w:t>
      </w:r>
    </w:p>
    <w:p w14:paraId="474AC5EB" w14:textId="77777777" w:rsidR="00A27268" w:rsidRPr="001B7B9C" w:rsidRDefault="00A27268" w:rsidP="00A27268">
      <w:pPr>
        <w:pStyle w:val="PR2Before6pt"/>
      </w:pPr>
      <w:r w:rsidRPr="00A7352B">
        <w:t xml:space="preserve">The current version of the </w:t>
      </w:r>
      <w:r w:rsidRPr="00A7352B">
        <w:rPr>
          <w:i/>
        </w:rPr>
        <w:t>Uniform General Conditions for Construction Contracts</w:t>
      </w:r>
      <w:r w:rsidRPr="00A7352B">
        <w:t>, State of Texas</w:t>
      </w:r>
      <w:r w:rsidRPr="00D83955">
        <w:t xml:space="preserve"> </w:t>
      </w:r>
      <w:bookmarkStart w:id="2" w:name="_Hlk27385312"/>
      <w:r w:rsidRPr="00A7352B">
        <w:t xml:space="preserve">available on the </w:t>
      </w:r>
      <w:r>
        <w:t xml:space="preserve">web site of the </w:t>
      </w:r>
      <w:r w:rsidRPr="00A7352B">
        <w:t>Texas Facilities Commission</w:t>
      </w:r>
      <w:bookmarkEnd w:id="2"/>
      <w:r>
        <w:t>.</w:t>
      </w:r>
    </w:p>
    <w:p w14:paraId="1A979BEB" w14:textId="77777777" w:rsidR="00A27268" w:rsidRDefault="00A27268" w:rsidP="00A27268">
      <w:pPr>
        <w:pStyle w:val="PR2"/>
        <w:jc w:val="left"/>
      </w:pPr>
      <w:r>
        <w:t xml:space="preserve">The University of Houston’s </w:t>
      </w:r>
      <w:r w:rsidRPr="00CF25F1">
        <w:rPr>
          <w:i/>
        </w:rPr>
        <w:t>Supplemental General Conditions and Special Conditions for Construction</w:t>
      </w:r>
      <w:r>
        <w:t>.</w:t>
      </w:r>
    </w:p>
    <w:p w14:paraId="45454E27" w14:textId="3EEA3C88" w:rsidR="00A27268" w:rsidRDefault="00A27268" w:rsidP="00A27268">
      <w:pPr>
        <w:pStyle w:val="PR2"/>
        <w:jc w:val="left"/>
      </w:pPr>
      <w:r>
        <w:t xml:space="preserve">The University of Houston </w:t>
      </w:r>
      <w:r w:rsidRPr="00267BB4">
        <w:rPr>
          <w:i/>
        </w:rPr>
        <w:t xml:space="preserve">Network Infrastructure </w:t>
      </w:r>
      <w:r w:rsidR="008B073F">
        <w:rPr>
          <w:i/>
        </w:rPr>
        <w:t>Design Standards</w:t>
      </w:r>
      <w:r>
        <w:t xml:space="preserve"> (available at </w:t>
      </w:r>
      <w:hyperlink r:id="rId7" w:history="1">
        <w:r>
          <w:rPr>
            <w:rStyle w:val="Hyperlink"/>
          </w:rPr>
          <w:t>https://uh.edu/infotech/services/computing/networks/network-infra-standards/</w:t>
        </w:r>
      </w:hyperlink>
      <w:r>
        <w:t>).</w:t>
      </w:r>
    </w:p>
    <w:p w14:paraId="32031384" w14:textId="77777777" w:rsidR="004319C5" w:rsidRDefault="004319C5">
      <w:pPr>
        <w:pStyle w:val="ART"/>
      </w:pPr>
      <w:r>
        <w:t>SUMMARY</w:t>
      </w:r>
    </w:p>
    <w:p w14:paraId="642287FF" w14:textId="77777777" w:rsidR="009E38C5" w:rsidRDefault="009E38C5" w:rsidP="009E38C5">
      <w:pPr>
        <w:pStyle w:val="PR1"/>
      </w:pPr>
      <w:r>
        <w:t>Section Includes:</w:t>
      </w:r>
    </w:p>
    <w:p w14:paraId="1BC83BEC" w14:textId="77777777" w:rsidR="009E38C5" w:rsidRDefault="009E38C5" w:rsidP="009E38C5">
      <w:pPr>
        <w:pStyle w:val="PR2Before6pt"/>
      </w:pPr>
      <w:r>
        <w:t>Coordination with other trades and parts of the contract.</w:t>
      </w:r>
    </w:p>
    <w:p w14:paraId="6BAF90FE" w14:textId="77777777" w:rsidR="009E38C5" w:rsidRDefault="009E38C5" w:rsidP="009E38C5">
      <w:pPr>
        <w:pStyle w:val="PR2"/>
      </w:pPr>
      <w:r>
        <w:t>Submittals (Action and Informational).</w:t>
      </w:r>
    </w:p>
    <w:p w14:paraId="495A4C52" w14:textId="77777777" w:rsidR="009E38C5" w:rsidRDefault="009E38C5" w:rsidP="009E38C5">
      <w:pPr>
        <w:pStyle w:val="PR2"/>
      </w:pPr>
      <w:r>
        <w:t>Quality Assurance.</w:t>
      </w:r>
    </w:p>
    <w:p w14:paraId="282EBCEF" w14:textId="77777777" w:rsidR="009E38C5" w:rsidRDefault="009E38C5" w:rsidP="009E38C5">
      <w:pPr>
        <w:pStyle w:val="PR2"/>
      </w:pPr>
      <w:r>
        <w:t>Parts and Manufacturers.</w:t>
      </w:r>
    </w:p>
    <w:p w14:paraId="2412D9D1" w14:textId="77777777" w:rsidR="009E38C5" w:rsidRDefault="009E38C5" w:rsidP="009E38C5">
      <w:pPr>
        <w:pStyle w:val="PR2"/>
      </w:pPr>
      <w:r>
        <w:t>Installation and Testing.</w:t>
      </w:r>
    </w:p>
    <w:p w14:paraId="32031386" w14:textId="1E24F816" w:rsidR="004319C5" w:rsidRDefault="0077012A" w:rsidP="001B7B9C">
      <w:pPr>
        <w:pStyle w:val="PR1"/>
      </w:pPr>
      <w:r>
        <w:t>This section covers the cables used to provide connections to horizontal cables that transport signal between network distribution equipment and between such equipment and end-user hardware.</w:t>
      </w:r>
    </w:p>
    <w:p w14:paraId="14508A38" w14:textId="77777777" w:rsidR="003276FF" w:rsidRPr="002C6567" w:rsidRDefault="003276FF" w:rsidP="003276FF">
      <w:pPr>
        <w:pStyle w:val="CMT"/>
      </w:pPr>
      <w:r w:rsidRPr="002C6567">
        <w:t>Revise subparagraph(s) below to suit Project.</w:t>
      </w:r>
    </w:p>
    <w:p w14:paraId="3203138B" w14:textId="77777777" w:rsidR="004319C5" w:rsidRPr="00A27268" w:rsidRDefault="004319C5">
      <w:pPr>
        <w:pStyle w:val="ART"/>
      </w:pPr>
      <w:r w:rsidRPr="00A27268">
        <w:t>PREINSTALLATION MEETINGS</w:t>
      </w:r>
    </w:p>
    <w:p w14:paraId="6190D22F" w14:textId="10746108" w:rsidR="00A27268" w:rsidRPr="00DB58D0" w:rsidRDefault="00A27268" w:rsidP="00A27268">
      <w:pPr>
        <w:pStyle w:val="PR1"/>
      </w:pPr>
      <w:r w:rsidRPr="00C44334">
        <w:t>Preconstruction Conference: Conduct conference at [</w:t>
      </w:r>
      <w:r w:rsidRPr="00C50723">
        <w:rPr>
          <w:b/>
        </w:rPr>
        <w:t>Project site</w:t>
      </w:r>
      <w:r w:rsidRPr="00C44334">
        <w:t>] &lt;</w:t>
      </w:r>
      <w:r w:rsidRPr="00C50723">
        <w:rPr>
          <w:b/>
        </w:rPr>
        <w:t>Insert location</w:t>
      </w:r>
      <w:r w:rsidRPr="00DB58D0">
        <w:t xml:space="preserve">&gt;. The Contractor and the Facilities Project Manager lead the meeting. The UIT Project Manager must be invited to the </w:t>
      </w:r>
      <w:r>
        <w:t>p</w:t>
      </w:r>
      <w:r w:rsidRPr="00DB58D0">
        <w:t>reinstallation meetings.</w:t>
      </w:r>
    </w:p>
    <w:p w14:paraId="0BDC4193" w14:textId="77777777" w:rsidR="00A27268" w:rsidRDefault="00A27268" w:rsidP="00A27268">
      <w:pPr>
        <w:pStyle w:val="CMT"/>
      </w:pPr>
      <w:r>
        <w:t>Copy subparagraph below and edit for each activity required for preconstruction conference.</w:t>
      </w:r>
    </w:p>
    <w:p w14:paraId="1BCC587B" w14:textId="77777777" w:rsidR="00A27268" w:rsidRDefault="00A27268" w:rsidP="00A27268">
      <w:pPr>
        <w:pStyle w:val="PR2Before6pt"/>
      </w:pPr>
      <w:r>
        <w:t>&lt;</w:t>
      </w:r>
      <w:r w:rsidRPr="00C50723">
        <w:rPr>
          <w:b/>
        </w:rPr>
        <w:t>Insert activity</w:t>
      </w:r>
      <w:r>
        <w:t>&gt;.</w:t>
      </w:r>
    </w:p>
    <w:p w14:paraId="1AA83C9F" w14:textId="77777777" w:rsidR="00A27268" w:rsidRDefault="00A27268" w:rsidP="00A27268">
      <w:pPr>
        <w:pStyle w:val="ART"/>
      </w:pPr>
      <w:r>
        <w:t>SUBMITTAL ADMINISTRATIVE REQUIREMENTS</w:t>
      </w:r>
    </w:p>
    <w:p w14:paraId="432A4F57" w14:textId="716D3274" w:rsidR="00A27268" w:rsidRDefault="00CE6669" w:rsidP="00A27268">
      <w:pPr>
        <w:pStyle w:val="PR1"/>
      </w:pPr>
      <w:r w:rsidRPr="00CE6669">
        <w:t xml:space="preserve">Follow the </w:t>
      </w:r>
      <w:r w:rsidRPr="00CE6669">
        <w:rPr>
          <w:i/>
          <w:iCs/>
        </w:rPr>
        <w:t>Submittal Administrative Requirements</w:t>
      </w:r>
      <w:r w:rsidRPr="00CE6669">
        <w:t xml:space="preserve"> as stated in </w:t>
      </w:r>
      <w:r w:rsidRPr="00CE6669">
        <w:rPr>
          <w:i/>
          <w:iCs/>
        </w:rPr>
        <w:t>Section 01 3300 Submittal Procedures</w:t>
      </w:r>
      <w:r w:rsidRPr="00CE6669">
        <w:t>. For submittals to UIT, use electronic format only.</w:t>
      </w:r>
    </w:p>
    <w:p w14:paraId="3203138E" w14:textId="77777777" w:rsidR="002637D4" w:rsidRDefault="002637D4" w:rsidP="002637D4">
      <w:pPr>
        <w:pStyle w:val="ART"/>
      </w:pPr>
      <w:r>
        <w:t>ACTION SUBMITTALS</w:t>
      </w:r>
    </w:p>
    <w:p w14:paraId="06692FD7" w14:textId="77777777" w:rsidR="00A73C88" w:rsidRDefault="00A73C88" w:rsidP="00A73C88">
      <w:pPr>
        <w:pStyle w:val="PR1"/>
      </w:pPr>
      <w:r>
        <w:t>None.</w:t>
      </w:r>
    </w:p>
    <w:p w14:paraId="320313A6" w14:textId="4F0E4922" w:rsidR="002637D4" w:rsidRDefault="002637D4" w:rsidP="002637D4">
      <w:pPr>
        <w:pStyle w:val="ART"/>
      </w:pPr>
      <w:r>
        <w:lastRenderedPageBreak/>
        <w:t>INFORMATIONAL SUBMITTALS</w:t>
      </w:r>
    </w:p>
    <w:p w14:paraId="76D83947" w14:textId="77777777" w:rsidR="00A73C88" w:rsidRDefault="00A73C88" w:rsidP="00A73C88">
      <w:pPr>
        <w:pStyle w:val="PR1"/>
      </w:pPr>
      <w:r>
        <w:t>Product Data: For each type of product.</w:t>
      </w:r>
    </w:p>
    <w:p w14:paraId="320313C3" w14:textId="77777777" w:rsidR="004319C5" w:rsidRDefault="004319C5">
      <w:pPr>
        <w:pStyle w:val="PRT"/>
      </w:pPr>
      <w:r>
        <w:t>PRODUCTS</w:t>
      </w:r>
    </w:p>
    <w:p w14:paraId="320313C4" w14:textId="524200F3" w:rsidR="004319C5" w:rsidRDefault="00956CAB">
      <w:pPr>
        <w:pStyle w:val="ART"/>
      </w:pPr>
      <w:r>
        <w:t>PARTS AND MANUFACTURERS</w:t>
      </w:r>
    </w:p>
    <w:p w14:paraId="00FA2BAF" w14:textId="3633AF1E" w:rsidR="00A27268" w:rsidRDefault="00CE6669" w:rsidP="00CE6669">
      <w:pPr>
        <w:pStyle w:val="PR1"/>
      </w:pPr>
      <w:r w:rsidRPr="00543CF4">
        <w:t xml:space="preserve">Refer to </w:t>
      </w:r>
      <w:r w:rsidRPr="00CE6669">
        <w:rPr>
          <w:i/>
          <w:iCs/>
        </w:rPr>
        <w:t xml:space="preserve">Section 01 2500 Substitution Procedures </w:t>
      </w:r>
      <w:r w:rsidRPr="00543CF4">
        <w:t xml:space="preserve">for variations from approved manufacturers or parts. </w:t>
      </w:r>
      <w:r w:rsidRPr="00CE6669">
        <w:rPr>
          <w:b/>
          <w:bCs/>
        </w:rPr>
        <w:t xml:space="preserve">Obtain written approval from UITNS before requesting a substitution for work covered by </w:t>
      </w:r>
      <w:r w:rsidRPr="00CE6669">
        <w:rPr>
          <w:b/>
          <w:bCs/>
          <w:i/>
          <w:iCs/>
        </w:rPr>
        <w:t>Division 27 Communications.</w:t>
      </w:r>
    </w:p>
    <w:p w14:paraId="378D5DCB" w14:textId="77777777" w:rsidR="00956CAB" w:rsidRDefault="00956CAB" w:rsidP="00956CAB">
      <w:pPr>
        <w:pStyle w:val="PR1"/>
      </w:pPr>
      <w:r>
        <w:t>Copper Cables</w:t>
      </w:r>
    </w:p>
    <w:p w14:paraId="45541601" w14:textId="77777777" w:rsidR="00956CAB" w:rsidRDefault="00956CAB" w:rsidP="00956CAB">
      <w:pPr>
        <w:pStyle w:val="PR2Before6pt"/>
      </w:pPr>
      <w:r>
        <w:t>Panduit</w:t>
      </w:r>
    </w:p>
    <w:p w14:paraId="38E411FE" w14:textId="6F9D0BE7" w:rsidR="00795062" w:rsidRDefault="00795062" w:rsidP="00795062">
      <w:pPr>
        <w:pStyle w:val="PR3Before6pt"/>
      </w:pPr>
      <w:r>
        <w:t>3</w:t>
      </w:r>
      <w:r w:rsidR="0086464F">
        <w:t>-foot</w:t>
      </w:r>
      <w:r w:rsidR="002878B1">
        <w:tab/>
      </w:r>
      <w:r>
        <w:t>UTPSP3</w:t>
      </w:r>
    </w:p>
    <w:p w14:paraId="20930B47" w14:textId="51396E4E" w:rsidR="00795062" w:rsidRDefault="00795062" w:rsidP="00795062">
      <w:pPr>
        <w:pStyle w:val="PR3"/>
      </w:pPr>
      <w:r>
        <w:t>5</w:t>
      </w:r>
      <w:r w:rsidR="0086464F">
        <w:t>-foot</w:t>
      </w:r>
      <w:r w:rsidR="002878B1">
        <w:tab/>
      </w:r>
      <w:r>
        <w:t>UTPSP5</w:t>
      </w:r>
    </w:p>
    <w:p w14:paraId="442459A4" w14:textId="5964A660" w:rsidR="00795062" w:rsidRDefault="00795062" w:rsidP="00795062">
      <w:pPr>
        <w:pStyle w:val="PR3"/>
      </w:pPr>
      <w:r>
        <w:t>7</w:t>
      </w:r>
      <w:r w:rsidR="0086464F">
        <w:t>-foot</w:t>
      </w:r>
      <w:r w:rsidR="002878B1">
        <w:tab/>
      </w:r>
      <w:r>
        <w:t>UTPSP7</w:t>
      </w:r>
    </w:p>
    <w:p w14:paraId="418FC0EB" w14:textId="59D3C5C5" w:rsidR="00795062" w:rsidRDefault="00795062" w:rsidP="00795062">
      <w:pPr>
        <w:pStyle w:val="PR3"/>
      </w:pPr>
      <w:r>
        <w:t>10</w:t>
      </w:r>
      <w:r w:rsidR="0086464F">
        <w:t>-foot</w:t>
      </w:r>
      <w:r w:rsidR="002878B1">
        <w:tab/>
      </w:r>
      <w:r>
        <w:t>UTPSP10</w:t>
      </w:r>
    </w:p>
    <w:p w14:paraId="42E8D721" w14:textId="1EBED28B" w:rsidR="00795062" w:rsidRDefault="00795062" w:rsidP="00795062">
      <w:pPr>
        <w:pStyle w:val="PR3"/>
      </w:pPr>
      <w:r>
        <w:t>14</w:t>
      </w:r>
      <w:r w:rsidR="0086464F">
        <w:t>-foot</w:t>
      </w:r>
      <w:r w:rsidR="002878B1">
        <w:tab/>
      </w:r>
      <w:r>
        <w:t>UTPSP14</w:t>
      </w:r>
    </w:p>
    <w:p w14:paraId="7991EC12" w14:textId="22BD1557" w:rsidR="00795062" w:rsidRDefault="00795062" w:rsidP="00795062">
      <w:pPr>
        <w:pStyle w:val="PR3"/>
      </w:pPr>
      <w:r>
        <w:t>20</w:t>
      </w:r>
      <w:r w:rsidR="0086464F">
        <w:t>-foot</w:t>
      </w:r>
      <w:r w:rsidR="002878B1">
        <w:tab/>
      </w:r>
      <w:r>
        <w:t>UTPSP20</w:t>
      </w:r>
    </w:p>
    <w:p w14:paraId="6E1A5BA2" w14:textId="77777777" w:rsidR="00795062" w:rsidRDefault="00795062" w:rsidP="00795062">
      <w:pPr>
        <w:pStyle w:val="PR3"/>
      </w:pPr>
      <w:r>
        <w:t>Colors: Above part numbers are off white. Append the following to part numbers to designate color.</w:t>
      </w:r>
    </w:p>
    <w:p w14:paraId="043A41AD" w14:textId="77777777" w:rsidR="00795062" w:rsidRDefault="00795062" w:rsidP="00795062">
      <w:pPr>
        <w:pStyle w:val="PR4Before6pt"/>
      </w:pPr>
      <w:r>
        <w:t>BL = Black</w:t>
      </w:r>
    </w:p>
    <w:p w14:paraId="49F64C02" w14:textId="77777777" w:rsidR="00795062" w:rsidRDefault="00795062" w:rsidP="00795062">
      <w:pPr>
        <w:pStyle w:val="PR4"/>
      </w:pPr>
      <w:r>
        <w:t>BU = Blue</w:t>
      </w:r>
    </w:p>
    <w:p w14:paraId="08CED17B" w14:textId="77777777" w:rsidR="00795062" w:rsidRDefault="00795062" w:rsidP="00795062">
      <w:pPr>
        <w:pStyle w:val="PR4"/>
      </w:pPr>
      <w:r>
        <w:t>RD = Red</w:t>
      </w:r>
    </w:p>
    <w:p w14:paraId="01470C9E" w14:textId="77777777" w:rsidR="00795062" w:rsidRDefault="00795062" w:rsidP="00795062">
      <w:pPr>
        <w:pStyle w:val="PR4"/>
      </w:pPr>
      <w:r>
        <w:t>YL = Yellow</w:t>
      </w:r>
    </w:p>
    <w:p w14:paraId="1DBBADF7" w14:textId="77777777" w:rsidR="00795062" w:rsidRDefault="00795062" w:rsidP="00795062">
      <w:pPr>
        <w:pStyle w:val="PR4"/>
      </w:pPr>
      <w:r>
        <w:t>VL = Violet</w:t>
      </w:r>
    </w:p>
    <w:p w14:paraId="2385EF9B" w14:textId="49F603C1" w:rsidR="00AE0EFC" w:rsidRDefault="00795062" w:rsidP="00AE0EFC">
      <w:pPr>
        <w:pStyle w:val="PR4"/>
      </w:pPr>
      <w:r>
        <w:t>OR = Orange</w:t>
      </w:r>
    </w:p>
    <w:p w14:paraId="45DCF55C" w14:textId="77777777" w:rsidR="00956CAB" w:rsidRDefault="00956CAB" w:rsidP="00795062">
      <w:pPr>
        <w:pStyle w:val="PR2Before6pt"/>
      </w:pPr>
      <w:r>
        <w:t>CommScope</w:t>
      </w:r>
    </w:p>
    <w:p w14:paraId="7E4C1D47" w14:textId="71CF8020" w:rsidR="00795062" w:rsidRDefault="002878B1" w:rsidP="00795062">
      <w:pPr>
        <w:pStyle w:val="PR3Before6pt"/>
      </w:pPr>
      <w:r>
        <w:t>3</w:t>
      </w:r>
      <w:r w:rsidR="0086464F">
        <w:t>-foot</w:t>
      </w:r>
      <w:r>
        <w:tab/>
      </w:r>
      <w:r w:rsidR="00795062">
        <w:t>UNC6-</w:t>
      </w:r>
      <w:r w:rsidR="0086464F">
        <w:t>xx</w:t>
      </w:r>
      <w:r w:rsidR="00795062">
        <w:t>-3F</w:t>
      </w:r>
    </w:p>
    <w:p w14:paraId="490C19F7" w14:textId="1E14C519" w:rsidR="00795062" w:rsidRDefault="00795062" w:rsidP="00795062">
      <w:pPr>
        <w:pStyle w:val="PR3"/>
      </w:pPr>
      <w:r>
        <w:t>5</w:t>
      </w:r>
      <w:r w:rsidR="0086464F">
        <w:t>-foot</w:t>
      </w:r>
      <w:r>
        <w:tab/>
        <w:t>UNC6-</w:t>
      </w:r>
      <w:r w:rsidR="0086464F">
        <w:t>xx</w:t>
      </w:r>
      <w:r>
        <w:t>-5F</w:t>
      </w:r>
    </w:p>
    <w:p w14:paraId="704CE53B" w14:textId="5293166B" w:rsidR="00795062" w:rsidRDefault="00795062" w:rsidP="00795062">
      <w:pPr>
        <w:pStyle w:val="PR3"/>
      </w:pPr>
      <w:r>
        <w:t>7</w:t>
      </w:r>
      <w:r w:rsidR="0086464F">
        <w:t>-foot</w:t>
      </w:r>
      <w:r>
        <w:tab/>
        <w:t>UNC6-</w:t>
      </w:r>
      <w:r w:rsidR="0086464F">
        <w:t>xx</w:t>
      </w:r>
      <w:r>
        <w:t>-7F</w:t>
      </w:r>
    </w:p>
    <w:p w14:paraId="5102F3BB" w14:textId="164E07E3" w:rsidR="00795062" w:rsidRDefault="00795062" w:rsidP="00795062">
      <w:pPr>
        <w:pStyle w:val="PR3"/>
      </w:pPr>
      <w:r>
        <w:t>10</w:t>
      </w:r>
      <w:r w:rsidR="0086464F">
        <w:t>-foot</w:t>
      </w:r>
      <w:r>
        <w:tab/>
        <w:t>UNC6-</w:t>
      </w:r>
      <w:r w:rsidR="0086464F">
        <w:t>xx</w:t>
      </w:r>
      <w:r>
        <w:t>-10F</w:t>
      </w:r>
    </w:p>
    <w:p w14:paraId="794D2AF7" w14:textId="407A37F7" w:rsidR="00795062" w:rsidRDefault="00795062" w:rsidP="00795062">
      <w:pPr>
        <w:pStyle w:val="PR3"/>
      </w:pPr>
      <w:r>
        <w:t>14</w:t>
      </w:r>
      <w:r w:rsidR="0086464F">
        <w:t>-foot</w:t>
      </w:r>
      <w:r>
        <w:tab/>
        <w:t>UNC6-</w:t>
      </w:r>
      <w:r w:rsidR="0086464F">
        <w:t>xx</w:t>
      </w:r>
      <w:r>
        <w:t>-15F</w:t>
      </w:r>
    </w:p>
    <w:p w14:paraId="2076445D" w14:textId="47F71B31" w:rsidR="00795062" w:rsidRDefault="00795062" w:rsidP="00795062">
      <w:pPr>
        <w:pStyle w:val="PR3"/>
      </w:pPr>
      <w:r>
        <w:t>20</w:t>
      </w:r>
      <w:r w:rsidR="0086464F">
        <w:t>-foot</w:t>
      </w:r>
      <w:r>
        <w:tab/>
        <w:t>UNC6-</w:t>
      </w:r>
      <w:r w:rsidR="0086464F">
        <w:t>xx</w:t>
      </w:r>
      <w:r>
        <w:t>-20F</w:t>
      </w:r>
    </w:p>
    <w:p w14:paraId="7429565C" w14:textId="428C93B6" w:rsidR="00795062" w:rsidRDefault="0086464F" w:rsidP="00795062">
      <w:pPr>
        <w:pStyle w:val="PR3"/>
      </w:pPr>
      <w:r>
        <w:t>xx</w:t>
      </w:r>
      <w:r w:rsidR="00795062">
        <w:t xml:space="preserve"> = Color Designation. Replace </w:t>
      </w:r>
      <w:r>
        <w:t>xx</w:t>
      </w:r>
      <w:r w:rsidR="00795062">
        <w:t xml:space="preserve"> in </w:t>
      </w:r>
      <w:r>
        <w:t>part numbers to designate color as follows:</w:t>
      </w:r>
    </w:p>
    <w:p w14:paraId="70E2F890" w14:textId="77777777" w:rsidR="00795062" w:rsidRDefault="00795062" w:rsidP="00795062">
      <w:pPr>
        <w:pStyle w:val="PR4Before6pt"/>
      </w:pPr>
      <w:r>
        <w:t>BK = Black</w:t>
      </w:r>
    </w:p>
    <w:p w14:paraId="4E6690F1" w14:textId="77777777" w:rsidR="00795062" w:rsidRDefault="00795062" w:rsidP="00795062">
      <w:pPr>
        <w:pStyle w:val="PR4"/>
      </w:pPr>
      <w:r>
        <w:t>BL = Blue</w:t>
      </w:r>
    </w:p>
    <w:p w14:paraId="4FD3454B" w14:textId="77777777" w:rsidR="00795062" w:rsidRDefault="00795062" w:rsidP="00795062">
      <w:pPr>
        <w:pStyle w:val="PR4"/>
      </w:pPr>
      <w:r>
        <w:t>RD = Red</w:t>
      </w:r>
    </w:p>
    <w:p w14:paraId="77161C9E" w14:textId="77777777" w:rsidR="00795062" w:rsidRDefault="00795062" w:rsidP="00795062">
      <w:pPr>
        <w:pStyle w:val="PR4"/>
      </w:pPr>
      <w:r>
        <w:t>YL = Yellow</w:t>
      </w:r>
    </w:p>
    <w:p w14:paraId="2654D974" w14:textId="77777777" w:rsidR="00795062" w:rsidRDefault="00795062" w:rsidP="00795062">
      <w:pPr>
        <w:pStyle w:val="PR4"/>
      </w:pPr>
      <w:r>
        <w:t>VL = Violet</w:t>
      </w:r>
    </w:p>
    <w:p w14:paraId="305BB89B" w14:textId="71CFA1EB" w:rsidR="00956CAB" w:rsidRDefault="00795062" w:rsidP="00956CAB">
      <w:pPr>
        <w:pStyle w:val="PR4"/>
      </w:pPr>
      <w:r>
        <w:t>OR = Orange</w:t>
      </w:r>
    </w:p>
    <w:p w14:paraId="49C5DAB0" w14:textId="4A7FC082" w:rsidR="00956CAB" w:rsidRDefault="00956CAB" w:rsidP="00956CAB">
      <w:pPr>
        <w:pStyle w:val="PR1"/>
      </w:pPr>
      <w:r>
        <w:lastRenderedPageBreak/>
        <w:t>Fiber Optic Cables</w:t>
      </w:r>
    </w:p>
    <w:p w14:paraId="7D9EECAE" w14:textId="7C22A1E8" w:rsidR="00842CD3" w:rsidRDefault="0086464F" w:rsidP="00842CD3">
      <w:pPr>
        <w:pStyle w:val="PR2Before6pt"/>
      </w:pPr>
      <w:r>
        <w:t>CommScope or Corning</w:t>
      </w:r>
    </w:p>
    <w:p w14:paraId="48EE258F" w14:textId="4CBE3E06" w:rsidR="00842CD3" w:rsidRPr="00A27268" w:rsidRDefault="00842CD3" w:rsidP="00842CD3">
      <w:pPr>
        <w:pStyle w:val="PR3Before6pt"/>
      </w:pPr>
      <w:r w:rsidRPr="00A27268">
        <w:t xml:space="preserve">Single-mode: Fiber Optic Patch Cords with </w:t>
      </w:r>
      <w:r w:rsidR="0086464F">
        <w:t>LC</w:t>
      </w:r>
      <w:r w:rsidRPr="00A27268">
        <w:t xml:space="preserve"> connectors – yellow</w:t>
      </w:r>
    </w:p>
    <w:p w14:paraId="3D5DC494" w14:textId="4FEFFB92" w:rsidR="00842CD3" w:rsidRPr="00A27268" w:rsidRDefault="00842CD3" w:rsidP="00842CD3">
      <w:pPr>
        <w:pStyle w:val="PR3"/>
      </w:pPr>
      <w:r w:rsidRPr="00A27268">
        <w:t>Multimode: Fiber Optic Patch Cords with ST connectors – orange</w:t>
      </w:r>
    </w:p>
    <w:p w14:paraId="320313CC" w14:textId="77777777" w:rsidR="004319C5" w:rsidRDefault="004319C5">
      <w:pPr>
        <w:pStyle w:val="PRT"/>
      </w:pPr>
      <w:r>
        <w:t>EXECUTION</w:t>
      </w:r>
    </w:p>
    <w:p w14:paraId="320313CD" w14:textId="50151D1A" w:rsidR="004319C5" w:rsidRDefault="00842CD3">
      <w:pPr>
        <w:pStyle w:val="ART"/>
      </w:pPr>
      <w:r>
        <w:t>General Installation</w:t>
      </w:r>
    </w:p>
    <w:p w14:paraId="78F59DAA" w14:textId="0BB90934" w:rsidR="00842CD3" w:rsidRDefault="0086464F" w:rsidP="00842CD3">
      <w:pPr>
        <w:pStyle w:val="PR1"/>
      </w:pPr>
      <w:r>
        <w:t>Cabling Contractor</w:t>
      </w:r>
      <w:r w:rsidR="00842CD3" w:rsidRPr="00842CD3">
        <w:t xml:space="preserve"> </w:t>
      </w:r>
      <w:r w:rsidR="00CE6669">
        <w:t>shall</w:t>
      </w:r>
      <w:r w:rsidR="008C27E3">
        <w:t xml:space="preserve"> </w:t>
      </w:r>
      <w:r w:rsidR="00842CD3" w:rsidRPr="00842CD3">
        <w:t>fully cooperate and coordinate with Owner's Voice and Data Communications Equipment providers as required to ensure proper integration and connectivity between systems.</w:t>
      </w:r>
    </w:p>
    <w:p w14:paraId="6AD7C6C9" w14:textId="3A18E4FF" w:rsidR="00842CD3" w:rsidRDefault="0086464F" w:rsidP="00842CD3">
      <w:pPr>
        <w:pStyle w:val="PR1"/>
      </w:pPr>
      <w:r>
        <w:t>Cabling Contractor</w:t>
      </w:r>
      <w:r w:rsidR="00842CD3" w:rsidRPr="00842CD3">
        <w:t xml:space="preserve"> </w:t>
      </w:r>
      <w:r w:rsidR="00CE6669">
        <w:t>shall</w:t>
      </w:r>
      <w:r w:rsidR="008C27E3">
        <w:t xml:space="preserve"> </w:t>
      </w:r>
      <w:r w:rsidR="00842CD3" w:rsidRPr="00842CD3">
        <w:t>furnish and install all patch cords in conjunction with Owner's Voice and Data Communications Equipment providers.</w:t>
      </w:r>
    </w:p>
    <w:p w14:paraId="222F4E58" w14:textId="299BB4C5" w:rsidR="00842CD3" w:rsidRDefault="0086464F" w:rsidP="00842CD3">
      <w:pPr>
        <w:pStyle w:val="PR1"/>
      </w:pPr>
      <w:r>
        <w:t>Cabling Contractor</w:t>
      </w:r>
      <w:r w:rsidR="00842CD3" w:rsidRPr="00842CD3">
        <w:t xml:space="preserve"> </w:t>
      </w:r>
      <w:r w:rsidR="00CE6669">
        <w:t>shall</w:t>
      </w:r>
      <w:r w:rsidR="008C27E3">
        <w:t xml:space="preserve"> </w:t>
      </w:r>
      <w:r w:rsidR="00842CD3" w:rsidRPr="00842CD3">
        <w:t>provide adequate technician support when Owner's Voice and Data Communications Equipment providers are planning and installing new voice and data equipment installation and connectivity.</w:t>
      </w:r>
    </w:p>
    <w:p w14:paraId="5ADCC8D9" w14:textId="3C9CC5E8" w:rsidR="00AE0EFC" w:rsidRDefault="00AE0EFC" w:rsidP="00842CD3">
      <w:pPr>
        <w:pStyle w:val="PR1"/>
      </w:pPr>
      <w:r w:rsidRPr="003B0F5C">
        <w:t>Field terminated patch cables are strictly prohibited.</w:t>
      </w:r>
    </w:p>
    <w:p w14:paraId="656133FD" w14:textId="2CBEA190" w:rsidR="00AE0EFC" w:rsidRPr="00842CD3" w:rsidRDefault="00AE0EFC" w:rsidP="00842CD3">
      <w:pPr>
        <w:pStyle w:val="PR1"/>
      </w:pPr>
      <w:r>
        <w:t xml:space="preserve">Label copper and fiber optic patch cables as described in </w:t>
      </w:r>
      <w:r w:rsidRPr="00A27268">
        <w:rPr>
          <w:i/>
          <w:iCs/>
        </w:rPr>
        <w:t xml:space="preserve">27 </w:t>
      </w:r>
      <w:r w:rsidR="00A27268" w:rsidRPr="00A27268">
        <w:rPr>
          <w:i/>
          <w:iCs/>
        </w:rPr>
        <w:t>0553</w:t>
      </w:r>
      <w:r w:rsidRPr="00A27268">
        <w:rPr>
          <w:i/>
          <w:iCs/>
        </w:rPr>
        <w:t xml:space="preserve"> Identification for Communications Systems</w:t>
      </w:r>
      <w:r>
        <w:t>.</w:t>
      </w:r>
    </w:p>
    <w:p w14:paraId="68825082" w14:textId="53DB5554" w:rsidR="00842CD3" w:rsidRDefault="00842CD3" w:rsidP="00842CD3">
      <w:pPr>
        <w:pStyle w:val="ART"/>
      </w:pPr>
      <w:r>
        <w:t>Copper Cable</w:t>
      </w:r>
    </w:p>
    <w:p w14:paraId="6B60BFB8" w14:textId="055F2D8C" w:rsidR="003B0F5C" w:rsidRDefault="008C27E3" w:rsidP="003B0F5C">
      <w:pPr>
        <w:pStyle w:val="PR1"/>
      </w:pPr>
      <w:r>
        <w:t>Furnish and install t</w:t>
      </w:r>
      <w:r w:rsidR="003B0F5C">
        <w:t>wo Category 6 copper patch cables (one 5</w:t>
      </w:r>
      <w:r w:rsidR="0086464F">
        <w:t xml:space="preserve"> feet</w:t>
      </w:r>
      <w:r w:rsidR="003B0F5C">
        <w:t xml:space="preserve"> in length and one </w:t>
      </w:r>
      <w:r w:rsidR="0086464F">
        <w:t>7 feet</w:t>
      </w:r>
      <w:r w:rsidR="00A27268">
        <w:t xml:space="preserve"> </w:t>
      </w:r>
      <w:r w:rsidR="003B0F5C">
        <w:t>in length) for each horizontal cable installed.</w:t>
      </w:r>
    </w:p>
    <w:p w14:paraId="20655B8C" w14:textId="0E0B24B7" w:rsidR="00842CD3" w:rsidRDefault="008C27E3" w:rsidP="003B0F5C">
      <w:pPr>
        <w:pStyle w:val="PR1"/>
      </w:pPr>
      <w:r>
        <w:t>Take c</w:t>
      </w:r>
      <w:r w:rsidR="00842CD3" w:rsidRPr="00842CD3">
        <w:t>are to protect the minimum bend radius of 4 times the cable diameter on all copper patch cables.</w:t>
      </w:r>
    </w:p>
    <w:p w14:paraId="4E4542FB" w14:textId="4228D8A6" w:rsidR="003B0F5C" w:rsidRDefault="00CE6669" w:rsidP="003B0F5C">
      <w:pPr>
        <w:pStyle w:val="PR1"/>
      </w:pPr>
      <w:r>
        <w:t>Assure that, a</w:t>
      </w:r>
      <w:r w:rsidR="003B0F5C" w:rsidRPr="003B0F5C">
        <w:t>t minimum, every horizontal cabling permanent link in the installation meet</w:t>
      </w:r>
      <w:r>
        <w:t>s</w:t>
      </w:r>
      <w:r w:rsidR="003B0F5C" w:rsidRPr="003B0F5C">
        <w:t xml:space="preserve"> or exceed</w:t>
      </w:r>
      <w:r>
        <w:t>s</w:t>
      </w:r>
      <w:r w:rsidR="003B0F5C" w:rsidRPr="003B0F5C">
        <w:t xml:space="preserve"> performance characteristics of the field test specifications defined in ANSI/TIA-568.2-D </w:t>
      </w:r>
      <w:r w:rsidR="003B0F5C" w:rsidRPr="00A27268">
        <w:rPr>
          <w:i/>
          <w:iCs/>
        </w:rPr>
        <w:t>Balanced Twisted-Pair Telecommunications Cabling and Components Standard</w:t>
      </w:r>
      <w:r w:rsidR="003B0F5C" w:rsidRPr="003B0F5C">
        <w:t>.</w:t>
      </w:r>
    </w:p>
    <w:p w14:paraId="4DE3B183" w14:textId="0590F8CD" w:rsidR="00024B05" w:rsidRDefault="00AE0EFC" w:rsidP="00024B05">
      <w:pPr>
        <w:pStyle w:val="PR1"/>
      </w:pPr>
      <w:r>
        <w:t xml:space="preserve">Copper </w:t>
      </w:r>
      <w:r w:rsidR="00024B05">
        <w:t xml:space="preserve">Patch </w:t>
      </w:r>
      <w:r>
        <w:t>Cable Color</w:t>
      </w:r>
      <w:r w:rsidR="00024B05">
        <w:t>:</w:t>
      </w:r>
    </w:p>
    <w:p w14:paraId="0F03F325" w14:textId="301F9AE6" w:rsidR="001D27A9" w:rsidRDefault="001D27A9" w:rsidP="00B87B04">
      <w:pPr>
        <w:pStyle w:val="PR2Before6pt"/>
      </w:pPr>
      <w:r>
        <w:t>Blue</w:t>
      </w:r>
      <w:r>
        <w:tab/>
      </w:r>
      <w:r>
        <w:tab/>
        <w:t>General purpose, office or lab connection</w:t>
      </w:r>
    </w:p>
    <w:p w14:paraId="25937CDA" w14:textId="4786377B" w:rsidR="001D27A9" w:rsidRDefault="001D27A9" w:rsidP="001D27A9">
      <w:pPr>
        <w:pStyle w:val="PR2"/>
      </w:pPr>
      <w:r>
        <w:t>Yellow</w:t>
      </w:r>
      <w:r>
        <w:tab/>
      </w:r>
      <w:r>
        <w:tab/>
        <w:t>Wireless access point connection</w:t>
      </w:r>
    </w:p>
    <w:p w14:paraId="262989B1" w14:textId="61A0438F" w:rsidR="001D27A9" w:rsidRDefault="001D27A9" w:rsidP="001D27A9">
      <w:pPr>
        <w:pStyle w:val="PR2"/>
      </w:pPr>
      <w:r>
        <w:t>Violet</w:t>
      </w:r>
      <w:r>
        <w:tab/>
      </w:r>
      <w:r>
        <w:tab/>
        <w:t>Security camera, Security device, door lock or Code Blue phone</w:t>
      </w:r>
    </w:p>
    <w:p w14:paraId="2294249E" w14:textId="03494A7E" w:rsidR="001D27A9" w:rsidRDefault="001D27A9" w:rsidP="001D27A9">
      <w:pPr>
        <w:pStyle w:val="PR2"/>
      </w:pPr>
      <w:r>
        <w:t>Green</w:t>
      </w:r>
      <w:r>
        <w:tab/>
      </w:r>
      <w:r>
        <w:tab/>
        <w:t>EMECS system connection</w:t>
      </w:r>
    </w:p>
    <w:p w14:paraId="137C600F" w14:textId="3ABC1B44" w:rsidR="00024B05" w:rsidRDefault="001D27A9" w:rsidP="00024B05">
      <w:pPr>
        <w:pStyle w:val="PR2"/>
      </w:pPr>
      <w:r>
        <w:t>White</w:t>
      </w:r>
      <w:r>
        <w:tab/>
      </w:r>
      <w:r>
        <w:tab/>
        <w:t>AV</w:t>
      </w:r>
    </w:p>
    <w:p w14:paraId="5D6EDB7D" w14:textId="36F20C1C" w:rsidR="000A35D0" w:rsidRPr="00842CD3" w:rsidRDefault="00CE6669" w:rsidP="000A35D0">
      <w:pPr>
        <w:pStyle w:val="PR1"/>
      </w:pPr>
      <w:r>
        <w:lastRenderedPageBreak/>
        <w:t>Connect a</w:t>
      </w:r>
      <w:r w:rsidR="000A35D0" w:rsidRPr="000A35D0">
        <w:t>ll wireless</w:t>
      </w:r>
      <w:r w:rsidR="000A35D0">
        <w:t xml:space="preserve"> (WAP)</w:t>
      </w:r>
      <w:r w:rsidR="000A35D0" w:rsidRPr="000A35D0">
        <w:t xml:space="preserve"> jacks to a gigabit port with Power over Ethernet (802.at) on a dedicated HPE switch for wireless devices.</w:t>
      </w:r>
    </w:p>
    <w:p w14:paraId="320313CE" w14:textId="30B36C44" w:rsidR="004319C5" w:rsidRDefault="00842CD3" w:rsidP="00842CD3">
      <w:pPr>
        <w:pStyle w:val="ART"/>
      </w:pPr>
      <w:r>
        <w:t>Fiber Optic Cable</w:t>
      </w:r>
      <w:bookmarkStart w:id="3" w:name="_GoBack"/>
      <w:bookmarkEnd w:id="3"/>
    </w:p>
    <w:p w14:paraId="291F0359" w14:textId="6BA52A42" w:rsidR="00842CD3" w:rsidRDefault="00842CD3" w:rsidP="00842CD3">
      <w:pPr>
        <w:pStyle w:val="PR1"/>
      </w:pPr>
      <w:r>
        <w:t xml:space="preserve">Provide one duplex </w:t>
      </w:r>
      <w:r w:rsidR="00AE0EFC">
        <w:t xml:space="preserve">LC Fiber optic </w:t>
      </w:r>
      <w:r>
        <w:t>patch cable for every fiber optic strand terminated.</w:t>
      </w:r>
    </w:p>
    <w:p w14:paraId="25D024B5" w14:textId="7492E0C5" w:rsidR="00842CD3" w:rsidRDefault="00842CD3" w:rsidP="00842CD3">
      <w:pPr>
        <w:pStyle w:val="PR1"/>
      </w:pPr>
      <w:r>
        <w:t xml:space="preserve">Patch cables are to be of like type and connector to </w:t>
      </w:r>
      <w:r w:rsidR="00AE0EFC">
        <w:t xml:space="preserve">the terminated </w:t>
      </w:r>
      <w:r>
        <w:t xml:space="preserve">fiber </w:t>
      </w:r>
      <w:r w:rsidR="00AE0EFC">
        <w:t xml:space="preserve">optic </w:t>
      </w:r>
      <w:r w:rsidR="00391EDB">
        <w:t xml:space="preserve">cable </w:t>
      </w:r>
      <w:r w:rsidR="00AE0EFC">
        <w:t>type</w:t>
      </w:r>
      <w:r>
        <w:t>.</w:t>
      </w:r>
    </w:p>
    <w:p w14:paraId="3777C1D0" w14:textId="3C52DB52" w:rsidR="00842CD3" w:rsidRDefault="00AE0EFC" w:rsidP="00842CD3">
      <w:pPr>
        <w:pStyle w:val="PR1"/>
      </w:pPr>
      <w:r>
        <w:t xml:space="preserve">Length </w:t>
      </w:r>
      <w:r w:rsidR="008C27E3">
        <w:t xml:space="preserve">is to be </w:t>
      </w:r>
      <w:r>
        <w:t xml:space="preserve">determined at installation and recorded in submittal documents. </w:t>
      </w:r>
      <w:r w:rsidR="0052742E">
        <w:t>Make the cable l</w:t>
      </w:r>
      <w:r w:rsidR="00842CD3">
        <w:t>ength adequate to reach owner provided electronic equipment mounted in lower section of relay rack.</w:t>
      </w:r>
    </w:p>
    <w:p w14:paraId="7D40EEEF" w14:textId="77777777" w:rsidR="00AE0EFC" w:rsidRDefault="00AE0EFC" w:rsidP="00AE0EFC">
      <w:pPr>
        <w:pStyle w:val="PR1"/>
      </w:pPr>
      <w:r>
        <w:t>Fiber Optic Patch Cable Color:</w:t>
      </w:r>
    </w:p>
    <w:p w14:paraId="3F1B418F" w14:textId="1A8AF75D" w:rsidR="00AE0EFC" w:rsidRDefault="002D1121" w:rsidP="00AE0EFC">
      <w:pPr>
        <w:pStyle w:val="PR2Before6pt"/>
      </w:pPr>
      <w:r>
        <w:t xml:space="preserve">Yellow: </w:t>
      </w:r>
      <w:r w:rsidR="00AE0EFC">
        <w:t xml:space="preserve">Single-mode </w:t>
      </w:r>
    </w:p>
    <w:p w14:paraId="13AED2CF" w14:textId="4684D720" w:rsidR="00AE0EFC" w:rsidRDefault="002D1121" w:rsidP="00AE0EFC">
      <w:pPr>
        <w:pStyle w:val="PR2"/>
      </w:pPr>
      <w:r>
        <w:t xml:space="preserve">Orange: </w:t>
      </w:r>
      <w:r w:rsidR="00AE0EFC">
        <w:t>Multi-mode</w:t>
      </w:r>
    </w:p>
    <w:p w14:paraId="320313D7" w14:textId="75DBBEA8" w:rsidR="004319C5" w:rsidRDefault="004319C5">
      <w:pPr>
        <w:pStyle w:val="EOS"/>
      </w:pPr>
      <w:r>
        <w:t xml:space="preserve">END OF SECTION </w:t>
      </w:r>
      <w:r w:rsidR="003B0F5C">
        <w:t>27 1619</w:t>
      </w:r>
    </w:p>
    <w:sectPr w:rsidR="004319C5" w:rsidSect="00A1115A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63784" w14:textId="77777777" w:rsidR="00CE162A" w:rsidRDefault="00CE162A" w:rsidP="004319C5">
      <w:r>
        <w:separator/>
      </w:r>
    </w:p>
  </w:endnote>
  <w:endnote w:type="continuationSeparator" w:id="0">
    <w:p w14:paraId="7E4C69EF" w14:textId="77777777" w:rsidR="00CE162A" w:rsidRDefault="00CE162A" w:rsidP="0043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313E6" w14:textId="77777777" w:rsidR="00E77420" w:rsidRDefault="00E77420">
    <w:pPr>
      <w:pStyle w:val="Footer"/>
      <w:rPr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10"/>
      <w:gridCol w:w="437"/>
      <w:gridCol w:w="3432"/>
      <w:gridCol w:w="524"/>
      <w:gridCol w:w="1957"/>
    </w:tblGrid>
    <w:tr w:rsidR="007E7AF2" w:rsidRPr="007E7AF2" w14:paraId="320313EA" w14:textId="77777777" w:rsidTr="00294C46">
      <w:tc>
        <w:tcPr>
          <w:tcW w:w="3078" w:type="dxa"/>
          <w:shd w:val="clear" w:color="auto" w:fill="auto"/>
        </w:tcPr>
        <w:p w14:paraId="320313E7" w14:textId="77777777" w:rsidR="00B61DA2" w:rsidRPr="007E7AF2" w:rsidRDefault="00A1115A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 xml:space="preserve">&lt;Insert </w:t>
          </w:r>
          <w:r>
            <w:rPr>
              <w:sz w:val="20"/>
            </w:rPr>
            <w:t>A/E</w:t>
          </w:r>
          <w:r w:rsidRPr="007E7AF2">
            <w:rPr>
              <w:sz w:val="20"/>
            </w:rPr>
            <w:t xml:space="preserve"> N</w:t>
          </w:r>
          <w:r>
            <w:rPr>
              <w:sz w:val="20"/>
            </w:rPr>
            <w:t>ame</w:t>
          </w:r>
          <w:r w:rsidRPr="007E7AF2">
            <w:rPr>
              <w:sz w:val="20"/>
            </w:rPr>
            <w:t>&gt;</w:t>
          </w:r>
        </w:p>
      </w:tc>
      <w:tc>
        <w:tcPr>
          <w:tcW w:w="4500" w:type="dxa"/>
          <w:gridSpan w:val="3"/>
          <w:shd w:val="clear" w:color="auto" w:fill="auto"/>
        </w:tcPr>
        <w:p w14:paraId="320313E8" w14:textId="0090A61C" w:rsidR="00B61DA2" w:rsidRPr="00A27268" w:rsidRDefault="00E861A0" w:rsidP="007E7AF2">
          <w:pPr>
            <w:pStyle w:val="Footer"/>
            <w:jc w:val="center"/>
            <w:rPr>
              <w:b/>
              <w:bCs/>
              <w:sz w:val="20"/>
            </w:rPr>
          </w:pPr>
          <w:r w:rsidRPr="00A27268">
            <w:rPr>
              <w:b/>
              <w:bCs/>
              <w:sz w:val="20"/>
            </w:rPr>
            <w:t>Patch Cords, Station Cords &amp; Cross-connect Cables</w:t>
          </w:r>
        </w:p>
      </w:tc>
      <w:tc>
        <w:tcPr>
          <w:tcW w:w="1998" w:type="dxa"/>
          <w:shd w:val="clear" w:color="auto" w:fill="auto"/>
        </w:tcPr>
        <w:p w14:paraId="320313E9" w14:textId="00E3F7EC" w:rsidR="00B61DA2" w:rsidRPr="007E7AF2" w:rsidRDefault="00E861A0" w:rsidP="00294C46">
          <w:pPr>
            <w:pStyle w:val="Footer"/>
            <w:jc w:val="right"/>
            <w:rPr>
              <w:sz w:val="20"/>
            </w:rPr>
          </w:pPr>
          <w:r>
            <w:rPr>
              <w:sz w:val="20"/>
            </w:rPr>
            <w:t>27 1619</w:t>
          </w:r>
          <w:r w:rsidR="00B61DA2" w:rsidRPr="007E7AF2">
            <w:rPr>
              <w:sz w:val="20"/>
            </w:rPr>
            <w:t xml:space="preserve"> - </w:t>
          </w:r>
          <w:r w:rsidR="00B61DA2" w:rsidRPr="007E7AF2">
            <w:rPr>
              <w:sz w:val="20"/>
            </w:rPr>
            <w:fldChar w:fldCharType="begin"/>
          </w:r>
          <w:r w:rsidR="00B61DA2" w:rsidRPr="007E7AF2">
            <w:rPr>
              <w:sz w:val="20"/>
            </w:rPr>
            <w:instrText xml:space="preserve"> PAGE  \* MERGEFORMAT </w:instrText>
          </w:r>
          <w:r w:rsidR="00B61DA2" w:rsidRPr="007E7AF2">
            <w:rPr>
              <w:sz w:val="20"/>
            </w:rPr>
            <w:fldChar w:fldCharType="separate"/>
          </w:r>
          <w:r w:rsidR="00B87B04">
            <w:rPr>
              <w:noProof/>
              <w:sz w:val="20"/>
            </w:rPr>
            <w:t>4</w:t>
          </w:r>
          <w:r w:rsidR="00B61DA2" w:rsidRPr="007E7AF2">
            <w:rPr>
              <w:sz w:val="20"/>
            </w:rPr>
            <w:fldChar w:fldCharType="end"/>
          </w:r>
        </w:p>
      </w:tc>
    </w:tr>
    <w:tr w:rsidR="00A1115A" w:rsidRPr="007E7AF2" w14:paraId="320313EE" w14:textId="77777777" w:rsidTr="00294C46">
      <w:tc>
        <w:tcPr>
          <w:tcW w:w="3528" w:type="dxa"/>
          <w:gridSpan w:val="2"/>
          <w:shd w:val="clear" w:color="auto" w:fill="auto"/>
        </w:tcPr>
        <w:p w14:paraId="320313EB" w14:textId="77777777" w:rsidR="00A1115A" w:rsidRPr="007E7AF2" w:rsidRDefault="00A1115A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>AE Project #: &lt;Insert Project Number&gt;</w:t>
          </w:r>
        </w:p>
      </w:tc>
      <w:tc>
        <w:tcPr>
          <w:tcW w:w="3510" w:type="dxa"/>
          <w:shd w:val="clear" w:color="auto" w:fill="auto"/>
        </w:tcPr>
        <w:p w14:paraId="320313EC" w14:textId="4A5EEE11" w:rsidR="00A1115A" w:rsidRPr="00A27268" w:rsidRDefault="00A1115A" w:rsidP="008B073F">
          <w:pPr>
            <w:pStyle w:val="Footer"/>
            <w:jc w:val="center"/>
            <w:rPr>
              <w:b/>
              <w:bCs/>
              <w:sz w:val="20"/>
            </w:rPr>
          </w:pPr>
          <w:r w:rsidRPr="00A27268">
            <w:rPr>
              <w:b/>
              <w:bCs/>
              <w:sz w:val="20"/>
            </w:rPr>
            <w:t xml:space="preserve">UH Master: </w:t>
          </w:r>
          <w:r w:rsidR="00CE6669">
            <w:rPr>
              <w:b/>
              <w:bCs/>
              <w:sz w:val="20"/>
            </w:rPr>
            <w:t>03.2020</w:t>
          </w:r>
        </w:p>
      </w:tc>
      <w:tc>
        <w:tcPr>
          <w:tcW w:w="2538" w:type="dxa"/>
          <w:gridSpan w:val="2"/>
          <w:shd w:val="clear" w:color="auto" w:fill="auto"/>
        </w:tcPr>
        <w:p w14:paraId="320313ED" w14:textId="77777777" w:rsidR="00A1115A" w:rsidRPr="007E7AF2" w:rsidRDefault="00A1115A" w:rsidP="007E7AF2">
          <w:pPr>
            <w:pStyle w:val="Footer"/>
            <w:jc w:val="right"/>
            <w:rPr>
              <w:sz w:val="20"/>
            </w:rPr>
          </w:pPr>
        </w:p>
      </w:tc>
    </w:tr>
  </w:tbl>
  <w:p w14:paraId="320313EF" w14:textId="77777777" w:rsidR="00B61DA2" w:rsidRPr="002A5277" w:rsidRDefault="00B61DA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BEA9C" w14:textId="77777777" w:rsidR="00CE162A" w:rsidRDefault="00CE162A" w:rsidP="004319C5">
      <w:r>
        <w:separator/>
      </w:r>
    </w:p>
  </w:footnote>
  <w:footnote w:type="continuationSeparator" w:id="0">
    <w:p w14:paraId="0EB5BACC" w14:textId="77777777" w:rsidR="00CE162A" w:rsidRDefault="00CE162A" w:rsidP="0043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7E7AF2" w14:paraId="320313DE" w14:textId="77777777" w:rsidTr="00A77794">
      <w:tc>
        <w:tcPr>
          <w:tcW w:w="9576" w:type="dxa"/>
          <w:gridSpan w:val="2"/>
          <w:shd w:val="clear" w:color="auto" w:fill="auto"/>
        </w:tcPr>
        <w:p w14:paraId="320313DD" w14:textId="77777777" w:rsidR="002C6567" w:rsidRPr="00A27268" w:rsidRDefault="002C6567" w:rsidP="002C6567">
          <w:pPr>
            <w:pStyle w:val="Header"/>
            <w:tabs>
              <w:tab w:val="clear" w:pos="4680"/>
              <w:tab w:val="center" w:pos="4860"/>
            </w:tabs>
            <w:jc w:val="center"/>
            <w:rPr>
              <w:b/>
              <w:bCs/>
              <w:sz w:val="20"/>
            </w:rPr>
          </w:pPr>
          <w:bookmarkStart w:id="4" w:name="_Hlk13470755"/>
          <w:r w:rsidRPr="00A27268">
            <w:rPr>
              <w:b/>
              <w:bCs/>
              <w:sz w:val="20"/>
            </w:rPr>
            <w:t>University of Houston Master Specification</w:t>
          </w:r>
        </w:p>
      </w:tc>
    </w:tr>
    <w:tr w:rsidR="002C6567" w:rsidRPr="007E7AF2" w14:paraId="320313E1" w14:textId="77777777" w:rsidTr="00A77794">
      <w:tc>
        <w:tcPr>
          <w:tcW w:w="4968" w:type="dxa"/>
          <w:shd w:val="clear" w:color="auto" w:fill="auto"/>
        </w:tcPr>
        <w:p w14:paraId="320313DF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 w:rsidRPr="007E7AF2">
            <w:rPr>
              <w:sz w:val="20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320313E0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Name</w:t>
          </w:r>
          <w:r w:rsidRPr="007E7AF2">
            <w:rPr>
              <w:sz w:val="20"/>
            </w:rPr>
            <w:t xml:space="preserve">&gt; </w:t>
          </w:r>
        </w:p>
      </w:tc>
    </w:tr>
    <w:tr w:rsidR="002C6567" w:rsidRPr="007E7AF2" w14:paraId="320313E4" w14:textId="77777777" w:rsidTr="00A77794">
      <w:tc>
        <w:tcPr>
          <w:tcW w:w="4968" w:type="dxa"/>
          <w:shd w:val="clear" w:color="auto" w:fill="auto"/>
        </w:tcPr>
        <w:p w14:paraId="320313E2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>
            <w:rPr>
              <w:sz w:val="20"/>
            </w:rPr>
            <w:t xml:space="preserve">&lt;Insert U of H </w:t>
          </w:r>
          <w:proofErr w:type="spellStart"/>
          <w:r>
            <w:rPr>
              <w:sz w:val="20"/>
            </w:rPr>
            <w:t>Proj</w:t>
          </w:r>
          <w:proofErr w:type="spellEnd"/>
          <w:r>
            <w:rPr>
              <w:sz w:val="20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320313E3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Date</w:t>
          </w:r>
          <w:r w:rsidRPr="007E7AF2">
            <w:rPr>
              <w:sz w:val="20"/>
            </w:rPr>
            <w:t xml:space="preserve">&gt; </w:t>
          </w:r>
        </w:p>
      </w:tc>
    </w:tr>
    <w:bookmarkEnd w:id="4"/>
  </w:tbl>
  <w:p w14:paraId="320313E5" w14:textId="77777777" w:rsidR="003114B6" w:rsidRDefault="003114B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D6A1614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04807"/>
    <w:rsid w:val="00024B05"/>
    <w:rsid w:val="000271DC"/>
    <w:rsid w:val="000461D2"/>
    <w:rsid w:val="00075A9C"/>
    <w:rsid w:val="000778D8"/>
    <w:rsid w:val="00095444"/>
    <w:rsid w:val="000A35D0"/>
    <w:rsid w:val="000A65BD"/>
    <w:rsid w:val="000C1027"/>
    <w:rsid w:val="000C31BE"/>
    <w:rsid w:val="000F0088"/>
    <w:rsid w:val="000F5152"/>
    <w:rsid w:val="000F5237"/>
    <w:rsid w:val="00100583"/>
    <w:rsid w:val="00131FFD"/>
    <w:rsid w:val="0014402C"/>
    <w:rsid w:val="001547BD"/>
    <w:rsid w:val="00160EA1"/>
    <w:rsid w:val="001B7B9C"/>
    <w:rsid w:val="001D27A9"/>
    <w:rsid w:val="001E1D40"/>
    <w:rsid w:val="001F7A43"/>
    <w:rsid w:val="00220397"/>
    <w:rsid w:val="00223461"/>
    <w:rsid w:val="00224D5A"/>
    <w:rsid w:val="002600CB"/>
    <w:rsid w:val="00262CC2"/>
    <w:rsid w:val="002637D4"/>
    <w:rsid w:val="00272236"/>
    <w:rsid w:val="00273B90"/>
    <w:rsid w:val="002878B1"/>
    <w:rsid w:val="00291825"/>
    <w:rsid w:val="00293C48"/>
    <w:rsid w:val="00294C46"/>
    <w:rsid w:val="002A5277"/>
    <w:rsid w:val="002B69C5"/>
    <w:rsid w:val="002C6567"/>
    <w:rsid w:val="002D1121"/>
    <w:rsid w:val="00304687"/>
    <w:rsid w:val="003114B6"/>
    <w:rsid w:val="00315672"/>
    <w:rsid w:val="003276FF"/>
    <w:rsid w:val="003316CE"/>
    <w:rsid w:val="00342161"/>
    <w:rsid w:val="0035747E"/>
    <w:rsid w:val="00363D26"/>
    <w:rsid w:val="003810DB"/>
    <w:rsid w:val="00391EDB"/>
    <w:rsid w:val="003A205E"/>
    <w:rsid w:val="003A7008"/>
    <w:rsid w:val="003B0F5C"/>
    <w:rsid w:val="003C4543"/>
    <w:rsid w:val="003E6653"/>
    <w:rsid w:val="003F1D2F"/>
    <w:rsid w:val="004319C5"/>
    <w:rsid w:val="0043389C"/>
    <w:rsid w:val="0044145F"/>
    <w:rsid w:val="00497868"/>
    <w:rsid w:val="004A4CB3"/>
    <w:rsid w:val="004B26A3"/>
    <w:rsid w:val="004B3821"/>
    <w:rsid w:val="004C63A1"/>
    <w:rsid w:val="004F7B14"/>
    <w:rsid w:val="00500C41"/>
    <w:rsid w:val="00502CF8"/>
    <w:rsid w:val="00503504"/>
    <w:rsid w:val="0052742E"/>
    <w:rsid w:val="00531812"/>
    <w:rsid w:val="00576B43"/>
    <w:rsid w:val="0058696C"/>
    <w:rsid w:val="00590B78"/>
    <w:rsid w:val="005D2098"/>
    <w:rsid w:val="005F07EB"/>
    <w:rsid w:val="005F46B3"/>
    <w:rsid w:val="006500F9"/>
    <w:rsid w:val="0066398F"/>
    <w:rsid w:val="006B537D"/>
    <w:rsid w:val="006D03C3"/>
    <w:rsid w:val="006F7FAF"/>
    <w:rsid w:val="00705A58"/>
    <w:rsid w:val="0070723A"/>
    <w:rsid w:val="00743A27"/>
    <w:rsid w:val="00745E50"/>
    <w:rsid w:val="0076308C"/>
    <w:rsid w:val="0077012A"/>
    <w:rsid w:val="00770258"/>
    <w:rsid w:val="00795062"/>
    <w:rsid w:val="007E7AF2"/>
    <w:rsid w:val="008272D7"/>
    <w:rsid w:val="00841090"/>
    <w:rsid w:val="00842CD3"/>
    <w:rsid w:val="0085173E"/>
    <w:rsid w:val="00851B6D"/>
    <w:rsid w:val="0086464F"/>
    <w:rsid w:val="008B073F"/>
    <w:rsid w:val="008B0CAC"/>
    <w:rsid w:val="008B78B4"/>
    <w:rsid w:val="008C27E3"/>
    <w:rsid w:val="008C3D28"/>
    <w:rsid w:val="008C5D3C"/>
    <w:rsid w:val="008D77D2"/>
    <w:rsid w:val="00921F08"/>
    <w:rsid w:val="00922E91"/>
    <w:rsid w:val="00934096"/>
    <w:rsid w:val="009430AC"/>
    <w:rsid w:val="00956CAB"/>
    <w:rsid w:val="00960F35"/>
    <w:rsid w:val="009969D6"/>
    <w:rsid w:val="009C633E"/>
    <w:rsid w:val="009E07D0"/>
    <w:rsid w:val="009E38C5"/>
    <w:rsid w:val="00A01BFF"/>
    <w:rsid w:val="00A0347E"/>
    <w:rsid w:val="00A1115A"/>
    <w:rsid w:val="00A1749F"/>
    <w:rsid w:val="00A27268"/>
    <w:rsid w:val="00A463A4"/>
    <w:rsid w:val="00A46CBA"/>
    <w:rsid w:val="00A73C88"/>
    <w:rsid w:val="00A77794"/>
    <w:rsid w:val="00AD6209"/>
    <w:rsid w:val="00AE0EFC"/>
    <w:rsid w:val="00B5192E"/>
    <w:rsid w:val="00B61DA2"/>
    <w:rsid w:val="00B76E33"/>
    <w:rsid w:val="00B87B04"/>
    <w:rsid w:val="00BA09CD"/>
    <w:rsid w:val="00BC5D6C"/>
    <w:rsid w:val="00BD2A65"/>
    <w:rsid w:val="00C10915"/>
    <w:rsid w:val="00C17E3A"/>
    <w:rsid w:val="00C95ED5"/>
    <w:rsid w:val="00CB36ED"/>
    <w:rsid w:val="00CD4E48"/>
    <w:rsid w:val="00CE162A"/>
    <w:rsid w:val="00CE6669"/>
    <w:rsid w:val="00CF2FC4"/>
    <w:rsid w:val="00D07643"/>
    <w:rsid w:val="00DB198B"/>
    <w:rsid w:val="00DC0343"/>
    <w:rsid w:val="00DC187D"/>
    <w:rsid w:val="00DD0B6F"/>
    <w:rsid w:val="00DF041D"/>
    <w:rsid w:val="00DF6EC6"/>
    <w:rsid w:val="00E207A1"/>
    <w:rsid w:val="00E32326"/>
    <w:rsid w:val="00E77420"/>
    <w:rsid w:val="00E861A0"/>
    <w:rsid w:val="00EF6088"/>
    <w:rsid w:val="00F04851"/>
    <w:rsid w:val="00F12132"/>
    <w:rsid w:val="00F33B70"/>
    <w:rsid w:val="00F55282"/>
    <w:rsid w:val="00F57DEA"/>
    <w:rsid w:val="00F63F1E"/>
    <w:rsid w:val="00F9715E"/>
    <w:rsid w:val="00FB7A8E"/>
    <w:rsid w:val="00FD5CF1"/>
    <w:rsid w:val="00FE40B6"/>
    <w:rsid w:val="00FF06A6"/>
    <w:rsid w:val="00FF42CE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3137D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91825"/>
    <w:rPr>
      <w:rFonts w:ascii="Calibri" w:hAnsi="Calibri" w:cs="Calibri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0F5152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2Before6pt">
    <w:name w:val="PR2 + Before: 6 pt"/>
    <w:basedOn w:val="PR2"/>
    <w:link w:val="PR2Before6ptChar"/>
    <w:autoRedefine/>
    <w:qFormat/>
    <w:rsid w:val="001B7B9C"/>
    <w:pPr>
      <w:spacing w:before="120"/>
    </w:pPr>
  </w:style>
  <w:style w:type="character" w:customStyle="1" w:styleId="PR2Before6ptChar">
    <w:name w:val="PR2 + Before: 6 pt Char"/>
    <w:basedOn w:val="PR2Char"/>
    <w:link w:val="PR2Before6pt"/>
    <w:rsid w:val="001B7B9C"/>
    <w:rPr>
      <w:rFonts w:ascii="Calibri" w:hAnsi="Calibri" w:cs="Calibri"/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Before6pt">
    <w:name w:val="PR3 + Before: 6 pt"/>
    <w:basedOn w:val="PR3"/>
    <w:link w:val="PR3Before6ptChar"/>
    <w:autoRedefine/>
    <w:qFormat/>
    <w:rsid w:val="001B7B9C"/>
    <w:pPr>
      <w:spacing w:before="120"/>
    </w:pPr>
  </w:style>
  <w:style w:type="paragraph" w:customStyle="1" w:styleId="PR3">
    <w:name w:val="PR3"/>
    <w:basedOn w:val="Normal"/>
    <w:link w:val="PR3Char"/>
    <w:qFormat/>
    <w:pPr>
      <w:numPr>
        <w:ilvl w:val="6"/>
        <w:numId w:val="1"/>
      </w:numPr>
      <w:suppressAutoHyphens/>
      <w:jc w:val="both"/>
      <w:outlineLvl w:val="4"/>
    </w:pPr>
  </w:style>
  <w:style w:type="character" w:customStyle="1" w:styleId="PR3Char">
    <w:name w:val="PR3 Char"/>
    <w:link w:val="PR3"/>
    <w:rsid w:val="001B7B9C"/>
    <w:rPr>
      <w:rFonts w:ascii="Calibri" w:hAnsi="Calibri" w:cs="Calibri"/>
      <w:sz w:val="22"/>
    </w:rPr>
  </w:style>
  <w:style w:type="character" w:customStyle="1" w:styleId="PR3Before6ptChar">
    <w:name w:val="PR3 + Before: 6 pt Char"/>
    <w:basedOn w:val="PR3Char"/>
    <w:link w:val="PR3Before6pt"/>
    <w:rsid w:val="001B7B9C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link w:val="PR5Char"/>
    <w:qFormat/>
    <w:rsid w:val="002C6567"/>
    <w:pPr>
      <w:numPr>
        <w:ilvl w:val="8"/>
        <w:numId w:val="1"/>
      </w:numPr>
      <w:suppressAutoHyphens/>
      <w:jc w:val="both"/>
      <w:outlineLvl w:val="6"/>
    </w:pPr>
  </w:style>
  <w:style w:type="character" w:customStyle="1" w:styleId="PR5Char">
    <w:name w:val="PR5 Char"/>
    <w:link w:val="PR5"/>
    <w:rsid w:val="002C6567"/>
    <w:rPr>
      <w:rFonts w:ascii="Calibri" w:hAnsi="Calibri" w:cs="Calibri"/>
      <w:sz w:val="22"/>
    </w:rPr>
  </w:style>
  <w:style w:type="paragraph" w:customStyle="1" w:styleId="PR4Before6pt">
    <w:name w:val="PR4 + Before: 6 pt"/>
    <w:basedOn w:val="PR4"/>
    <w:link w:val="PR4Before6ptChar"/>
    <w:autoRedefine/>
    <w:qFormat/>
    <w:rsid w:val="00500C41"/>
    <w:pPr>
      <w:spacing w:before="120"/>
    </w:pPr>
  </w:style>
  <w:style w:type="character" w:customStyle="1" w:styleId="PR4Before6ptChar">
    <w:name w:val="PR4 + Before: 6 pt Char"/>
    <w:basedOn w:val="PR3Char"/>
    <w:link w:val="PR4Before6pt"/>
    <w:rsid w:val="00500C41"/>
    <w:rPr>
      <w:rFonts w:ascii="Calibri" w:hAnsi="Calibri" w:cs="Calibri"/>
      <w:sz w:val="22"/>
    </w:rPr>
  </w:style>
  <w:style w:type="paragraph" w:customStyle="1" w:styleId="PR5Before6pt">
    <w:name w:val="PR5 + Before: 6 pt"/>
    <w:basedOn w:val="PR5"/>
    <w:link w:val="PR5Before6ptChar"/>
    <w:autoRedefine/>
    <w:qFormat/>
    <w:rsid w:val="00A0347E"/>
    <w:pPr>
      <w:spacing w:before="120"/>
    </w:pPr>
  </w:style>
  <w:style w:type="character" w:customStyle="1" w:styleId="PR5Before6ptChar">
    <w:name w:val="PR5 + Before: 6 pt Char"/>
    <w:basedOn w:val="PR5Char"/>
    <w:link w:val="PR5Before6pt"/>
    <w:rsid w:val="00A0347E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link w:val="CMTChar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semiHidden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5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paragraph" w:customStyle="1" w:styleId="PRN">
    <w:name w:val="PRN"/>
    <w:basedOn w:val="Normal"/>
    <w:link w:val="PRNChar"/>
    <w:rsid w:val="00DD0B6F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120" w:after="120"/>
    </w:pPr>
  </w:style>
  <w:style w:type="character" w:customStyle="1" w:styleId="ARTChar">
    <w:name w:val="ART Char"/>
    <w:basedOn w:val="DefaultParagraphFont"/>
    <w:link w:val="ART"/>
    <w:rsid w:val="00DD0B6F"/>
    <w:rPr>
      <w:rFonts w:ascii="Calibri" w:hAnsi="Calibri" w:cs="Calibri"/>
      <w:sz w:val="22"/>
    </w:rPr>
  </w:style>
  <w:style w:type="character" w:customStyle="1" w:styleId="PRNChar">
    <w:name w:val="PRN Char"/>
    <w:basedOn w:val="ARTChar"/>
    <w:link w:val="PRN"/>
    <w:rsid w:val="00DD0B6F"/>
    <w:rPr>
      <w:rFonts w:ascii="Calibri" w:hAnsi="Calibri" w:cs="Calibri"/>
      <w:sz w:val="22"/>
      <w:shd w:val="pct20" w:color="FFFF00" w:fill="FFFFFF"/>
    </w:rPr>
  </w:style>
  <w:style w:type="character" w:customStyle="1" w:styleId="CMTChar">
    <w:name w:val="CMT Char"/>
    <w:basedOn w:val="DefaultParagraphFont"/>
    <w:link w:val="CMT"/>
    <w:rsid w:val="00A27268"/>
    <w:rPr>
      <w:rFonts w:ascii="Calibri" w:hAnsi="Calibri" w:cs="Calibri"/>
      <w:vanish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h.edu/infotech/services/computing/networks/network-infra-stand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5347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Rex Gillit</cp:lastModifiedBy>
  <cp:revision>17</cp:revision>
  <cp:lastPrinted>2014-01-29T18:04:00Z</cp:lastPrinted>
  <dcterms:created xsi:type="dcterms:W3CDTF">2019-12-16T16:41:00Z</dcterms:created>
  <dcterms:modified xsi:type="dcterms:W3CDTF">2020-03-23T21:10:00Z</dcterms:modified>
</cp:coreProperties>
</file>