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FE" w:rsidRDefault="00565A70">
      <w:bookmarkStart w:id="0" w:name="_GoBack"/>
      <w:bookmarkEnd w:id="0"/>
      <w:r w:rsidRPr="00353C09">
        <w:rPr>
          <w:rStyle w:val="Strong"/>
          <w:sz w:val="28"/>
          <w:szCs w:val="28"/>
        </w:rPr>
        <w:t xml:space="preserve">Outstanding Performance </w:t>
      </w:r>
      <w:r w:rsidR="004A024B" w:rsidRPr="00353C09">
        <w:rPr>
          <w:rStyle w:val="Strong"/>
          <w:sz w:val="28"/>
          <w:szCs w:val="28"/>
        </w:rPr>
        <w:t>Definition</w:t>
      </w:r>
      <w:r w:rsidRPr="00353C09">
        <w:rPr>
          <w:sz w:val="28"/>
          <w:szCs w:val="28"/>
        </w:rPr>
        <w:br/>
      </w:r>
      <w:r w:rsidRPr="004A024B">
        <w:rPr>
          <w:sz w:val="20"/>
          <w:szCs w:val="20"/>
        </w:rPr>
        <w:t xml:space="preserve">This </w:t>
      </w:r>
      <w:r w:rsidRPr="00353C09">
        <w:rPr>
          <w:b/>
          <w:sz w:val="20"/>
          <w:szCs w:val="20"/>
        </w:rPr>
        <w:t>rare superior performance</w:t>
      </w:r>
      <w:r w:rsidRPr="004A024B">
        <w:rPr>
          <w:sz w:val="20"/>
          <w:szCs w:val="20"/>
        </w:rPr>
        <w:t xml:space="preserve"> is beyond what other high achieving performers would produce and is seldom equaled by peers or colleagues. The individual is widely regarded as </w:t>
      </w:r>
      <w:r w:rsidRPr="00353C09">
        <w:rPr>
          <w:b/>
          <w:sz w:val="20"/>
          <w:szCs w:val="20"/>
        </w:rPr>
        <w:t>innovative or expert in their field</w:t>
      </w:r>
      <w:r w:rsidRPr="004A024B">
        <w:rPr>
          <w:sz w:val="20"/>
          <w:szCs w:val="20"/>
        </w:rPr>
        <w:t xml:space="preserve"> by external and internal contacts. The employee made individual </w:t>
      </w:r>
      <w:r w:rsidRPr="00353C09">
        <w:rPr>
          <w:sz w:val="20"/>
          <w:szCs w:val="20"/>
        </w:rPr>
        <w:t>contributions within the review period well beyond goals</w:t>
      </w:r>
      <w:r w:rsidRPr="004A024B">
        <w:rPr>
          <w:sz w:val="20"/>
          <w:szCs w:val="20"/>
        </w:rPr>
        <w:t xml:space="preserve"> set for their role and achieved outcomes that were widely recognized as having significant impact that </w:t>
      </w:r>
      <w:r w:rsidRPr="00353C09">
        <w:rPr>
          <w:b/>
          <w:sz w:val="20"/>
          <w:szCs w:val="20"/>
        </w:rPr>
        <w:t xml:space="preserve">produced a measurable fiscal or physical enhancement </w:t>
      </w:r>
      <w:r w:rsidRPr="004A024B">
        <w:rPr>
          <w:sz w:val="20"/>
          <w:szCs w:val="20"/>
        </w:rPr>
        <w:t xml:space="preserve">to the University. The contribution may be recognized, externally to the organization such as regionally, state-wide or nationally or system-wide </w:t>
      </w:r>
      <w:r w:rsidRPr="00353C09">
        <w:rPr>
          <w:b/>
          <w:sz w:val="20"/>
          <w:szCs w:val="20"/>
        </w:rPr>
        <w:t>as establishing a new standard or business improvement that would be adopted by other higher education institutions</w:t>
      </w:r>
      <w:r w:rsidRPr="004A024B">
        <w:rPr>
          <w:sz w:val="20"/>
          <w:szCs w:val="20"/>
        </w:rPr>
        <w:t xml:space="preserve"> or moves the University closer to Tier One status. The achievements or accomplishments of the individual must be documented and verifiable.</w:t>
      </w:r>
      <w:r w:rsidR="00353C09">
        <w:t xml:space="preserve"> </w:t>
      </w:r>
    </w:p>
    <w:p w:rsidR="00353C09" w:rsidRPr="00353C09" w:rsidRDefault="00353C09">
      <w:pPr>
        <w:rPr>
          <w:rFonts w:ascii="Calibri" w:eastAsia="Calibri" w:hAnsi="Calibri" w:cs="Times New Roman"/>
          <w:b/>
          <w:color w:val="C00000"/>
          <w:sz w:val="24"/>
        </w:rPr>
      </w:pPr>
      <w:r w:rsidRPr="00353C09">
        <w:rPr>
          <w:rFonts w:ascii="Calibri" w:eastAsia="Calibri" w:hAnsi="Calibri" w:cs="Times New Roman"/>
          <w:b/>
          <w:color w:val="C00000"/>
          <w:sz w:val="24"/>
        </w:rPr>
        <w:t>(Give detailed examples of employee’s performance rated as “Outstanding Performance”)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565A70" w:rsidTr="00292CD5">
        <w:trPr>
          <w:trHeight w:val="530"/>
        </w:trPr>
        <w:tc>
          <w:tcPr>
            <w:tcW w:w="2808" w:type="dxa"/>
          </w:tcPr>
          <w:p w:rsidR="00565A70" w:rsidRPr="00565A70" w:rsidRDefault="00565A70" w:rsidP="00292CD5">
            <w:pPr>
              <w:rPr>
                <w:b/>
              </w:rPr>
            </w:pPr>
            <w:r w:rsidRPr="00565A70">
              <w:rPr>
                <w:b/>
              </w:rPr>
              <w:t>Outstanding Rating – Definition Area</w:t>
            </w:r>
          </w:p>
        </w:tc>
        <w:tc>
          <w:tcPr>
            <w:tcW w:w="6768" w:type="dxa"/>
          </w:tcPr>
          <w:p w:rsidR="00565A70" w:rsidRPr="00565A70" w:rsidRDefault="00565A70" w:rsidP="00292CD5">
            <w:pPr>
              <w:rPr>
                <w:b/>
              </w:rPr>
            </w:pPr>
            <w:r w:rsidRPr="00565A70">
              <w:rPr>
                <w:b/>
              </w:rPr>
              <w:t>Examples of Performance that Illustrate “Outstanding” Rating</w:t>
            </w:r>
          </w:p>
        </w:tc>
      </w:tr>
      <w:tr w:rsidR="00565A70" w:rsidTr="00353C09">
        <w:trPr>
          <w:trHeight w:val="2087"/>
        </w:trPr>
        <w:tc>
          <w:tcPr>
            <w:tcW w:w="2808" w:type="dxa"/>
          </w:tcPr>
          <w:p w:rsidR="00565A70" w:rsidRDefault="00565A70">
            <w:r>
              <w:t>Innovative or expert in field external and internal</w:t>
            </w:r>
          </w:p>
        </w:tc>
        <w:tc>
          <w:tcPr>
            <w:tcW w:w="6768" w:type="dxa"/>
          </w:tcPr>
          <w:p w:rsidR="00565A70" w:rsidRDefault="00565A70"/>
        </w:tc>
      </w:tr>
      <w:tr w:rsidR="004A024B" w:rsidTr="00353C09">
        <w:trPr>
          <w:trHeight w:val="2420"/>
        </w:trPr>
        <w:tc>
          <w:tcPr>
            <w:tcW w:w="2808" w:type="dxa"/>
          </w:tcPr>
          <w:p w:rsidR="004A024B" w:rsidRDefault="004A024B" w:rsidP="00292CD5">
            <w:r>
              <w:t>Contributions well beyond goals set with outcomes widely recognized</w:t>
            </w:r>
          </w:p>
          <w:p w:rsidR="004A024B" w:rsidRDefault="004A024B" w:rsidP="00292CD5">
            <w:r>
              <w:t>Measurable fiscal/physical</w:t>
            </w:r>
          </w:p>
          <w:p w:rsidR="004A024B" w:rsidRDefault="004A024B" w:rsidP="00292CD5">
            <w:r>
              <w:t>enhancements to University</w:t>
            </w:r>
          </w:p>
        </w:tc>
        <w:tc>
          <w:tcPr>
            <w:tcW w:w="6768" w:type="dxa"/>
          </w:tcPr>
          <w:p w:rsidR="004A024B" w:rsidRDefault="004A024B"/>
        </w:tc>
      </w:tr>
      <w:tr w:rsidR="004A024B" w:rsidTr="004A024B">
        <w:trPr>
          <w:trHeight w:val="2420"/>
        </w:trPr>
        <w:tc>
          <w:tcPr>
            <w:tcW w:w="2808" w:type="dxa"/>
          </w:tcPr>
          <w:p w:rsidR="004A024B" w:rsidRDefault="00353C09" w:rsidP="00565A70">
            <w:r>
              <w:t xml:space="preserve">External recognition for </w:t>
            </w:r>
            <w:r w:rsidR="004A024B">
              <w:t>establishing a new standard or business improvement adopted by other institutions</w:t>
            </w:r>
          </w:p>
        </w:tc>
        <w:tc>
          <w:tcPr>
            <w:tcW w:w="6768" w:type="dxa"/>
          </w:tcPr>
          <w:p w:rsidR="004A024B" w:rsidRDefault="004A024B"/>
        </w:tc>
      </w:tr>
    </w:tbl>
    <w:p w:rsidR="00565A70" w:rsidRDefault="00565A70" w:rsidP="00565A70"/>
    <w:p w:rsidR="00565A70" w:rsidRDefault="00565A70"/>
    <w:sectPr w:rsidR="00565A70" w:rsidSect="00353C09">
      <w:headerReference w:type="default" r:id="rId6"/>
      <w:footerReference w:type="default" r:id="rId7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1D" w:rsidRDefault="0082341D" w:rsidP="00353C09">
      <w:pPr>
        <w:spacing w:after="0" w:line="240" w:lineRule="auto"/>
      </w:pPr>
      <w:r>
        <w:separator/>
      </w:r>
    </w:p>
  </w:endnote>
  <w:endnote w:type="continuationSeparator" w:id="0">
    <w:p w:rsidR="0082341D" w:rsidRDefault="0082341D" w:rsidP="0035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09" w:rsidRDefault="00353C09">
    <w:pPr>
      <w:pStyle w:val="Footer"/>
    </w:pPr>
    <w:r>
      <w:t>Required Document for Overall Ratings of “Outstanding”</w:t>
    </w:r>
  </w:p>
  <w:p w:rsidR="00353C09" w:rsidRDefault="00353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1D" w:rsidRDefault="0082341D" w:rsidP="00353C09">
      <w:pPr>
        <w:spacing w:after="0" w:line="240" w:lineRule="auto"/>
      </w:pPr>
      <w:r>
        <w:separator/>
      </w:r>
    </w:p>
  </w:footnote>
  <w:footnote w:type="continuationSeparator" w:id="0">
    <w:p w:rsidR="0082341D" w:rsidRDefault="0082341D" w:rsidP="0035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09" w:rsidRPr="00353C09" w:rsidRDefault="00353C09" w:rsidP="00353C09">
    <w:pPr>
      <w:pStyle w:val="Header"/>
      <w:jc w:val="center"/>
      <w:rPr>
        <w:rFonts w:ascii="Maiandra GD" w:eastAsia="Times New Roman" w:hAnsi="Maiandra GD" w:cs="Times New Roman"/>
        <w:sz w:val="36"/>
        <w:szCs w:val="26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62C1C537" wp14:editId="3EB7B542">
          <wp:extent cx="3781425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C09" w:rsidRDefault="00353C09">
    <w:pPr>
      <w:pStyle w:val="Header"/>
    </w:pPr>
  </w:p>
  <w:p w:rsidR="00353C09" w:rsidRDefault="00353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70"/>
    <w:rsid w:val="001C0240"/>
    <w:rsid w:val="00353C09"/>
    <w:rsid w:val="004A024B"/>
    <w:rsid w:val="00565A70"/>
    <w:rsid w:val="00797150"/>
    <w:rsid w:val="0082341D"/>
    <w:rsid w:val="00A61DF5"/>
    <w:rsid w:val="00B072FE"/>
    <w:rsid w:val="00C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E59DD-A261-4E0B-8A37-B124F93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A70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A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09"/>
  </w:style>
  <w:style w:type="paragraph" w:styleId="Footer">
    <w:name w:val="footer"/>
    <w:basedOn w:val="Normal"/>
    <w:link w:val="FooterChar"/>
    <w:uiPriority w:val="99"/>
    <w:unhideWhenUsed/>
    <w:rsid w:val="00353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09"/>
  </w:style>
  <w:style w:type="paragraph" w:styleId="BalloonText">
    <w:name w:val="Balloon Text"/>
    <w:basedOn w:val="Normal"/>
    <w:link w:val="BalloonTextChar"/>
    <w:uiPriority w:val="99"/>
    <w:semiHidden/>
    <w:unhideWhenUsed/>
    <w:rsid w:val="0035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3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scolthar</dc:creator>
  <cp:lastModifiedBy>Waggoner, Ashley</cp:lastModifiedBy>
  <cp:revision>2</cp:revision>
  <dcterms:created xsi:type="dcterms:W3CDTF">2018-07-06T20:04:00Z</dcterms:created>
  <dcterms:modified xsi:type="dcterms:W3CDTF">2018-07-06T20:04:00Z</dcterms:modified>
</cp:coreProperties>
</file>