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4C9" w:rsidRPr="00131C7D" w:rsidRDefault="005224C9" w:rsidP="005224C9">
      <w:pPr>
        <w:pStyle w:val="NoSpacing"/>
        <w:rPr>
          <w:vanish/>
          <w:color w:val="0000FF"/>
        </w:rPr>
      </w:pPr>
      <w:r w:rsidRPr="00131C7D">
        <w:rPr>
          <w:vanish/>
          <w:color w:val="0000FF"/>
        </w:rPr>
        <w:t>Copyright 2007 by The American Institute of Architects (AIA)</w:t>
      </w:r>
    </w:p>
    <w:p w:rsidR="005224C9" w:rsidRPr="00131C7D" w:rsidRDefault="005224C9" w:rsidP="005224C9">
      <w:pPr>
        <w:pStyle w:val="NoSpacing"/>
        <w:rPr>
          <w:vanish/>
          <w:color w:val="0000FF"/>
        </w:rPr>
      </w:pPr>
      <w:r w:rsidRPr="00131C7D">
        <w:rPr>
          <w:vanish/>
          <w:color w:val="0000FF"/>
        </w:rPr>
        <w:t>Exclusively published and distributed by Architectural Computer Services, Inc. (ARCOM) for the AIA</w:t>
      </w:r>
    </w:p>
    <w:p w:rsidR="005224C9" w:rsidRPr="007A323A" w:rsidRDefault="005224C9" w:rsidP="005224C9">
      <w:pPr>
        <w:pStyle w:val="SCT"/>
        <w:rPr>
          <w:szCs w:val="22"/>
        </w:rPr>
      </w:pPr>
      <w:r w:rsidRPr="007A323A">
        <w:rPr>
          <w:szCs w:val="22"/>
        </w:rPr>
        <w:t xml:space="preserve">SECTION </w:t>
      </w:r>
      <w:r w:rsidR="008157A6">
        <w:rPr>
          <w:szCs w:val="22"/>
        </w:rPr>
        <w:t>3</w:t>
      </w:r>
      <w:r w:rsidRPr="007A323A">
        <w:rPr>
          <w:rStyle w:val="NUM"/>
          <w:rFonts w:cs="Calibri"/>
          <w:szCs w:val="22"/>
        </w:rPr>
        <w:t>1</w:t>
      </w:r>
      <w:r>
        <w:rPr>
          <w:rStyle w:val="NUM"/>
          <w:rFonts w:cs="Calibri"/>
          <w:szCs w:val="22"/>
        </w:rPr>
        <w:t xml:space="preserve"> </w:t>
      </w:r>
      <w:r w:rsidRPr="007A323A">
        <w:rPr>
          <w:rStyle w:val="NUM"/>
          <w:rFonts w:cs="Calibri"/>
          <w:szCs w:val="22"/>
        </w:rPr>
        <w:t>31</w:t>
      </w:r>
      <w:r>
        <w:rPr>
          <w:rStyle w:val="NUM"/>
          <w:rFonts w:cs="Calibri"/>
          <w:szCs w:val="22"/>
        </w:rPr>
        <w:t xml:space="preserve"> </w:t>
      </w:r>
      <w:r w:rsidRPr="007A323A">
        <w:rPr>
          <w:rStyle w:val="NUM"/>
          <w:rFonts w:cs="Calibri"/>
          <w:szCs w:val="22"/>
        </w:rPr>
        <w:t>16</w:t>
      </w:r>
      <w:r w:rsidRPr="007A323A">
        <w:rPr>
          <w:szCs w:val="22"/>
        </w:rPr>
        <w:t xml:space="preserve"> - </w:t>
      </w:r>
      <w:r w:rsidRPr="007A323A">
        <w:rPr>
          <w:rStyle w:val="NAM"/>
          <w:rFonts w:cs="Calibri"/>
          <w:szCs w:val="22"/>
        </w:rPr>
        <w:t>TERMITE CONTROL</w:t>
      </w:r>
    </w:p>
    <w:p w:rsidR="005224C9" w:rsidRPr="007A323A" w:rsidRDefault="005224C9" w:rsidP="005224C9">
      <w:pPr>
        <w:pStyle w:val="PRT"/>
        <w:spacing w:before="480"/>
        <w:rPr>
          <w:szCs w:val="22"/>
        </w:rPr>
      </w:pPr>
      <w:r w:rsidRPr="007A323A">
        <w:rPr>
          <w:szCs w:val="22"/>
        </w:rPr>
        <w:t>GENERAL</w:t>
      </w:r>
    </w:p>
    <w:p w:rsidR="005224C9" w:rsidRPr="007A323A" w:rsidRDefault="005224C9" w:rsidP="005224C9">
      <w:pPr>
        <w:pStyle w:val="ART"/>
        <w:spacing w:before="480"/>
        <w:rPr>
          <w:szCs w:val="22"/>
        </w:rPr>
      </w:pPr>
      <w:r w:rsidRPr="007A323A">
        <w:rPr>
          <w:szCs w:val="22"/>
        </w:rPr>
        <w:t>RELATED DOCUMENTS</w:t>
      </w:r>
    </w:p>
    <w:p w:rsidR="005224C9" w:rsidRPr="007A323A" w:rsidRDefault="005224C9" w:rsidP="005224C9">
      <w:pPr>
        <w:pStyle w:val="CMT"/>
        <w:rPr>
          <w:szCs w:val="22"/>
        </w:rPr>
      </w:pPr>
      <w:r w:rsidRPr="00131C7D">
        <w:rPr>
          <w:szCs w:val="22"/>
        </w:rPr>
        <w:t>Retain o</w:t>
      </w:r>
      <w:r w:rsidRPr="007A323A">
        <w:rPr>
          <w:szCs w:val="22"/>
        </w:rPr>
        <w:t>r delete this article in all Sections of Project Manual.</w:t>
      </w:r>
    </w:p>
    <w:p w:rsidR="005224C9" w:rsidRPr="007A323A" w:rsidRDefault="005224C9" w:rsidP="005224C9">
      <w:pPr>
        <w:pStyle w:val="PR1"/>
        <w:rPr>
          <w:szCs w:val="22"/>
        </w:rPr>
      </w:pPr>
      <w:r w:rsidRPr="007A323A">
        <w:rPr>
          <w:szCs w:val="22"/>
        </w:rPr>
        <w:t>Drawings and general provisions of the Contract, including General and Supplementary Conditions and Division 01 Specification Sections, apply to this Section.</w:t>
      </w:r>
    </w:p>
    <w:p w:rsidR="005224C9" w:rsidRPr="007A323A" w:rsidRDefault="005224C9" w:rsidP="005224C9">
      <w:pPr>
        <w:pStyle w:val="PR1"/>
      </w:pPr>
      <w:r w:rsidRPr="007A323A">
        <w:t>The Contractor's attention is specifically directed, but not limited, to the following documents for additional requirements:</w:t>
      </w:r>
    </w:p>
    <w:p w:rsidR="005224C9" w:rsidRPr="007A323A" w:rsidRDefault="005224C9" w:rsidP="005224C9">
      <w:pPr>
        <w:pStyle w:val="PR2"/>
      </w:pPr>
      <w:r w:rsidRPr="007A323A">
        <w:rPr>
          <w:i/>
        </w:rPr>
        <w:t>Uniform General Conditions for Construction Contracts</w:t>
      </w:r>
      <w:r w:rsidRPr="007A323A">
        <w:t>, State of Texas, 2010 (UGC).</w:t>
      </w:r>
    </w:p>
    <w:p w:rsidR="005224C9" w:rsidRPr="007A323A" w:rsidRDefault="005224C9" w:rsidP="005224C9">
      <w:pPr>
        <w:pStyle w:val="PR2"/>
      </w:pPr>
      <w:r w:rsidRPr="007A323A">
        <w:t xml:space="preserve">The University of Houston’s </w:t>
      </w:r>
      <w:r w:rsidRPr="007A323A">
        <w:rPr>
          <w:i/>
        </w:rPr>
        <w:t>Supplemental General Conditions and Special Conditions for Construction.</w:t>
      </w:r>
    </w:p>
    <w:p w:rsidR="005224C9" w:rsidRPr="007A323A" w:rsidRDefault="005224C9" w:rsidP="005224C9">
      <w:pPr>
        <w:pStyle w:val="ART"/>
        <w:spacing w:before="480"/>
        <w:rPr>
          <w:szCs w:val="22"/>
        </w:rPr>
      </w:pPr>
      <w:r w:rsidRPr="007A323A">
        <w:rPr>
          <w:szCs w:val="22"/>
        </w:rPr>
        <w:t>SUMMARY</w:t>
      </w:r>
    </w:p>
    <w:p w:rsidR="005224C9" w:rsidRPr="007A323A" w:rsidRDefault="005224C9" w:rsidP="005224C9">
      <w:pPr>
        <w:pStyle w:val="PR1"/>
        <w:rPr>
          <w:szCs w:val="22"/>
        </w:rPr>
      </w:pPr>
      <w:r w:rsidRPr="007A323A">
        <w:rPr>
          <w:szCs w:val="22"/>
        </w:rPr>
        <w:t>Section Includes:</w:t>
      </w:r>
    </w:p>
    <w:p w:rsidR="005224C9" w:rsidRPr="007A323A" w:rsidRDefault="005224C9" w:rsidP="005224C9">
      <w:pPr>
        <w:pStyle w:val="CMT"/>
        <w:rPr>
          <w:szCs w:val="22"/>
        </w:rPr>
      </w:pPr>
      <w:r w:rsidRPr="007A323A">
        <w:rPr>
          <w:szCs w:val="22"/>
        </w:rPr>
        <w:t>Adjust list below to suit Project.</w:t>
      </w:r>
    </w:p>
    <w:p w:rsidR="005224C9" w:rsidRPr="007A323A" w:rsidRDefault="005224C9" w:rsidP="005224C9">
      <w:pPr>
        <w:pStyle w:val="PR2"/>
        <w:spacing w:before="240"/>
        <w:rPr>
          <w:szCs w:val="22"/>
        </w:rPr>
      </w:pPr>
      <w:r w:rsidRPr="007A323A">
        <w:rPr>
          <w:b/>
          <w:szCs w:val="22"/>
        </w:rPr>
        <w:t>Soil</w:t>
      </w:r>
      <w:r w:rsidRPr="007A323A">
        <w:rPr>
          <w:szCs w:val="22"/>
        </w:rPr>
        <w:t xml:space="preserve"> treatment with termiticide.</w:t>
      </w:r>
    </w:p>
    <w:p w:rsidR="005224C9" w:rsidRPr="007A323A" w:rsidRDefault="005224C9" w:rsidP="005224C9">
      <w:pPr>
        <w:pStyle w:val="ART"/>
        <w:spacing w:before="480"/>
        <w:rPr>
          <w:szCs w:val="22"/>
        </w:rPr>
      </w:pPr>
      <w:r w:rsidRPr="007A323A">
        <w:rPr>
          <w:szCs w:val="22"/>
        </w:rPr>
        <w:t>ACTION SUBMITTALS</w:t>
      </w:r>
    </w:p>
    <w:p w:rsidR="005224C9" w:rsidRPr="007A323A" w:rsidRDefault="005224C9" w:rsidP="005224C9">
      <w:pPr>
        <w:pStyle w:val="PR1"/>
        <w:rPr>
          <w:szCs w:val="22"/>
        </w:rPr>
      </w:pPr>
      <w:r w:rsidRPr="007A323A">
        <w:rPr>
          <w:szCs w:val="22"/>
        </w:rPr>
        <w:t>Product Data:  For each type of termite control product.</w:t>
      </w:r>
    </w:p>
    <w:p w:rsidR="005224C9" w:rsidRPr="007A323A" w:rsidRDefault="005224C9" w:rsidP="005224C9">
      <w:pPr>
        <w:pStyle w:val="PR2"/>
        <w:spacing w:before="240"/>
        <w:rPr>
          <w:szCs w:val="22"/>
        </w:rPr>
      </w:pPr>
      <w:r w:rsidRPr="007A323A">
        <w:rPr>
          <w:szCs w:val="22"/>
        </w:rPr>
        <w:t>Include the EPA-Registered Label for termiticide products.</w:t>
      </w:r>
    </w:p>
    <w:p w:rsidR="005224C9" w:rsidRPr="007A323A" w:rsidRDefault="005224C9" w:rsidP="005224C9">
      <w:pPr>
        <w:pStyle w:val="ART"/>
        <w:spacing w:before="480"/>
        <w:rPr>
          <w:szCs w:val="22"/>
        </w:rPr>
      </w:pPr>
      <w:r w:rsidRPr="007A323A">
        <w:rPr>
          <w:szCs w:val="22"/>
        </w:rPr>
        <w:t>INFORMATIONAL SUBMITTALS</w:t>
      </w:r>
    </w:p>
    <w:p w:rsidR="005224C9" w:rsidRPr="007A323A" w:rsidRDefault="005224C9" w:rsidP="005224C9">
      <w:pPr>
        <w:pStyle w:val="CMT"/>
        <w:rPr>
          <w:szCs w:val="22"/>
        </w:rPr>
      </w:pPr>
      <w:r w:rsidRPr="007A323A">
        <w:rPr>
          <w:szCs w:val="22"/>
        </w:rPr>
        <w:t>Coordinate first paragraph below with qualification requirements in Section 014000 "Quality Requirements" and as supplemented in "Quality Assurance" Article.</w:t>
      </w:r>
    </w:p>
    <w:p w:rsidR="005224C9" w:rsidRPr="007A323A" w:rsidRDefault="005224C9" w:rsidP="005224C9">
      <w:pPr>
        <w:pStyle w:val="PR1"/>
        <w:rPr>
          <w:szCs w:val="22"/>
        </w:rPr>
      </w:pPr>
      <w:r w:rsidRPr="007A323A">
        <w:rPr>
          <w:szCs w:val="22"/>
        </w:rPr>
        <w:t>Qualification Data:  For qualified Installer.</w:t>
      </w:r>
    </w:p>
    <w:p w:rsidR="005224C9" w:rsidRPr="007A323A" w:rsidRDefault="005224C9" w:rsidP="005224C9">
      <w:pPr>
        <w:pStyle w:val="CMT"/>
        <w:rPr>
          <w:szCs w:val="22"/>
        </w:rPr>
      </w:pPr>
      <w:r w:rsidRPr="007A323A">
        <w:rPr>
          <w:szCs w:val="22"/>
        </w:rPr>
        <w:t>Retain first paragraph below for product certificates from manufacturers.</w:t>
      </w:r>
    </w:p>
    <w:p w:rsidR="005224C9" w:rsidRPr="007A323A" w:rsidRDefault="005224C9" w:rsidP="005224C9">
      <w:pPr>
        <w:pStyle w:val="PR1"/>
        <w:rPr>
          <w:szCs w:val="22"/>
        </w:rPr>
      </w:pPr>
      <w:r w:rsidRPr="007A323A">
        <w:rPr>
          <w:szCs w:val="22"/>
        </w:rPr>
        <w:t>Product Certificates:  For termite control products, from manufacturer.</w:t>
      </w:r>
    </w:p>
    <w:p w:rsidR="005224C9" w:rsidRPr="007A323A" w:rsidRDefault="005224C9" w:rsidP="005224C9">
      <w:pPr>
        <w:pStyle w:val="CMT"/>
        <w:rPr>
          <w:szCs w:val="22"/>
        </w:rPr>
      </w:pPr>
      <w:r w:rsidRPr="007A323A">
        <w:rPr>
          <w:szCs w:val="22"/>
        </w:rPr>
        <w:t>Retain first five paragraphs below if applicable and coordinate with Section 017700 "Closeout Procedures."</w:t>
      </w:r>
    </w:p>
    <w:p w:rsidR="005224C9" w:rsidRPr="007A323A" w:rsidRDefault="005224C9" w:rsidP="005224C9">
      <w:pPr>
        <w:pStyle w:val="PR1"/>
        <w:rPr>
          <w:szCs w:val="22"/>
        </w:rPr>
      </w:pPr>
      <w:r w:rsidRPr="007A323A">
        <w:rPr>
          <w:szCs w:val="22"/>
        </w:rPr>
        <w:lastRenderedPageBreak/>
        <w:t>Soil Treatment Application Report:  After application of termiticide is completed, submit report for Owner's records and include the following:</w:t>
      </w:r>
    </w:p>
    <w:p w:rsidR="005224C9" w:rsidRPr="007A323A" w:rsidRDefault="005224C9" w:rsidP="005224C9">
      <w:pPr>
        <w:pStyle w:val="PR2"/>
        <w:spacing w:before="240"/>
        <w:rPr>
          <w:szCs w:val="22"/>
        </w:rPr>
      </w:pPr>
      <w:r w:rsidRPr="007A323A">
        <w:rPr>
          <w:szCs w:val="22"/>
        </w:rPr>
        <w:t>Date and time of application.</w:t>
      </w:r>
    </w:p>
    <w:p w:rsidR="005224C9" w:rsidRPr="007A323A" w:rsidRDefault="005224C9" w:rsidP="005224C9">
      <w:pPr>
        <w:pStyle w:val="PR2"/>
        <w:rPr>
          <w:szCs w:val="22"/>
        </w:rPr>
      </w:pPr>
      <w:r w:rsidRPr="007A323A">
        <w:rPr>
          <w:szCs w:val="22"/>
        </w:rPr>
        <w:t>Moisture content of soil before application.</w:t>
      </w:r>
    </w:p>
    <w:p w:rsidR="005224C9" w:rsidRPr="007A323A" w:rsidRDefault="005224C9" w:rsidP="005224C9">
      <w:pPr>
        <w:pStyle w:val="PR2"/>
        <w:rPr>
          <w:szCs w:val="22"/>
        </w:rPr>
      </w:pPr>
      <w:r w:rsidRPr="007A323A">
        <w:rPr>
          <w:szCs w:val="22"/>
        </w:rPr>
        <w:t>Termiticide brand name and manufacturer.</w:t>
      </w:r>
    </w:p>
    <w:p w:rsidR="005224C9" w:rsidRPr="007A323A" w:rsidRDefault="005224C9" w:rsidP="005224C9">
      <w:pPr>
        <w:pStyle w:val="PR2"/>
        <w:rPr>
          <w:szCs w:val="22"/>
        </w:rPr>
      </w:pPr>
      <w:r w:rsidRPr="007A323A">
        <w:rPr>
          <w:szCs w:val="22"/>
        </w:rPr>
        <w:t>Quantity of undiluted termiticide used.</w:t>
      </w:r>
    </w:p>
    <w:p w:rsidR="005224C9" w:rsidRPr="007A323A" w:rsidRDefault="005224C9" w:rsidP="005224C9">
      <w:pPr>
        <w:pStyle w:val="PR2"/>
        <w:rPr>
          <w:szCs w:val="22"/>
        </w:rPr>
      </w:pPr>
      <w:r w:rsidRPr="007A323A">
        <w:rPr>
          <w:szCs w:val="22"/>
        </w:rPr>
        <w:t>Dilutions, methods, volumes used, and rates of application.</w:t>
      </w:r>
    </w:p>
    <w:p w:rsidR="005224C9" w:rsidRPr="007A323A" w:rsidRDefault="005224C9" w:rsidP="005224C9">
      <w:pPr>
        <w:pStyle w:val="PR2"/>
        <w:rPr>
          <w:szCs w:val="22"/>
        </w:rPr>
      </w:pPr>
      <w:r w:rsidRPr="007A323A">
        <w:rPr>
          <w:szCs w:val="22"/>
        </w:rPr>
        <w:t>Areas of application.</w:t>
      </w:r>
    </w:p>
    <w:p w:rsidR="005224C9" w:rsidRPr="007A323A" w:rsidRDefault="005224C9" w:rsidP="005224C9">
      <w:pPr>
        <w:pStyle w:val="PR2"/>
        <w:rPr>
          <w:szCs w:val="22"/>
        </w:rPr>
      </w:pPr>
      <w:r w:rsidRPr="007A323A">
        <w:rPr>
          <w:szCs w:val="22"/>
        </w:rPr>
        <w:t>Water source for application.</w:t>
      </w:r>
    </w:p>
    <w:p w:rsidR="005224C9" w:rsidRPr="007A323A" w:rsidRDefault="005224C9" w:rsidP="005224C9">
      <w:pPr>
        <w:pStyle w:val="PR1"/>
        <w:rPr>
          <w:szCs w:val="22"/>
        </w:rPr>
      </w:pPr>
      <w:r w:rsidRPr="007A323A">
        <w:rPr>
          <w:szCs w:val="22"/>
        </w:rPr>
        <w:t>Wood Treatment Application Report:  After application of termiticide is completed, submit report for Owner's records and include the following:</w:t>
      </w:r>
    </w:p>
    <w:p w:rsidR="005224C9" w:rsidRPr="007A323A" w:rsidRDefault="005224C9" w:rsidP="005224C9">
      <w:pPr>
        <w:pStyle w:val="PR2"/>
        <w:spacing w:before="240"/>
        <w:rPr>
          <w:szCs w:val="22"/>
        </w:rPr>
      </w:pPr>
      <w:r w:rsidRPr="007A323A">
        <w:rPr>
          <w:szCs w:val="22"/>
        </w:rPr>
        <w:t>Date and time of application.</w:t>
      </w:r>
    </w:p>
    <w:p w:rsidR="005224C9" w:rsidRPr="007A323A" w:rsidRDefault="005224C9" w:rsidP="005224C9">
      <w:pPr>
        <w:pStyle w:val="PR2"/>
        <w:rPr>
          <w:szCs w:val="22"/>
        </w:rPr>
      </w:pPr>
      <w:r w:rsidRPr="007A323A">
        <w:rPr>
          <w:szCs w:val="22"/>
        </w:rPr>
        <w:t>Termiticide brand name and manufacturer.</w:t>
      </w:r>
    </w:p>
    <w:p w:rsidR="005224C9" w:rsidRPr="007A323A" w:rsidRDefault="005224C9" w:rsidP="005224C9">
      <w:pPr>
        <w:pStyle w:val="PR2"/>
        <w:rPr>
          <w:szCs w:val="22"/>
        </w:rPr>
      </w:pPr>
      <w:r w:rsidRPr="007A323A">
        <w:rPr>
          <w:szCs w:val="22"/>
        </w:rPr>
        <w:t>Quantity of undiluted termiticide used.</w:t>
      </w:r>
    </w:p>
    <w:p w:rsidR="005224C9" w:rsidRPr="007A323A" w:rsidRDefault="005224C9" w:rsidP="005224C9">
      <w:pPr>
        <w:pStyle w:val="PR2"/>
        <w:rPr>
          <w:szCs w:val="22"/>
        </w:rPr>
      </w:pPr>
      <w:r w:rsidRPr="007A323A">
        <w:rPr>
          <w:szCs w:val="22"/>
        </w:rPr>
        <w:t>Dilutions, methods, volumes used, and rates of application.</w:t>
      </w:r>
    </w:p>
    <w:p w:rsidR="005224C9" w:rsidRPr="007A323A" w:rsidRDefault="005224C9" w:rsidP="005224C9">
      <w:pPr>
        <w:pStyle w:val="PR2"/>
        <w:rPr>
          <w:szCs w:val="22"/>
        </w:rPr>
      </w:pPr>
      <w:r w:rsidRPr="007A323A">
        <w:rPr>
          <w:szCs w:val="22"/>
        </w:rPr>
        <w:t>Areas of application.</w:t>
      </w:r>
    </w:p>
    <w:p w:rsidR="005224C9" w:rsidRPr="007A323A" w:rsidRDefault="005224C9" w:rsidP="005224C9">
      <w:pPr>
        <w:pStyle w:val="PR1"/>
        <w:rPr>
          <w:szCs w:val="22"/>
        </w:rPr>
      </w:pPr>
      <w:r w:rsidRPr="007A323A">
        <w:rPr>
          <w:szCs w:val="22"/>
        </w:rPr>
        <w:t>Warranties:  Sample of special warranties.</w:t>
      </w:r>
    </w:p>
    <w:p w:rsidR="005224C9" w:rsidRPr="007A323A" w:rsidRDefault="005224C9" w:rsidP="005224C9">
      <w:pPr>
        <w:pStyle w:val="ART"/>
        <w:spacing w:before="480"/>
        <w:rPr>
          <w:szCs w:val="22"/>
        </w:rPr>
      </w:pPr>
      <w:r w:rsidRPr="007A323A">
        <w:rPr>
          <w:szCs w:val="22"/>
        </w:rPr>
        <w:t>QUALITY ASSURANCE</w:t>
      </w:r>
    </w:p>
    <w:p w:rsidR="005224C9" w:rsidRPr="007A323A" w:rsidRDefault="005224C9" w:rsidP="005224C9">
      <w:pPr>
        <w:pStyle w:val="CMT"/>
        <w:rPr>
          <w:szCs w:val="22"/>
        </w:rPr>
      </w:pPr>
      <w:r w:rsidRPr="007A323A">
        <w:rPr>
          <w:szCs w:val="22"/>
        </w:rPr>
        <w:t>Retain first option in first paragraph below for bait-station system and polymer barriers with termiticide.  Retain second option for metal mesh barrier system.</w:t>
      </w:r>
    </w:p>
    <w:p w:rsidR="005224C9" w:rsidRPr="007A323A" w:rsidRDefault="005224C9" w:rsidP="005224C9">
      <w:pPr>
        <w:pStyle w:val="PR1"/>
        <w:rPr>
          <w:szCs w:val="22"/>
        </w:rPr>
      </w:pPr>
      <w:r w:rsidRPr="007A323A">
        <w:rPr>
          <w:szCs w:val="22"/>
        </w:rPr>
        <w:t>Installer Qualifications:  A specialist who is licensed according to regulations of authorities having jurisdiction to apply termite control treatment and products in jurisdiction where Project is located</w:t>
      </w:r>
      <w:r w:rsidR="00131C7D">
        <w:rPr>
          <w:szCs w:val="22"/>
        </w:rPr>
        <w:t xml:space="preserve"> </w:t>
      </w:r>
      <w:r w:rsidRPr="007A323A">
        <w:rPr>
          <w:szCs w:val="22"/>
        </w:rPr>
        <w:t>[</w:t>
      </w:r>
      <w:r w:rsidRPr="007A323A">
        <w:rPr>
          <w:b/>
          <w:szCs w:val="22"/>
        </w:rPr>
        <w:t>, and who employs workers trained and approved by manufacturer to install manufacturer's products</w:t>
      </w:r>
      <w:r w:rsidRPr="007A323A">
        <w:rPr>
          <w:szCs w:val="22"/>
        </w:rPr>
        <w:t>].</w:t>
      </w:r>
    </w:p>
    <w:p w:rsidR="005224C9" w:rsidRPr="007A323A" w:rsidRDefault="005224C9" w:rsidP="005224C9">
      <w:pPr>
        <w:pStyle w:val="PR1"/>
        <w:rPr>
          <w:szCs w:val="22"/>
        </w:rPr>
      </w:pPr>
      <w:r w:rsidRPr="007A323A">
        <w:rPr>
          <w:szCs w:val="22"/>
        </w:rPr>
        <w:t>Regulatory Requirements:  Formulate and apply termiticides and termiticide devices according to the EPA-Registered Label.</w:t>
      </w:r>
    </w:p>
    <w:p w:rsidR="005224C9" w:rsidRPr="007A323A" w:rsidRDefault="005224C9" w:rsidP="005224C9">
      <w:pPr>
        <w:pStyle w:val="PR1"/>
        <w:rPr>
          <w:szCs w:val="22"/>
        </w:rPr>
      </w:pPr>
      <w:r w:rsidRPr="007A323A">
        <w:rPr>
          <w:szCs w:val="22"/>
        </w:rPr>
        <w:t xml:space="preserve">Source Limitations:  Obtain termite control products </w:t>
      </w:r>
      <w:r w:rsidRPr="007A323A">
        <w:rPr>
          <w:b/>
          <w:szCs w:val="22"/>
        </w:rPr>
        <w:t>from single manufacturer</w:t>
      </w:r>
      <w:r w:rsidRPr="007A323A">
        <w:rPr>
          <w:szCs w:val="22"/>
        </w:rPr>
        <w:t>:</w:t>
      </w:r>
    </w:p>
    <w:p w:rsidR="005224C9" w:rsidRPr="007A323A" w:rsidRDefault="005224C9" w:rsidP="005224C9">
      <w:pPr>
        <w:pStyle w:val="PR2"/>
      </w:pPr>
      <w:r w:rsidRPr="000347CE">
        <w:t>Dominion 2L Termiticide/Insecticide</w:t>
      </w:r>
    </w:p>
    <w:p w:rsidR="005224C9" w:rsidRPr="007A323A" w:rsidRDefault="005224C9" w:rsidP="005224C9">
      <w:pPr>
        <w:pStyle w:val="CMT"/>
        <w:rPr>
          <w:szCs w:val="22"/>
        </w:rPr>
      </w:pPr>
      <w:r w:rsidRPr="007A323A">
        <w:rPr>
          <w:szCs w:val="22"/>
        </w:rPr>
        <w:t>Retain paragraph below if Work of this Section is extensive or complex enough to justify a preinstallation conference.</w:t>
      </w:r>
    </w:p>
    <w:p w:rsidR="005224C9" w:rsidRPr="007A323A" w:rsidRDefault="005224C9" w:rsidP="005224C9">
      <w:pPr>
        <w:pStyle w:val="PR1"/>
        <w:rPr>
          <w:szCs w:val="22"/>
        </w:rPr>
      </w:pPr>
      <w:r w:rsidRPr="007A323A">
        <w:rPr>
          <w:szCs w:val="22"/>
        </w:rPr>
        <w:t>Preinstallation Conference:  Conduct conference at [</w:t>
      </w:r>
      <w:r w:rsidRPr="007A323A">
        <w:rPr>
          <w:b/>
          <w:szCs w:val="22"/>
        </w:rPr>
        <w:t>Project site</w:t>
      </w:r>
      <w:r w:rsidRPr="007A323A">
        <w:rPr>
          <w:szCs w:val="22"/>
        </w:rPr>
        <w:t>] &lt;</w:t>
      </w:r>
      <w:r w:rsidRPr="007A323A">
        <w:rPr>
          <w:b/>
          <w:szCs w:val="22"/>
        </w:rPr>
        <w:t>Insert location</w:t>
      </w:r>
      <w:r w:rsidRPr="007A323A">
        <w:rPr>
          <w:szCs w:val="22"/>
        </w:rPr>
        <w:t>&gt;.</w:t>
      </w:r>
    </w:p>
    <w:p w:rsidR="005224C9" w:rsidRPr="005224C9" w:rsidRDefault="005224C9" w:rsidP="005224C9">
      <w:pPr>
        <w:pStyle w:val="ART"/>
        <w:spacing w:before="480"/>
        <w:rPr>
          <w:szCs w:val="22"/>
        </w:rPr>
      </w:pPr>
      <w:r w:rsidRPr="005224C9">
        <w:rPr>
          <w:szCs w:val="22"/>
        </w:rPr>
        <w:t>PROJECT CONDITIONS</w:t>
      </w:r>
    </w:p>
    <w:p w:rsidR="005224C9" w:rsidRPr="007A323A" w:rsidRDefault="005224C9" w:rsidP="005224C9">
      <w:pPr>
        <w:pStyle w:val="CMT"/>
        <w:rPr>
          <w:szCs w:val="22"/>
        </w:rPr>
      </w:pPr>
      <w:r w:rsidRPr="007A323A">
        <w:rPr>
          <w:szCs w:val="22"/>
        </w:rPr>
        <w:t>Retain first two paragraphs below if soil treatment is required.</w:t>
      </w:r>
    </w:p>
    <w:p w:rsidR="005224C9" w:rsidRPr="007A323A" w:rsidRDefault="005224C9" w:rsidP="005224C9">
      <w:pPr>
        <w:pStyle w:val="PR1"/>
        <w:rPr>
          <w:szCs w:val="22"/>
        </w:rPr>
      </w:pPr>
      <w:r w:rsidRPr="007A323A">
        <w:rPr>
          <w:szCs w:val="22"/>
        </w:rPr>
        <w:lastRenderedPageBreak/>
        <w:t>Environmental Limitations:  To ensure penetration, do not treat soil that is water saturated or frozen.  Do not treat soil while precipitation is occurring.  Comply with requirements of the EPA-Registered Label and requirements of authorities having jurisdiction.</w:t>
      </w:r>
    </w:p>
    <w:p w:rsidR="005224C9" w:rsidRPr="007A323A" w:rsidRDefault="005224C9" w:rsidP="005224C9">
      <w:pPr>
        <w:pStyle w:val="PR1"/>
        <w:rPr>
          <w:szCs w:val="22"/>
        </w:rPr>
      </w:pPr>
      <w:r w:rsidRPr="007A323A">
        <w:rPr>
          <w:szCs w:val="22"/>
        </w:rPr>
        <w:t>Coordinate soil treatment application with excavating, filling, grading, and concreting operations.  Treat soil under footings, grade beams, and ground-supported slabs before construction.</w:t>
      </w:r>
    </w:p>
    <w:p w:rsidR="005224C9" w:rsidRPr="007A323A" w:rsidRDefault="005224C9" w:rsidP="005224C9">
      <w:pPr>
        <w:pStyle w:val="CMT"/>
        <w:rPr>
          <w:szCs w:val="22"/>
        </w:rPr>
      </w:pPr>
      <w:r w:rsidRPr="007A323A">
        <w:rPr>
          <w:szCs w:val="22"/>
        </w:rPr>
        <w:t>Retain first paragraph below if wood treatment is required.</w:t>
      </w:r>
    </w:p>
    <w:p w:rsidR="005224C9" w:rsidRPr="007A323A" w:rsidRDefault="005224C9" w:rsidP="005224C9">
      <w:pPr>
        <w:pStyle w:val="PR1"/>
        <w:rPr>
          <w:szCs w:val="22"/>
        </w:rPr>
      </w:pPr>
      <w:r w:rsidRPr="007A323A">
        <w:rPr>
          <w:szCs w:val="22"/>
        </w:rPr>
        <w:t>Apply wood treatment after framing, sheathing, and exterior weather protection is completed but before electrical and mechanical systems are installed.</w:t>
      </w:r>
    </w:p>
    <w:p w:rsidR="005224C9" w:rsidRPr="007A323A" w:rsidRDefault="005224C9" w:rsidP="005224C9">
      <w:pPr>
        <w:pStyle w:val="ART"/>
        <w:spacing w:before="480"/>
        <w:rPr>
          <w:szCs w:val="22"/>
        </w:rPr>
      </w:pPr>
      <w:r w:rsidRPr="007A323A">
        <w:rPr>
          <w:szCs w:val="22"/>
        </w:rPr>
        <w:t>WARRANTY</w:t>
      </w:r>
    </w:p>
    <w:p w:rsidR="005224C9" w:rsidRPr="007A323A" w:rsidRDefault="005224C9" w:rsidP="005224C9">
      <w:pPr>
        <w:pStyle w:val="CMT"/>
        <w:rPr>
          <w:szCs w:val="22"/>
        </w:rPr>
      </w:pPr>
      <w:r w:rsidRPr="007A323A">
        <w:rPr>
          <w:szCs w:val="22"/>
        </w:rPr>
        <w:t>When warranties are required, verify with Owner's counsel that special warranties stated in this article are not less than remedies available to Owner under prevailing local laws.</w:t>
      </w:r>
    </w:p>
    <w:p w:rsidR="005224C9" w:rsidRPr="007A323A" w:rsidRDefault="005224C9" w:rsidP="005224C9">
      <w:pPr>
        <w:pStyle w:val="CMT"/>
        <w:rPr>
          <w:szCs w:val="22"/>
        </w:rPr>
      </w:pPr>
      <w:r w:rsidRPr="007A323A">
        <w:rPr>
          <w:szCs w:val="22"/>
        </w:rPr>
        <w:t>Warranty in first paragraph below is for protection of construction from infestation and not specifically for methods used.  Insert bait-station system and warranty terms if applicable.  If required, contact HUD for its current "Subterranean Termite Soil Treatment Builder's Guarantee."</w:t>
      </w:r>
    </w:p>
    <w:p w:rsidR="005224C9" w:rsidRPr="007A323A" w:rsidRDefault="005224C9" w:rsidP="005224C9">
      <w:pPr>
        <w:pStyle w:val="PR1"/>
        <w:rPr>
          <w:szCs w:val="22"/>
        </w:rPr>
      </w:pPr>
      <w:r w:rsidRPr="007A323A">
        <w:rPr>
          <w:szCs w:val="22"/>
        </w:rPr>
        <w:t>Soil Treatment Special Warranty:  Manufacturer's standard form, signed by Applicator and Contractor, certifying that termite control work, consisting of applied soil termiticide treatment, will prevent infestation of subterranean termites.  If subterranean termite activity or damage is discovered during warranty period, re-treat soil and repair or replace damage caused by termite infestation.</w:t>
      </w:r>
    </w:p>
    <w:p w:rsidR="005224C9" w:rsidRPr="007A323A" w:rsidRDefault="005224C9" w:rsidP="005224C9">
      <w:pPr>
        <w:pStyle w:val="CMT"/>
        <w:rPr>
          <w:szCs w:val="22"/>
        </w:rPr>
      </w:pPr>
      <w:r w:rsidRPr="007A323A">
        <w:rPr>
          <w:szCs w:val="22"/>
        </w:rPr>
        <w:t>Verify available warranties and warranty periods with manufacturers listed in Part 2 articles.</w:t>
      </w:r>
    </w:p>
    <w:p w:rsidR="005224C9" w:rsidRPr="007A323A" w:rsidRDefault="005224C9" w:rsidP="005224C9">
      <w:pPr>
        <w:pStyle w:val="PR2"/>
        <w:spacing w:before="240"/>
        <w:rPr>
          <w:szCs w:val="22"/>
        </w:rPr>
      </w:pPr>
      <w:r w:rsidRPr="007A323A">
        <w:rPr>
          <w:szCs w:val="22"/>
        </w:rPr>
        <w:t>Warranty Period:  [</w:t>
      </w:r>
      <w:r w:rsidRPr="007A323A">
        <w:rPr>
          <w:b/>
          <w:szCs w:val="22"/>
        </w:rPr>
        <w:t>Three</w:t>
      </w:r>
      <w:r w:rsidRPr="007A323A">
        <w:rPr>
          <w:szCs w:val="22"/>
        </w:rPr>
        <w:t>] [</w:t>
      </w:r>
      <w:r w:rsidRPr="007A323A">
        <w:rPr>
          <w:b/>
          <w:szCs w:val="22"/>
        </w:rPr>
        <w:t>Five</w:t>
      </w:r>
      <w:r w:rsidRPr="007A323A">
        <w:rPr>
          <w:szCs w:val="22"/>
        </w:rPr>
        <w:t>] &lt;</w:t>
      </w:r>
      <w:r w:rsidRPr="007A323A">
        <w:rPr>
          <w:b/>
          <w:szCs w:val="22"/>
        </w:rPr>
        <w:t>Insert number</w:t>
      </w:r>
      <w:r w:rsidRPr="007A323A">
        <w:rPr>
          <w:szCs w:val="22"/>
        </w:rPr>
        <w:t>&gt; years from date of Substantial Completion.</w:t>
      </w:r>
    </w:p>
    <w:p w:rsidR="005224C9" w:rsidRPr="007A323A" w:rsidRDefault="005224C9" w:rsidP="005224C9">
      <w:pPr>
        <w:pStyle w:val="ART"/>
        <w:spacing w:before="480"/>
        <w:rPr>
          <w:szCs w:val="22"/>
        </w:rPr>
      </w:pPr>
      <w:r w:rsidRPr="007A323A">
        <w:rPr>
          <w:szCs w:val="22"/>
        </w:rPr>
        <w:t>MAINTENANCE SERVICE</w:t>
      </w:r>
    </w:p>
    <w:p w:rsidR="005224C9" w:rsidRPr="007A323A" w:rsidRDefault="005224C9" w:rsidP="005224C9">
      <w:pPr>
        <w:pStyle w:val="CMT"/>
        <w:rPr>
          <w:szCs w:val="22"/>
        </w:rPr>
      </w:pPr>
      <w:r w:rsidRPr="007A323A">
        <w:rPr>
          <w:szCs w:val="22"/>
        </w:rPr>
        <w:t xml:space="preserve">Retain or delete this article to suit products and the needs of Owner.  Coordinate with warranty requirements if any.  Example below is for soil treatment.  </w:t>
      </w:r>
    </w:p>
    <w:p w:rsidR="005224C9" w:rsidRPr="007A323A" w:rsidRDefault="005224C9" w:rsidP="005224C9">
      <w:pPr>
        <w:pStyle w:val="PR1"/>
        <w:rPr>
          <w:szCs w:val="22"/>
        </w:rPr>
      </w:pPr>
      <w:r w:rsidRPr="007A323A">
        <w:rPr>
          <w:szCs w:val="22"/>
        </w:rPr>
        <w:t>Continuing Service:  Beginning at Substantial Completion, provide [</w:t>
      </w:r>
      <w:r w:rsidRPr="007A323A">
        <w:rPr>
          <w:b/>
          <w:szCs w:val="22"/>
        </w:rPr>
        <w:t>12 months'</w:t>
      </w:r>
      <w:r w:rsidRPr="007A323A">
        <w:rPr>
          <w:szCs w:val="22"/>
        </w:rPr>
        <w:t>] &lt;</w:t>
      </w:r>
      <w:r w:rsidRPr="007A323A">
        <w:rPr>
          <w:b/>
          <w:szCs w:val="22"/>
        </w:rPr>
        <w:t>Insert number</w:t>
      </w:r>
      <w:r w:rsidRPr="007A323A">
        <w:rPr>
          <w:szCs w:val="22"/>
        </w:rPr>
        <w:t>&gt; continuing service including monitoring, inspection, and re-treatment for occurrences of termite activity.  Provide a standard continuing service agreement.  State services, obligations, conditions, terms for agreement period, and terms for future renewal options.</w:t>
      </w:r>
    </w:p>
    <w:p w:rsidR="005224C9" w:rsidRPr="007A323A" w:rsidRDefault="005224C9" w:rsidP="005224C9">
      <w:pPr>
        <w:pStyle w:val="PRT"/>
        <w:spacing w:before="480"/>
        <w:rPr>
          <w:szCs w:val="22"/>
        </w:rPr>
      </w:pPr>
      <w:r w:rsidRPr="007A323A">
        <w:rPr>
          <w:szCs w:val="22"/>
        </w:rPr>
        <w:lastRenderedPageBreak/>
        <w:t>PRODUCTS</w:t>
      </w:r>
    </w:p>
    <w:p w:rsidR="005224C9" w:rsidRPr="007A323A" w:rsidRDefault="005224C9" w:rsidP="005224C9">
      <w:pPr>
        <w:pStyle w:val="ART"/>
        <w:spacing w:before="480"/>
        <w:rPr>
          <w:szCs w:val="22"/>
        </w:rPr>
      </w:pPr>
      <w:r w:rsidRPr="007A323A">
        <w:rPr>
          <w:szCs w:val="22"/>
        </w:rPr>
        <w:t>SOIL TREATMENT</w:t>
      </w:r>
    </w:p>
    <w:p w:rsidR="005224C9" w:rsidRPr="007A323A" w:rsidRDefault="005224C9" w:rsidP="005224C9">
      <w:pPr>
        <w:pStyle w:val="CMT"/>
        <w:rPr>
          <w:szCs w:val="22"/>
        </w:rPr>
      </w:pPr>
      <w:r w:rsidRPr="007A323A">
        <w:rPr>
          <w:szCs w:val="22"/>
        </w:rPr>
        <w:t>Retain this article unless another method of preconstruction treatment is permitted by authorities having jurisdiction.</w:t>
      </w:r>
    </w:p>
    <w:p w:rsidR="005224C9" w:rsidRPr="007A323A" w:rsidRDefault="005224C9" w:rsidP="005224C9">
      <w:pPr>
        <w:pStyle w:val="PR1"/>
        <w:rPr>
          <w:szCs w:val="22"/>
        </w:rPr>
      </w:pPr>
      <w:r w:rsidRPr="007A323A">
        <w:rPr>
          <w:szCs w:val="22"/>
        </w:rPr>
        <w:t>Termiticide:  Provide an EPA-Registered termiticide, complying with requirements of authorities having jurisdiction, in an aqueous solution formulated to prevent termite infestation.  Provide quantity required for application at the label volume and rate for the maximum termiticide concentration allowed for each specific use, according to product's EPA-Registered Label.</w:t>
      </w:r>
    </w:p>
    <w:p w:rsidR="005224C9" w:rsidRPr="00B668A9" w:rsidRDefault="001D2A35" w:rsidP="005224C9">
      <w:pPr>
        <w:pStyle w:val="PR2"/>
      </w:pPr>
      <w:hyperlink r:id="rId7" w:history="1">
        <w:r w:rsidR="005224C9" w:rsidRPr="007A323A">
          <w:rPr>
            <w:rStyle w:val="SAhyperlink"/>
            <w:rFonts w:cs="Calibri"/>
            <w:szCs w:val="22"/>
          </w:rPr>
          <w:t>Products</w:t>
        </w:r>
      </w:hyperlink>
      <w:r w:rsidR="005224C9" w:rsidRPr="00911EB8">
        <w:t xml:space="preserve">:  Subject to compliance with requirements, </w:t>
      </w:r>
      <w:r w:rsidR="005224C9">
        <w:t xml:space="preserve">provide </w:t>
      </w:r>
      <w:r w:rsidR="005224C9" w:rsidRPr="00B668A9">
        <w:rPr>
          <w:szCs w:val="22"/>
        </w:rPr>
        <w:t>Dominion 2L Termiticide/Insecticide</w:t>
      </w:r>
      <w:r w:rsidR="005224C9">
        <w:rPr>
          <w:szCs w:val="22"/>
        </w:rPr>
        <w:t xml:space="preserve"> or approved equal.</w:t>
      </w:r>
    </w:p>
    <w:p w:rsidR="005224C9" w:rsidRDefault="005224C9" w:rsidP="005224C9">
      <w:pPr>
        <w:pStyle w:val="PR2"/>
        <w:numPr>
          <w:ilvl w:val="0"/>
          <w:numId w:val="0"/>
        </w:numPr>
        <w:ind w:left="1440"/>
        <w:rPr>
          <w:szCs w:val="22"/>
        </w:rPr>
      </w:pPr>
    </w:p>
    <w:p w:rsidR="005224C9" w:rsidRPr="00B668A9" w:rsidRDefault="005224C9" w:rsidP="005224C9">
      <w:pPr>
        <w:pStyle w:val="PR2"/>
        <w:numPr>
          <w:ilvl w:val="0"/>
          <w:numId w:val="0"/>
        </w:numPr>
        <w:rPr>
          <w:vanish/>
          <w:color w:val="0000FF"/>
        </w:rPr>
      </w:pPr>
      <w:r w:rsidRPr="00B668A9">
        <w:rPr>
          <w:vanish/>
          <w:color w:val="0000FF"/>
          <w:szCs w:val="22"/>
        </w:rPr>
        <w:t>Add the following, if it can be determined.</w:t>
      </w:r>
    </w:p>
    <w:p w:rsidR="005224C9" w:rsidRPr="007A323A" w:rsidRDefault="005224C9" w:rsidP="005224C9">
      <w:pPr>
        <w:pStyle w:val="PR2"/>
        <w:spacing w:before="240"/>
        <w:rPr>
          <w:vanish/>
          <w:color w:val="0000FF"/>
          <w:szCs w:val="22"/>
        </w:rPr>
      </w:pPr>
      <w:r w:rsidRPr="007A323A">
        <w:rPr>
          <w:vanish/>
          <w:color w:val="0000FF"/>
          <w:szCs w:val="22"/>
        </w:rPr>
        <w:t>Service Life of Treatment:  Soil treatment termiticide that is effective for not less than [</w:t>
      </w:r>
      <w:r w:rsidRPr="007A323A">
        <w:rPr>
          <w:b/>
          <w:vanish/>
          <w:color w:val="0000FF"/>
          <w:szCs w:val="22"/>
        </w:rPr>
        <w:t>three</w:t>
      </w:r>
      <w:r w:rsidRPr="007A323A">
        <w:rPr>
          <w:vanish/>
          <w:color w:val="0000FF"/>
          <w:szCs w:val="22"/>
        </w:rPr>
        <w:t>] [</w:t>
      </w:r>
      <w:r w:rsidRPr="007A323A">
        <w:rPr>
          <w:b/>
          <w:vanish/>
          <w:color w:val="0000FF"/>
          <w:szCs w:val="22"/>
        </w:rPr>
        <w:t>five</w:t>
      </w:r>
      <w:r w:rsidRPr="007A323A">
        <w:rPr>
          <w:vanish/>
          <w:color w:val="0000FF"/>
          <w:szCs w:val="22"/>
        </w:rPr>
        <w:t>] &lt;</w:t>
      </w:r>
      <w:r w:rsidRPr="007A323A">
        <w:rPr>
          <w:b/>
          <w:vanish/>
          <w:color w:val="0000FF"/>
          <w:szCs w:val="22"/>
        </w:rPr>
        <w:t>Insert number</w:t>
      </w:r>
      <w:r w:rsidRPr="007A323A">
        <w:rPr>
          <w:vanish/>
          <w:color w:val="0000FF"/>
          <w:szCs w:val="22"/>
        </w:rPr>
        <w:t>&gt; years against infestation of subterranean termites.</w:t>
      </w:r>
    </w:p>
    <w:p w:rsidR="005224C9" w:rsidRPr="007A323A" w:rsidRDefault="005224C9" w:rsidP="005224C9">
      <w:pPr>
        <w:pStyle w:val="PRT"/>
        <w:spacing w:before="480"/>
        <w:rPr>
          <w:szCs w:val="22"/>
        </w:rPr>
      </w:pPr>
      <w:r w:rsidRPr="007A323A">
        <w:rPr>
          <w:szCs w:val="22"/>
        </w:rPr>
        <w:t>EXECUTION</w:t>
      </w:r>
    </w:p>
    <w:p w:rsidR="005224C9" w:rsidRPr="007A323A" w:rsidRDefault="005224C9" w:rsidP="005224C9">
      <w:pPr>
        <w:pStyle w:val="ART"/>
        <w:spacing w:before="480"/>
        <w:rPr>
          <w:szCs w:val="22"/>
        </w:rPr>
      </w:pPr>
      <w:r w:rsidRPr="007A323A">
        <w:rPr>
          <w:szCs w:val="22"/>
        </w:rPr>
        <w:t>EXAMINATION</w:t>
      </w:r>
    </w:p>
    <w:p w:rsidR="005224C9" w:rsidRPr="007A323A" w:rsidRDefault="005224C9" w:rsidP="005224C9">
      <w:pPr>
        <w:pStyle w:val="PR1"/>
        <w:rPr>
          <w:szCs w:val="22"/>
        </w:rPr>
      </w:pPr>
      <w:r w:rsidRPr="007A323A">
        <w:rPr>
          <w:szCs w:val="22"/>
        </w:rPr>
        <w:t>Examine substrates, areas, and conditions, with Applicator present, for compliance with requirements for[</w:t>
      </w:r>
      <w:r w:rsidRPr="007A323A">
        <w:rPr>
          <w:b/>
          <w:szCs w:val="22"/>
        </w:rPr>
        <w:t> moisture content of soil per termiticide label requirements,</w:t>
      </w:r>
      <w:r w:rsidRPr="007A323A">
        <w:rPr>
          <w:szCs w:val="22"/>
        </w:rPr>
        <w:t>] interfaces with earthwork, slab and foundation work, landscaping, utility installation, and other conditions affecting performance of termite control.</w:t>
      </w:r>
    </w:p>
    <w:p w:rsidR="005224C9" w:rsidRPr="007A323A" w:rsidRDefault="005224C9" w:rsidP="005224C9">
      <w:pPr>
        <w:pStyle w:val="PR1"/>
        <w:rPr>
          <w:szCs w:val="22"/>
        </w:rPr>
      </w:pPr>
      <w:r w:rsidRPr="007A323A">
        <w:rPr>
          <w:szCs w:val="22"/>
        </w:rPr>
        <w:t>Proceed with application only after unsatisfactory conditions have been corrected.</w:t>
      </w:r>
    </w:p>
    <w:p w:rsidR="005224C9" w:rsidRPr="007A323A" w:rsidRDefault="005224C9" w:rsidP="005224C9">
      <w:pPr>
        <w:pStyle w:val="ART"/>
        <w:spacing w:before="480"/>
        <w:rPr>
          <w:szCs w:val="22"/>
        </w:rPr>
      </w:pPr>
      <w:r w:rsidRPr="007A323A">
        <w:rPr>
          <w:szCs w:val="22"/>
        </w:rPr>
        <w:t>PREPARATION</w:t>
      </w:r>
    </w:p>
    <w:p w:rsidR="005224C9" w:rsidRPr="007A323A" w:rsidRDefault="005224C9" w:rsidP="005224C9">
      <w:pPr>
        <w:pStyle w:val="PR1"/>
        <w:rPr>
          <w:szCs w:val="22"/>
        </w:rPr>
      </w:pPr>
      <w:r w:rsidRPr="007A323A">
        <w:rPr>
          <w:szCs w:val="22"/>
        </w:rPr>
        <w:t>General:  Comply with the most stringent requirements of authorities having jurisdiction and with manufacturer's written instructions for preparation before beginning application of termite control treatment.  Remove all extraneous sources of wood cellulose and other edible materials such as wood debris, tree stumps and roots, stakes, formwork, and construction waste wood from soil within and around foundations.</w:t>
      </w:r>
    </w:p>
    <w:p w:rsidR="005224C9" w:rsidRPr="007A323A" w:rsidRDefault="005224C9" w:rsidP="005224C9">
      <w:pPr>
        <w:pStyle w:val="PR1"/>
        <w:rPr>
          <w:szCs w:val="22"/>
        </w:rPr>
      </w:pPr>
      <w:r w:rsidRPr="007A323A">
        <w:rPr>
          <w:szCs w:val="22"/>
        </w:rPr>
        <w:t>Soil Treatment Preparation:  Remove foreign matter and impermeable soil materials that could decrease treatment effectiveness on areas to be treated.  Loosen, rake, and level soil to be treated except previously compacted areas under slabs and footings.  Termiticides may be applied before placing compacted fill under slabs if recommended in writing by termiticide manufacturer.</w:t>
      </w:r>
    </w:p>
    <w:p w:rsidR="005224C9" w:rsidRPr="007A323A" w:rsidRDefault="005224C9" w:rsidP="005224C9">
      <w:pPr>
        <w:pStyle w:val="PR2"/>
        <w:spacing w:before="240"/>
        <w:rPr>
          <w:szCs w:val="22"/>
        </w:rPr>
      </w:pPr>
      <w:r w:rsidRPr="007A323A">
        <w:rPr>
          <w:szCs w:val="22"/>
        </w:rPr>
        <w:t>Fit filling hose connected to water source at the site with a backflow preventer, complying with requirements of authorities having jurisdiction.</w:t>
      </w:r>
    </w:p>
    <w:p w:rsidR="005224C9" w:rsidRPr="007A323A" w:rsidRDefault="005224C9" w:rsidP="005224C9">
      <w:pPr>
        <w:pStyle w:val="ART"/>
        <w:spacing w:before="480"/>
        <w:rPr>
          <w:szCs w:val="22"/>
        </w:rPr>
      </w:pPr>
      <w:r w:rsidRPr="007A323A">
        <w:rPr>
          <w:szCs w:val="22"/>
        </w:rPr>
        <w:lastRenderedPageBreak/>
        <w:t>APPLICATION, GENERAL</w:t>
      </w:r>
    </w:p>
    <w:p w:rsidR="005224C9" w:rsidRPr="007A323A" w:rsidRDefault="005224C9" w:rsidP="005224C9">
      <w:pPr>
        <w:pStyle w:val="PR1"/>
        <w:rPr>
          <w:szCs w:val="22"/>
        </w:rPr>
      </w:pPr>
      <w:r w:rsidRPr="007A323A">
        <w:rPr>
          <w:szCs w:val="22"/>
        </w:rPr>
        <w:t>General:  Comply with the most stringent requirements of authorities having jurisdiction and with manufacturer's EPA-Registered Label for products.</w:t>
      </w:r>
    </w:p>
    <w:p w:rsidR="005224C9" w:rsidRPr="007A323A" w:rsidRDefault="005224C9" w:rsidP="005224C9">
      <w:pPr>
        <w:pStyle w:val="ART"/>
        <w:spacing w:before="480"/>
        <w:rPr>
          <w:szCs w:val="22"/>
        </w:rPr>
      </w:pPr>
      <w:r w:rsidRPr="007A323A">
        <w:rPr>
          <w:szCs w:val="22"/>
        </w:rPr>
        <w:t>APPLYING SOIL TREATMENT</w:t>
      </w:r>
    </w:p>
    <w:p w:rsidR="005224C9" w:rsidRPr="007A323A" w:rsidRDefault="005224C9" w:rsidP="005224C9">
      <w:pPr>
        <w:pStyle w:val="CMT"/>
        <w:rPr>
          <w:szCs w:val="22"/>
        </w:rPr>
      </w:pPr>
      <w:r w:rsidRPr="007A323A">
        <w:rPr>
          <w:szCs w:val="22"/>
        </w:rPr>
        <w:t>Retain this article for soil treatment and revise to suit Project; delete if not applicable.  Products must be applied according to manufacturer's EPA-Registered Label for maximum performance.</w:t>
      </w:r>
    </w:p>
    <w:p w:rsidR="005224C9" w:rsidRPr="007A323A" w:rsidRDefault="005224C9" w:rsidP="005224C9">
      <w:pPr>
        <w:pStyle w:val="PR1"/>
        <w:rPr>
          <w:szCs w:val="22"/>
        </w:rPr>
      </w:pPr>
      <w:r w:rsidRPr="007A323A">
        <w:rPr>
          <w:szCs w:val="22"/>
        </w:rPr>
        <w:t>Application:  Mix soil treatment termiticide solution to a uniform consistency.  Provide quantity required for application at the label volume and rate for the maximum specified concentration of termiticide, according to manufacturer's EPA-Registered Label, to the following so that a continuous horizontal and vertical termiticidal barrier or treated zone is established around and under building construction.  Distribute treatment evenly.</w:t>
      </w:r>
    </w:p>
    <w:p w:rsidR="005224C9" w:rsidRPr="007A323A" w:rsidRDefault="005224C9" w:rsidP="005224C9">
      <w:pPr>
        <w:pStyle w:val="CMT"/>
        <w:rPr>
          <w:szCs w:val="22"/>
        </w:rPr>
      </w:pPr>
      <w:r w:rsidRPr="007A323A">
        <w:rPr>
          <w:szCs w:val="22"/>
        </w:rPr>
        <w:t>Revise five subparagraphs below to suit Project.</w:t>
      </w:r>
    </w:p>
    <w:p w:rsidR="005224C9" w:rsidRPr="007A323A" w:rsidRDefault="005224C9" w:rsidP="005224C9">
      <w:pPr>
        <w:pStyle w:val="PR2"/>
        <w:spacing w:before="240"/>
        <w:rPr>
          <w:szCs w:val="22"/>
        </w:rPr>
      </w:pPr>
      <w:r w:rsidRPr="007A323A">
        <w:rPr>
          <w:szCs w:val="22"/>
        </w:rPr>
        <w:t>Slabs-on-Grade and Basement Slabs:  Under ground-supported slab construction, including footings, building slabs, and attached slabs as an overall treatment.  Treat soil materials before concrete footings and slabs are placed.</w:t>
      </w:r>
    </w:p>
    <w:p w:rsidR="005224C9" w:rsidRPr="007A323A" w:rsidRDefault="005224C9" w:rsidP="005224C9">
      <w:pPr>
        <w:pStyle w:val="PR2"/>
        <w:rPr>
          <w:szCs w:val="22"/>
        </w:rPr>
      </w:pPr>
      <w:r w:rsidRPr="007A323A">
        <w:rPr>
          <w:szCs w:val="22"/>
        </w:rPr>
        <w:t>Foundations:  Adjacent soil, including soil along the entire inside perimeter of foundation walls; along both sides of interior partition walls; around plumbing pipes and electric conduit penetrating the slab; around interior column footers, piers, and chimney bases; and along the entire outside perimeter, from grade to bottom of footing.  Avoid soil washout around footings.</w:t>
      </w:r>
    </w:p>
    <w:p w:rsidR="005224C9" w:rsidRPr="007A323A" w:rsidRDefault="005224C9" w:rsidP="005224C9">
      <w:pPr>
        <w:pStyle w:val="PR2"/>
        <w:rPr>
          <w:szCs w:val="22"/>
        </w:rPr>
      </w:pPr>
      <w:r w:rsidRPr="007A323A">
        <w:rPr>
          <w:szCs w:val="22"/>
        </w:rPr>
        <w:t>Crawlspaces:  Soil under and adjacent to foundations as previously indicated.  Treat adjacent areas including around entrance platform, porches, and equipment bases.  Apply overall treatment only where attached concrete platform and porches are on fill or ground.</w:t>
      </w:r>
    </w:p>
    <w:p w:rsidR="005224C9" w:rsidRPr="007A323A" w:rsidRDefault="005224C9" w:rsidP="005224C9">
      <w:pPr>
        <w:pStyle w:val="CMT"/>
        <w:rPr>
          <w:szCs w:val="22"/>
        </w:rPr>
      </w:pPr>
      <w:r w:rsidRPr="007A323A">
        <w:rPr>
          <w:szCs w:val="22"/>
        </w:rPr>
        <w:t>Examples of masonry voids are the insides of hollow masonry units and behind masonry veneer.</w:t>
      </w:r>
    </w:p>
    <w:p w:rsidR="005224C9" w:rsidRPr="007A323A" w:rsidRDefault="005224C9" w:rsidP="005224C9">
      <w:pPr>
        <w:pStyle w:val="PR2"/>
        <w:rPr>
          <w:szCs w:val="22"/>
        </w:rPr>
      </w:pPr>
      <w:r w:rsidRPr="007A323A">
        <w:rPr>
          <w:szCs w:val="22"/>
        </w:rPr>
        <w:t>Masonry:  Treat voids.</w:t>
      </w:r>
    </w:p>
    <w:p w:rsidR="005224C9" w:rsidRPr="007A323A" w:rsidRDefault="005224C9" w:rsidP="005224C9">
      <w:pPr>
        <w:pStyle w:val="PR2"/>
        <w:rPr>
          <w:szCs w:val="22"/>
        </w:rPr>
      </w:pPr>
      <w:r w:rsidRPr="007A323A">
        <w:rPr>
          <w:szCs w:val="22"/>
        </w:rPr>
        <w:t>Penetrations:  At expansion joints, control joints, and areas where slabs will be penetrated.</w:t>
      </w:r>
    </w:p>
    <w:p w:rsidR="005224C9" w:rsidRPr="007A323A" w:rsidRDefault="005224C9" w:rsidP="005224C9">
      <w:pPr>
        <w:pStyle w:val="CMT"/>
        <w:rPr>
          <w:szCs w:val="22"/>
        </w:rPr>
      </w:pPr>
      <w:r w:rsidRPr="007A323A">
        <w:rPr>
          <w:szCs w:val="22"/>
        </w:rPr>
        <w:t>Insert requirements here for crawlspaces used as plenum spaces only after seeing Evaluations for cautionary information.</w:t>
      </w:r>
    </w:p>
    <w:p w:rsidR="005224C9" w:rsidRPr="007A323A" w:rsidRDefault="005224C9" w:rsidP="005224C9">
      <w:pPr>
        <w:pStyle w:val="PR1"/>
        <w:rPr>
          <w:szCs w:val="22"/>
        </w:rPr>
      </w:pPr>
      <w:r w:rsidRPr="007A323A">
        <w:rPr>
          <w:szCs w:val="22"/>
        </w:rPr>
        <w:t>Avoid disturbance of treated soil after application.  Keep off treated areas until completely dry.</w:t>
      </w:r>
    </w:p>
    <w:p w:rsidR="005224C9" w:rsidRPr="007A323A" w:rsidRDefault="005224C9" w:rsidP="005224C9">
      <w:pPr>
        <w:pStyle w:val="PR1"/>
        <w:rPr>
          <w:szCs w:val="22"/>
        </w:rPr>
      </w:pPr>
      <w:r w:rsidRPr="007A323A">
        <w:rPr>
          <w:szCs w:val="22"/>
        </w:rPr>
        <w:t>Protect termiticide solution, dispersed in treated soils and fills, from being diluted until ground-supported slabs are installed.  Use waterproof barrier according to EPA-Registered Label instructions.</w:t>
      </w:r>
    </w:p>
    <w:p w:rsidR="005224C9" w:rsidRPr="007A323A" w:rsidRDefault="005224C9" w:rsidP="005224C9">
      <w:pPr>
        <w:pStyle w:val="PR1"/>
        <w:rPr>
          <w:szCs w:val="22"/>
        </w:rPr>
      </w:pPr>
      <w:r w:rsidRPr="007A323A">
        <w:rPr>
          <w:szCs w:val="22"/>
        </w:rPr>
        <w:t>Post warning signs in areas of application.</w:t>
      </w:r>
    </w:p>
    <w:p w:rsidR="005224C9" w:rsidRPr="007A323A" w:rsidRDefault="005224C9" w:rsidP="005224C9">
      <w:pPr>
        <w:pStyle w:val="PR1"/>
        <w:rPr>
          <w:szCs w:val="22"/>
        </w:rPr>
      </w:pPr>
      <w:r w:rsidRPr="007A323A">
        <w:rPr>
          <w:szCs w:val="22"/>
        </w:rPr>
        <w:lastRenderedPageBreak/>
        <w:t>Reapply soil treatment solution to areas disturbed by subsequent excavation, grading, landscaping, or other construction activities following application.</w:t>
      </w:r>
    </w:p>
    <w:p w:rsidR="005224C9" w:rsidRPr="007A323A" w:rsidRDefault="005224C9" w:rsidP="005224C9">
      <w:pPr>
        <w:pStyle w:val="EOS"/>
        <w:rPr>
          <w:szCs w:val="22"/>
        </w:rPr>
      </w:pPr>
      <w:r w:rsidRPr="007A323A">
        <w:rPr>
          <w:szCs w:val="22"/>
        </w:rPr>
        <w:t>END OF SECTION 31</w:t>
      </w:r>
      <w:r>
        <w:rPr>
          <w:szCs w:val="22"/>
        </w:rPr>
        <w:t xml:space="preserve"> </w:t>
      </w:r>
      <w:r w:rsidRPr="007A323A">
        <w:rPr>
          <w:szCs w:val="22"/>
        </w:rPr>
        <w:t>31</w:t>
      </w:r>
      <w:r>
        <w:rPr>
          <w:szCs w:val="22"/>
        </w:rPr>
        <w:t xml:space="preserve"> </w:t>
      </w:r>
      <w:r w:rsidRPr="007A323A">
        <w:rPr>
          <w:szCs w:val="22"/>
        </w:rPr>
        <w:t>16</w:t>
      </w:r>
    </w:p>
    <w:p w:rsidR="005B22DD" w:rsidRDefault="005B22DD">
      <w:pPr>
        <w:pStyle w:val="EOS"/>
      </w:pPr>
    </w:p>
    <w:sectPr w:rsidR="005B22DD" w:rsidSect="00C246C8">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483" w:rsidRDefault="001B4483" w:rsidP="002D0ABA">
      <w:r>
        <w:separator/>
      </w:r>
    </w:p>
  </w:endnote>
  <w:endnote w:type="continuationSeparator" w:id="0">
    <w:p w:rsidR="001B4483" w:rsidRDefault="001B4483" w:rsidP="002D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ED7" w:rsidRDefault="00E32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6C8" w:rsidRDefault="00C246C8">
    <w:pPr>
      <w:pStyle w:val="Footer"/>
      <w:tabs>
        <w:tab w:val="clear" w:pos="4680"/>
        <w:tab w:val="center" w:pos="5580"/>
      </w:tabs>
      <w:rPr>
        <w:sz w:val="20"/>
      </w:rPr>
    </w:pPr>
    <w:r>
      <w:rPr>
        <w:sz w:val="20"/>
      </w:rPr>
      <w:t xml:space="preserve">AE Project #: &lt;%Project Number%&gt; </w:t>
    </w:r>
    <w:r>
      <w:rPr>
        <w:sz w:val="20"/>
      </w:rPr>
      <w:tab/>
    </w:r>
    <w:r w:rsidR="005224C9">
      <w:rPr>
        <w:rStyle w:val="NAM"/>
        <w:rFonts w:cs="Calibri"/>
        <w:sz w:val="20"/>
      </w:rPr>
      <w:t>Termite Control</w:t>
    </w:r>
    <w:r>
      <w:rPr>
        <w:sz w:val="20"/>
      </w:rPr>
      <w:t xml:space="preserve"> </w:t>
    </w:r>
    <w:r>
      <w:rPr>
        <w:sz w:val="20"/>
      </w:rPr>
      <w:tab/>
    </w:r>
    <w:r w:rsidR="005224C9">
      <w:rPr>
        <w:rStyle w:val="NUM"/>
        <w:rFonts w:cs="Calibri"/>
        <w:sz w:val="20"/>
      </w:rPr>
      <w:t>31 31 16</w:t>
    </w:r>
    <w:r>
      <w:rPr>
        <w:sz w:val="20"/>
      </w:rPr>
      <w:t xml:space="preserve"> - </w:t>
    </w:r>
    <w:r>
      <w:rPr>
        <w:sz w:val="20"/>
      </w:rPr>
      <w:fldChar w:fldCharType="begin"/>
    </w:r>
    <w:r>
      <w:rPr>
        <w:sz w:val="20"/>
      </w:rPr>
      <w:instrText xml:space="preserve"> PAGE  \* MERGEFORMAT </w:instrText>
    </w:r>
    <w:r>
      <w:rPr>
        <w:sz w:val="20"/>
      </w:rPr>
      <w:fldChar w:fldCharType="separate"/>
    </w:r>
    <w:r w:rsidR="001D2A35">
      <w:rPr>
        <w:noProof/>
        <w:sz w:val="20"/>
      </w:rPr>
      <w:t>1</w:t>
    </w:r>
    <w:r>
      <w:rPr>
        <w:sz w:val="20"/>
      </w:rPr>
      <w:fldChar w:fldCharType="end"/>
    </w:r>
  </w:p>
  <w:p w:rsidR="00C246C8" w:rsidRDefault="00C246C8">
    <w:pPr>
      <w:pStyle w:val="Footer"/>
    </w:pPr>
    <w:r>
      <w:rPr>
        <w:sz w:val="20"/>
      </w:rPr>
      <w:t xml:space="preserve">Revision Date: </w:t>
    </w:r>
    <w:r w:rsidR="005224C9">
      <w:rPr>
        <w:sz w:val="20"/>
      </w:rPr>
      <w:t xml:space="preserve"> </w:t>
    </w:r>
    <w:r w:rsidR="001D2A35" w:rsidRPr="00A51A87">
      <w:rPr>
        <w:sz w:val="20"/>
      </w:rPr>
      <w:t>01/29/2018</w:t>
    </w:r>
    <w:r w:rsidR="001D2A35">
      <w:rPr>
        <w:sz w:val="20"/>
      </w:rPr>
      <w:t xml:space="preserve"> </w:t>
    </w:r>
    <w:r w:rsidR="005224C9">
      <w:rPr>
        <w:sz w:val="20"/>
      </w:rPr>
      <w:t>(First edition)</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ED7" w:rsidRDefault="00E32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483" w:rsidRDefault="001B4483" w:rsidP="002D0ABA">
      <w:r>
        <w:separator/>
      </w:r>
    </w:p>
  </w:footnote>
  <w:footnote w:type="continuationSeparator" w:id="0">
    <w:p w:rsidR="001B4483" w:rsidRDefault="001B4483" w:rsidP="002D0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ED7" w:rsidRDefault="00E32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AA" w:rsidRDefault="000A5DAA">
    <w:pPr>
      <w:pStyle w:val="Header"/>
      <w:rPr>
        <w:sz w:val="20"/>
      </w:rPr>
    </w:pPr>
    <w:r>
      <w:rPr>
        <w:sz w:val="20"/>
      </w:rPr>
      <w:t>University of Houston</w:t>
    </w:r>
    <w:r w:rsidR="00654679">
      <w:rPr>
        <w:sz w:val="20"/>
      </w:rPr>
      <w:t xml:space="preserve"> Master Construction Specifications</w:t>
    </w:r>
  </w:p>
  <w:p w:rsidR="000A5DAA" w:rsidRDefault="000A5DAA">
    <w:pPr>
      <w:pStyle w:val="Header"/>
      <w:rPr>
        <w:sz w:val="20"/>
      </w:rPr>
    </w:pPr>
    <w:r>
      <w:rPr>
        <w:sz w:val="20"/>
      </w:rPr>
      <w:t>&lt;%</w:t>
    </w:r>
    <w:r w:rsidR="00654679">
      <w:rPr>
        <w:sz w:val="20"/>
      </w:rPr>
      <w:t xml:space="preserve">Insert </w:t>
    </w:r>
    <w:r>
      <w:rPr>
        <w:sz w:val="20"/>
      </w:rPr>
      <w:t>Project Name%&gt;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ED7" w:rsidRDefault="00E32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BAAF646"/>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0"/>
    <w:docVar w:name="Format" w:val="1"/>
    <w:docVar w:name="MF04" w:val="017300"/>
    <w:docVar w:name="MF95" w:val="01700"/>
    <w:docVar w:name="MFOrigin" w:val="MF04"/>
    <w:docVar w:name="SectionID" w:val="28"/>
    <w:docVar w:name="Version" w:val="2427"/>
  </w:docVars>
  <w:rsids>
    <w:rsidRoot w:val="00296341"/>
    <w:rsid w:val="000A5DAA"/>
    <w:rsid w:val="00131C7D"/>
    <w:rsid w:val="001B4483"/>
    <w:rsid w:val="001B484F"/>
    <w:rsid w:val="001C744C"/>
    <w:rsid w:val="001D2A35"/>
    <w:rsid w:val="001E721B"/>
    <w:rsid w:val="00240CC2"/>
    <w:rsid w:val="00296341"/>
    <w:rsid w:val="002D0ABA"/>
    <w:rsid w:val="002E6DFE"/>
    <w:rsid w:val="00302430"/>
    <w:rsid w:val="00312074"/>
    <w:rsid w:val="003A37D4"/>
    <w:rsid w:val="003E0D8F"/>
    <w:rsid w:val="004061A0"/>
    <w:rsid w:val="00412FFF"/>
    <w:rsid w:val="004B39FA"/>
    <w:rsid w:val="0050621E"/>
    <w:rsid w:val="00516050"/>
    <w:rsid w:val="005224C9"/>
    <w:rsid w:val="00555D91"/>
    <w:rsid w:val="005B22DD"/>
    <w:rsid w:val="005D5A32"/>
    <w:rsid w:val="005E51DA"/>
    <w:rsid w:val="00654679"/>
    <w:rsid w:val="006567E9"/>
    <w:rsid w:val="00680D00"/>
    <w:rsid w:val="007B4C1A"/>
    <w:rsid w:val="007B521D"/>
    <w:rsid w:val="008157A6"/>
    <w:rsid w:val="0083197E"/>
    <w:rsid w:val="008740A8"/>
    <w:rsid w:val="008D2959"/>
    <w:rsid w:val="00930207"/>
    <w:rsid w:val="009B7CDA"/>
    <w:rsid w:val="009E19AD"/>
    <w:rsid w:val="00A10C9A"/>
    <w:rsid w:val="00A61BBF"/>
    <w:rsid w:val="00B60FD8"/>
    <w:rsid w:val="00B75457"/>
    <w:rsid w:val="00B92207"/>
    <w:rsid w:val="00BB5C20"/>
    <w:rsid w:val="00BB63BF"/>
    <w:rsid w:val="00C246C8"/>
    <w:rsid w:val="00C42FD5"/>
    <w:rsid w:val="00CD5829"/>
    <w:rsid w:val="00D41945"/>
    <w:rsid w:val="00D77C3F"/>
    <w:rsid w:val="00DD3C31"/>
    <w:rsid w:val="00DE4E25"/>
    <w:rsid w:val="00E32ED7"/>
    <w:rsid w:val="00EC6C63"/>
    <w:rsid w:val="00EE21CB"/>
    <w:rsid w:val="00F35A7D"/>
    <w:rsid w:val="00F657B8"/>
    <w:rsid w:val="00F90835"/>
    <w:rsid w:val="00F95597"/>
    <w:rsid w:val="00FE2CF9"/>
    <w:rsid w:val="00FF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19F913-5BC3-4B00-ACCC-82BF15CA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B92207"/>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autoRedefine/>
    <w:rsid w:val="00B92207"/>
    <w:pPr>
      <w:tabs>
        <w:tab w:val="center" w:pos="4608"/>
        <w:tab w:val="right" w:pos="9360"/>
      </w:tabs>
      <w:suppressAutoHyphens/>
      <w:jc w:val="both"/>
    </w:pPr>
    <w:rPr>
      <w:sz w:val="20"/>
    </w:rPr>
  </w:style>
  <w:style w:type="paragraph" w:customStyle="1" w:styleId="FTR">
    <w:name w:val="FTR"/>
    <w:basedOn w:val="Normal"/>
    <w:autoRedefine/>
    <w:rsid w:val="00B92207"/>
    <w:pPr>
      <w:tabs>
        <w:tab w:val="right" w:pos="9360"/>
      </w:tabs>
      <w:suppressAutoHyphens/>
      <w:jc w:val="both"/>
    </w:pPr>
    <w:rPr>
      <w:sz w:val="20"/>
    </w:rPr>
  </w:style>
  <w:style w:type="paragraph" w:customStyle="1" w:styleId="SCT">
    <w:name w:val="SCT"/>
    <w:basedOn w:val="Normal"/>
    <w:next w:val="PRT"/>
    <w:rsid w:val="00B92207"/>
    <w:pPr>
      <w:suppressAutoHyphens/>
      <w:spacing w:before="240"/>
      <w:jc w:val="both"/>
    </w:pPr>
  </w:style>
  <w:style w:type="paragraph" w:customStyle="1" w:styleId="PRT">
    <w:name w:val="PRT"/>
    <w:basedOn w:val="Normal"/>
    <w:next w:val="ART"/>
    <w:rsid w:val="00D77C3F"/>
    <w:pPr>
      <w:keepNext/>
      <w:numPr>
        <w:numId w:val="1"/>
      </w:numPr>
      <w:suppressAutoHyphens/>
      <w:spacing w:before="240"/>
      <w:jc w:val="both"/>
      <w:outlineLvl w:val="0"/>
    </w:pPr>
  </w:style>
  <w:style w:type="paragraph" w:customStyle="1" w:styleId="SUT">
    <w:name w:val="SUT"/>
    <w:basedOn w:val="Normal"/>
    <w:next w:val="PR1"/>
    <w:rsid w:val="00B92207"/>
    <w:pPr>
      <w:numPr>
        <w:ilvl w:val="1"/>
        <w:numId w:val="1"/>
      </w:numPr>
      <w:suppressAutoHyphens/>
      <w:spacing w:before="240"/>
      <w:jc w:val="both"/>
      <w:outlineLvl w:val="0"/>
    </w:pPr>
  </w:style>
  <w:style w:type="paragraph" w:customStyle="1" w:styleId="DST">
    <w:name w:val="DST"/>
    <w:basedOn w:val="Normal"/>
    <w:next w:val="PR1"/>
    <w:rsid w:val="00B92207"/>
    <w:pPr>
      <w:numPr>
        <w:ilvl w:val="2"/>
        <w:numId w:val="1"/>
      </w:numPr>
      <w:suppressAutoHyphens/>
      <w:spacing w:before="240"/>
      <w:jc w:val="both"/>
      <w:outlineLvl w:val="0"/>
    </w:pPr>
  </w:style>
  <w:style w:type="paragraph" w:customStyle="1" w:styleId="ART">
    <w:name w:val="ART"/>
    <w:basedOn w:val="Normal"/>
    <w:next w:val="PR1"/>
    <w:rsid w:val="00D77C3F"/>
    <w:pPr>
      <w:keepNext/>
      <w:numPr>
        <w:ilvl w:val="3"/>
        <w:numId w:val="1"/>
      </w:numPr>
      <w:suppressAutoHyphens/>
      <w:spacing w:before="240"/>
      <w:jc w:val="both"/>
      <w:outlineLvl w:val="1"/>
    </w:pPr>
  </w:style>
  <w:style w:type="paragraph" w:customStyle="1" w:styleId="PR1">
    <w:name w:val="PR1"/>
    <w:basedOn w:val="Normal"/>
    <w:rsid w:val="00B92207"/>
    <w:pPr>
      <w:numPr>
        <w:ilvl w:val="4"/>
        <w:numId w:val="1"/>
      </w:numPr>
      <w:suppressAutoHyphens/>
      <w:spacing w:before="240"/>
      <w:jc w:val="both"/>
      <w:outlineLvl w:val="2"/>
    </w:pPr>
  </w:style>
  <w:style w:type="paragraph" w:customStyle="1" w:styleId="PR2">
    <w:name w:val="PR2"/>
    <w:basedOn w:val="Normal"/>
    <w:rsid w:val="00B92207"/>
    <w:pPr>
      <w:numPr>
        <w:ilvl w:val="5"/>
        <w:numId w:val="1"/>
      </w:numPr>
      <w:suppressAutoHyphens/>
      <w:jc w:val="both"/>
      <w:outlineLvl w:val="3"/>
    </w:pPr>
  </w:style>
  <w:style w:type="paragraph" w:customStyle="1" w:styleId="PR3">
    <w:name w:val="PR3"/>
    <w:basedOn w:val="Normal"/>
    <w:rsid w:val="00B92207"/>
    <w:pPr>
      <w:numPr>
        <w:ilvl w:val="6"/>
        <w:numId w:val="1"/>
      </w:numPr>
      <w:suppressAutoHyphens/>
      <w:jc w:val="both"/>
      <w:outlineLvl w:val="4"/>
    </w:pPr>
  </w:style>
  <w:style w:type="paragraph" w:customStyle="1" w:styleId="PR4">
    <w:name w:val="PR4"/>
    <w:basedOn w:val="Normal"/>
    <w:rsid w:val="00B92207"/>
    <w:pPr>
      <w:numPr>
        <w:ilvl w:val="7"/>
        <w:numId w:val="1"/>
      </w:numPr>
      <w:suppressAutoHyphens/>
      <w:jc w:val="both"/>
      <w:outlineLvl w:val="5"/>
    </w:pPr>
  </w:style>
  <w:style w:type="paragraph" w:customStyle="1" w:styleId="PR5">
    <w:name w:val="PR5"/>
    <w:basedOn w:val="Normal"/>
    <w:rsid w:val="00B92207"/>
    <w:pPr>
      <w:numPr>
        <w:ilvl w:val="8"/>
        <w:numId w:val="1"/>
      </w:numPr>
      <w:suppressAutoHyphens/>
      <w:jc w:val="both"/>
      <w:outlineLvl w:val="6"/>
    </w:pPr>
  </w:style>
  <w:style w:type="paragraph" w:customStyle="1" w:styleId="TB1">
    <w:name w:val="TB1"/>
    <w:basedOn w:val="Normal"/>
    <w:next w:val="PR1"/>
    <w:rsid w:val="00B92207"/>
    <w:pPr>
      <w:suppressAutoHyphens/>
      <w:spacing w:before="240"/>
      <w:ind w:left="288"/>
      <w:jc w:val="both"/>
    </w:pPr>
  </w:style>
  <w:style w:type="paragraph" w:customStyle="1" w:styleId="TB2">
    <w:name w:val="TB2"/>
    <w:basedOn w:val="Normal"/>
    <w:next w:val="PR2"/>
    <w:rsid w:val="00B92207"/>
    <w:pPr>
      <w:suppressAutoHyphens/>
      <w:spacing w:before="240"/>
      <w:ind w:left="864"/>
      <w:jc w:val="both"/>
    </w:pPr>
  </w:style>
  <w:style w:type="paragraph" w:customStyle="1" w:styleId="TB3">
    <w:name w:val="TB3"/>
    <w:basedOn w:val="Normal"/>
    <w:next w:val="PR3"/>
    <w:rsid w:val="00B92207"/>
    <w:pPr>
      <w:suppressAutoHyphens/>
      <w:spacing w:before="240"/>
      <w:ind w:left="1440"/>
      <w:jc w:val="both"/>
    </w:pPr>
  </w:style>
  <w:style w:type="paragraph" w:customStyle="1" w:styleId="TB4">
    <w:name w:val="TB4"/>
    <w:basedOn w:val="Normal"/>
    <w:next w:val="PR4"/>
    <w:rsid w:val="00B92207"/>
    <w:pPr>
      <w:suppressAutoHyphens/>
      <w:spacing w:before="240"/>
      <w:ind w:left="2016"/>
      <w:jc w:val="both"/>
    </w:pPr>
  </w:style>
  <w:style w:type="paragraph" w:customStyle="1" w:styleId="TB5">
    <w:name w:val="TB5"/>
    <w:basedOn w:val="Normal"/>
    <w:next w:val="PR5"/>
    <w:rsid w:val="00B92207"/>
    <w:pPr>
      <w:suppressAutoHyphens/>
      <w:spacing w:before="240"/>
      <w:ind w:left="2592"/>
      <w:jc w:val="both"/>
    </w:pPr>
  </w:style>
  <w:style w:type="paragraph" w:customStyle="1" w:styleId="TF1">
    <w:name w:val="TF1"/>
    <w:basedOn w:val="Normal"/>
    <w:next w:val="TB1"/>
    <w:rsid w:val="00B92207"/>
    <w:pPr>
      <w:suppressAutoHyphens/>
      <w:spacing w:before="240"/>
      <w:ind w:left="288"/>
      <w:jc w:val="both"/>
    </w:pPr>
  </w:style>
  <w:style w:type="paragraph" w:customStyle="1" w:styleId="TF2">
    <w:name w:val="TF2"/>
    <w:basedOn w:val="Normal"/>
    <w:next w:val="TB2"/>
    <w:rsid w:val="00B92207"/>
    <w:pPr>
      <w:suppressAutoHyphens/>
      <w:spacing w:before="240"/>
      <w:ind w:left="864"/>
      <w:jc w:val="both"/>
    </w:pPr>
  </w:style>
  <w:style w:type="paragraph" w:customStyle="1" w:styleId="TF3">
    <w:name w:val="TF3"/>
    <w:basedOn w:val="Normal"/>
    <w:next w:val="TB3"/>
    <w:rsid w:val="00B92207"/>
    <w:pPr>
      <w:suppressAutoHyphens/>
      <w:spacing w:before="240"/>
      <w:ind w:left="1440"/>
      <w:jc w:val="both"/>
    </w:pPr>
  </w:style>
  <w:style w:type="paragraph" w:customStyle="1" w:styleId="TF4">
    <w:name w:val="TF4"/>
    <w:basedOn w:val="Normal"/>
    <w:next w:val="TB4"/>
    <w:rsid w:val="00B92207"/>
    <w:pPr>
      <w:suppressAutoHyphens/>
      <w:spacing w:before="240"/>
      <w:ind w:left="2016"/>
      <w:jc w:val="both"/>
    </w:pPr>
  </w:style>
  <w:style w:type="paragraph" w:customStyle="1" w:styleId="TF5">
    <w:name w:val="TF5"/>
    <w:basedOn w:val="Normal"/>
    <w:next w:val="TB5"/>
    <w:rsid w:val="00B92207"/>
    <w:pPr>
      <w:suppressAutoHyphens/>
      <w:spacing w:before="240"/>
      <w:ind w:left="2592"/>
      <w:jc w:val="both"/>
    </w:pPr>
  </w:style>
  <w:style w:type="paragraph" w:customStyle="1" w:styleId="TCH">
    <w:name w:val="TCH"/>
    <w:basedOn w:val="Normal"/>
    <w:rsid w:val="00B92207"/>
    <w:pPr>
      <w:suppressAutoHyphens/>
    </w:pPr>
  </w:style>
  <w:style w:type="paragraph" w:customStyle="1" w:styleId="TCE">
    <w:name w:val="TCE"/>
    <w:basedOn w:val="Normal"/>
    <w:rsid w:val="00B92207"/>
    <w:pPr>
      <w:suppressAutoHyphens/>
      <w:ind w:left="144" w:hanging="144"/>
    </w:pPr>
  </w:style>
  <w:style w:type="paragraph" w:customStyle="1" w:styleId="EOS">
    <w:name w:val="EOS"/>
    <w:basedOn w:val="Normal"/>
    <w:rsid w:val="00B92207"/>
    <w:pPr>
      <w:suppressAutoHyphens/>
      <w:spacing w:before="480"/>
      <w:jc w:val="both"/>
    </w:pPr>
  </w:style>
  <w:style w:type="paragraph" w:customStyle="1" w:styleId="ANT">
    <w:name w:val="ANT"/>
    <w:basedOn w:val="Normal"/>
    <w:rsid w:val="00B92207"/>
    <w:pPr>
      <w:suppressAutoHyphens/>
      <w:spacing w:before="240"/>
      <w:jc w:val="both"/>
    </w:pPr>
    <w:rPr>
      <w:color w:val="800080"/>
      <w:u w:val="single"/>
    </w:rPr>
  </w:style>
  <w:style w:type="paragraph" w:customStyle="1" w:styleId="CMT">
    <w:name w:val="CMT"/>
    <w:basedOn w:val="Normal"/>
    <w:rsid w:val="00B92207"/>
    <w:pPr>
      <w:suppressAutoHyphens/>
      <w:spacing w:before="240"/>
      <w:jc w:val="both"/>
    </w:pPr>
    <w:rPr>
      <w:color w:val="0000FF"/>
    </w:rPr>
  </w:style>
  <w:style w:type="character" w:customStyle="1" w:styleId="CPR">
    <w:name w:val="CPR"/>
    <w:rsid w:val="00B92207"/>
    <w:rPr>
      <w:rFonts w:cs="Times New Roman"/>
    </w:rPr>
  </w:style>
  <w:style w:type="character" w:customStyle="1" w:styleId="SPN">
    <w:name w:val="SPN"/>
    <w:rsid w:val="00B92207"/>
    <w:rPr>
      <w:rFonts w:cs="Times New Roman"/>
    </w:rPr>
  </w:style>
  <w:style w:type="character" w:customStyle="1" w:styleId="SPD">
    <w:name w:val="SPD"/>
    <w:rsid w:val="00B92207"/>
    <w:rPr>
      <w:rFonts w:cs="Times New Roman"/>
    </w:rPr>
  </w:style>
  <w:style w:type="character" w:customStyle="1" w:styleId="NUM">
    <w:name w:val="NUM"/>
    <w:rsid w:val="00B92207"/>
    <w:rPr>
      <w:rFonts w:cs="Times New Roman"/>
    </w:rPr>
  </w:style>
  <w:style w:type="character" w:customStyle="1" w:styleId="NAM">
    <w:name w:val="NAM"/>
    <w:rsid w:val="00B92207"/>
    <w:rPr>
      <w:rFonts w:cs="Times New Roman"/>
    </w:rPr>
  </w:style>
  <w:style w:type="character" w:customStyle="1" w:styleId="SI">
    <w:name w:val="SI"/>
    <w:rsid w:val="00B92207"/>
    <w:rPr>
      <w:rFonts w:cs="Times New Roman"/>
      <w:color w:val="008080"/>
    </w:rPr>
  </w:style>
  <w:style w:type="character" w:customStyle="1" w:styleId="IP">
    <w:name w:val="IP"/>
    <w:rsid w:val="00B92207"/>
    <w:rPr>
      <w:rFonts w:cs="Times New Roman"/>
      <w:color w:val="FF0000"/>
    </w:rPr>
  </w:style>
  <w:style w:type="paragraph" w:customStyle="1" w:styleId="RJUST">
    <w:name w:val="RJUST"/>
    <w:basedOn w:val="Normal"/>
    <w:rsid w:val="00B92207"/>
    <w:pPr>
      <w:jc w:val="right"/>
    </w:pPr>
  </w:style>
  <w:style w:type="character" w:customStyle="1" w:styleId="SAhyperlink">
    <w:name w:val="SAhyperlink"/>
    <w:uiPriority w:val="1"/>
    <w:qFormat/>
    <w:rsid w:val="00296341"/>
    <w:rPr>
      <w:rFonts w:cs="Times New Roman"/>
      <w:color w:val="E36C0A"/>
      <w:u w:val="single"/>
    </w:rPr>
  </w:style>
  <w:style w:type="character" w:styleId="Hyperlink">
    <w:name w:val="Hyperlink"/>
    <w:semiHidden/>
    <w:rsid w:val="00296341"/>
    <w:rPr>
      <w:rFonts w:cs="Times New Roman"/>
      <w:color w:val="0000FF"/>
      <w:u w:val="single"/>
    </w:rPr>
  </w:style>
  <w:style w:type="paragraph" w:styleId="Header">
    <w:name w:val="header"/>
    <w:basedOn w:val="Normal"/>
    <w:link w:val="HeaderChar"/>
    <w:uiPriority w:val="99"/>
    <w:rsid w:val="00A10C9A"/>
    <w:pPr>
      <w:tabs>
        <w:tab w:val="center" w:pos="4680"/>
        <w:tab w:val="right" w:pos="9360"/>
      </w:tabs>
    </w:pPr>
  </w:style>
  <w:style w:type="character" w:customStyle="1" w:styleId="HeaderChar">
    <w:name w:val="Header Char"/>
    <w:link w:val="Header"/>
    <w:uiPriority w:val="99"/>
    <w:locked/>
    <w:rsid w:val="00A10C9A"/>
    <w:rPr>
      <w:rFonts w:cs="Times New Roman"/>
    </w:rPr>
  </w:style>
  <w:style w:type="paragraph" w:styleId="Footer">
    <w:name w:val="footer"/>
    <w:basedOn w:val="Normal"/>
    <w:link w:val="FooterChar"/>
    <w:uiPriority w:val="99"/>
    <w:rsid w:val="00A10C9A"/>
    <w:pPr>
      <w:tabs>
        <w:tab w:val="center" w:pos="4680"/>
        <w:tab w:val="right" w:pos="9360"/>
      </w:tabs>
    </w:pPr>
  </w:style>
  <w:style w:type="character" w:customStyle="1" w:styleId="FooterChar">
    <w:name w:val="Footer Char"/>
    <w:link w:val="Footer"/>
    <w:uiPriority w:val="99"/>
    <w:locked/>
    <w:rsid w:val="00A10C9A"/>
    <w:rPr>
      <w:rFonts w:cs="Times New Roman"/>
    </w:rPr>
  </w:style>
  <w:style w:type="paragraph" w:styleId="BalloonText">
    <w:name w:val="Balloon Text"/>
    <w:basedOn w:val="Normal"/>
    <w:link w:val="BalloonTextChar"/>
    <w:rsid w:val="00DE4E25"/>
    <w:rPr>
      <w:rFonts w:ascii="Tahoma" w:hAnsi="Tahoma" w:cs="Tahoma"/>
      <w:sz w:val="16"/>
      <w:szCs w:val="16"/>
    </w:rPr>
  </w:style>
  <w:style w:type="character" w:customStyle="1" w:styleId="BalloonTextChar">
    <w:name w:val="Balloon Text Char"/>
    <w:link w:val="BalloonText"/>
    <w:rsid w:val="00DE4E25"/>
    <w:rPr>
      <w:rFonts w:ascii="Tahoma" w:hAnsi="Tahoma" w:cs="Tahoma"/>
      <w:sz w:val="16"/>
      <w:szCs w:val="16"/>
    </w:rPr>
  </w:style>
  <w:style w:type="character" w:styleId="CommentReference">
    <w:name w:val="annotation reference"/>
    <w:rsid w:val="009E19AD"/>
    <w:rPr>
      <w:sz w:val="16"/>
      <w:szCs w:val="16"/>
    </w:rPr>
  </w:style>
  <w:style w:type="paragraph" w:styleId="CommentText">
    <w:name w:val="annotation text"/>
    <w:basedOn w:val="Normal"/>
    <w:link w:val="CommentTextChar"/>
    <w:rsid w:val="009E19AD"/>
    <w:rPr>
      <w:sz w:val="20"/>
    </w:rPr>
  </w:style>
  <w:style w:type="character" w:customStyle="1" w:styleId="CommentTextChar">
    <w:name w:val="Comment Text Char"/>
    <w:link w:val="CommentText"/>
    <w:rsid w:val="009E19AD"/>
    <w:rPr>
      <w:rFonts w:ascii="Calibri" w:hAnsi="Calibri" w:cs="Calibri"/>
    </w:rPr>
  </w:style>
  <w:style w:type="paragraph" w:styleId="CommentSubject">
    <w:name w:val="annotation subject"/>
    <w:basedOn w:val="CommentText"/>
    <w:next w:val="CommentText"/>
    <w:link w:val="CommentSubjectChar"/>
    <w:rsid w:val="009E19AD"/>
    <w:rPr>
      <w:b/>
      <w:bCs/>
    </w:rPr>
  </w:style>
  <w:style w:type="character" w:customStyle="1" w:styleId="CommentSubjectChar">
    <w:name w:val="Comment Subject Char"/>
    <w:link w:val="CommentSubject"/>
    <w:rsid w:val="009E19AD"/>
    <w:rPr>
      <w:rFonts w:ascii="Calibri" w:hAnsi="Calibri" w:cs="Calibri"/>
      <w:b/>
      <w:bCs/>
    </w:rPr>
  </w:style>
  <w:style w:type="paragraph" w:styleId="NoSpacing">
    <w:name w:val="No Spacing"/>
    <w:uiPriority w:val="1"/>
    <w:qFormat/>
    <w:rsid w:val="005224C9"/>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pecagent.com/LookUp/?ulid=5152&amp;mf=04&amp;src=w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017300 - EXECUTION</vt:lpstr>
    </vt:vector>
  </TitlesOfParts>
  <Company>Microsoft</Company>
  <LinksUpToDate>false</LinksUpToDate>
  <CharactersWithSpaces>10413</CharactersWithSpaces>
  <SharedDoc>false</SharedDoc>
  <HLinks>
    <vt:vector size="6" baseType="variant">
      <vt:variant>
        <vt:i4>3866750</vt:i4>
      </vt:variant>
      <vt:variant>
        <vt:i4>0</vt:i4>
      </vt:variant>
      <vt:variant>
        <vt:i4>0</vt:i4>
      </vt:variant>
      <vt:variant>
        <vt:i4>5</vt:i4>
      </vt:variant>
      <vt:variant>
        <vt:lpwstr>http://www.specagent.com/LookUp/?ulid=5152&amp;mf=04&amp;src=wd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017300 - EXECUTION</dc:title>
  <dc:subject>EXECUTION</dc:subject>
  <dc:creator>ARCOM, Inc.</dc:creator>
  <cp:keywords>BAS-12345-MS80</cp:keywords>
  <cp:lastModifiedBy>Harwell, Austin T</cp:lastModifiedBy>
  <cp:revision>3</cp:revision>
  <cp:lastPrinted>2014-01-29T13:27:00Z</cp:lastPrinted>
  <dcterms:created xsi:type="dcterms:W3CDTF">2016-01-29T16:53:00Z</dcterms:created>
  <dcterms:modified xsi:type="dcterms:W3CDTF">2019-02-14T15:01:00Z</dcterms:modified>
</cp:coreProperties>
</file>