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793D9" w14:textId="77777777" w:rsidR="003E644C" w:rsidRPr="00A75E1A" w:rsidRDefault="008F4018" w:rsidP="0041199A">
      <w:pPr>
        <w:pStyle w:val="Main"/>
        <w:numPr>
          <w:ilvl w:val="0"/>
          <w:numId w:val="0"/>
        </w:numPr>
        <w:tabs>
          <w:tab w:val="clear" w:pos="720"/>
          <w:tab w:val="left" w:pos="0"/>
        </w:tabs>
        <w:rPr>
          <w:rFonts w:asciiTheme="minorHAnsi" w:hAnsiTheme="minorHAnsi" w:cstheme="minorHAnsi"/>
          <w:szCs w:val="22"/>
        </w:rPr>
      </w:pPr>
      <w:r w:rsidRPr="00A75E1A">
        <w:rPr>
          <w:rFonts w:asciiTheme="minorHAnsi" w:hAnsiTheme="minorHAnsi" w:cstheme="minorHAnsi"/>
          <w:szCs w:val="22"/>
        </w:rPr>
        <w:t xml:space="preserve">SECTION </w:t>
      </w:r>
      <w:r w:rsidR="003E644C" w:rsidRPr="00A75E1A">
        <w:rPr>
          <w:rFonts w:asciiTheme="minorHAnsi" w:hAnsiTheme="minorHAnsi" w:cstheme="minorHAnsi"/>
          <w:szCs w:val="22"/>
        </w:rPr>
        <w:t>22 6000</w:t>
      </w:r>
      <w:r w:rsidR="0041199A" w:rsidRPr="00A75E1A">
        <w:rPr>
          <w:rFonts w:asciiTheme="minorHAnsi" w:hAnsiTheme="minorHAnsi" w:cstheme="minorHAnsi"/>
          <w:szCs w:val="22"/>
        </w:rPr>
        <w:t xml:space="preserve"> - COMPRESSED AIR PIPING</w:t>
      </w:r>
    </w:p>
    <w:p w14:paraId="44B2B95E" w14:textId="77777777" w:rsidR="00A75E1A" w:rsidRPr="008A34C3" w:rsidRDefault="00A75E1A" w:rsidP="00A75E1A">
      <w:pPr>
        <w:pStyle w:val="CMT"/>
        <w:rPr>
          <w:vanish w:val="0"/>
        </w:rPr>
      </w:pPr>
      <w:bookmarkStart w:id="0" w:name="_Hlk14435995"/>
      <w:bookmarkStart w:id="1" w:name="_Hlk18924886"/>
      <w:bookmarkStart w:id="2" w:name="_Hlk18929198"/>
      <w:r w:rsidRPr="008A34C3">
        <w:rPr>
          <w:vanish w:val="0"/>
        </w:rPr>
        <w:t>Maintain Section format, including the UH master spec designation and version date in bold in the center columns of the header and footer.  Complete the header and footer with Project information.</w:t>
      </w:r>
    </w:p>
    <w:p w14:paraId="177E2E48" w14:textId="77777777" w:rsidR="00A75E1A" w:rsidRPr="008A34C3" w:rsidRDefault="00A75E1A" w:rsidP="00A75E1A">
      <w:pPr>
        <w:pStyle w:val="CMT"/>
        <w:rPr>
          <w:vanish w:val="0"/>
        </w:rPr>
      </w:pPr>
      <w:r w:rsidRPr="008A34C3">
        <w:rPr>
          <w:vanish w:val="0"/>
        </w:rPr>
        <w:t xml:space="preserve">Edit and finalize this Section, where prompted by Editor’s notes, to suit Project specific requirements. Make selections for the Project at text identified </w:t>
      </w:r>
      <w:r w:rsidRPr="00D14320">
        <w:rPr>
          <w:b/>
          <w:vanish w:val="0"/>
        </w:rPr>
        <w:t>in bold</w:t>
      </w:r>
      <w:r w:rsidRPr="008A34C3">
        <w:rPr>
          <w:vanish w:val="0"/>
        </w:rPr>
        <w:t>.</w:t>
      </w:r>
    </w:p>
    <w:p w14:paraId="5EC23F8B" w14:textId="77777777" w:rsidR="00A75E1A" w:rsidRPr="008A34C3" w:rsidRDefault="00A75E1A" w:rsidP="00A75E1A">
      <w:pPr>
        <w:pStyle w:val="CMT"/>
        <w:rPr>
          <w:vanish w:val="0"/>
        </w:rPr>
      </w:pPr>
      <w:r w:rsidRPr="008A34C3">
        <w:rPr>
          <w:vanish w:val="0"/>
        </w:rPr>
        <w:t xml:space="preserve">Verify that Section titles referenced in this Section are correct for this Project's Specifications; Section titles may have changed. </w:t>
      </w:r>
    </w:p>
    <w:p w14:paraId="5D0CAAF6" w14:textId="77777777" w:rsidR="00A75E1A" w:rsidRPr="0085173E" w:rsidRDefault="00A75E1A" w:rsidP="00A75E1A">
      <w:pPr>
        <w:pStyle w:val="CMT"/>
        <w:rPr>
          <w:vanish w:val="0"/>
        </w:rPr>
      </w:pPr>
      <w:r w:rsidRPr="00E363FD">
        <w:rPr>
          <w:vanish w:val="0"/>
        </w:rPr>
        <w:t>Delete hidden text after this Section has been edited for the Project.</w:t>
      </w:r>
    </w:p>
    <w:bookmarkEnd w:id="0"/>
    <w:p w14:paraId="04CFBFAE" w14:textId="6EB52590" w:rsidR="00472B26" w:rsidRDefault="00472B26" w:rsidP="00472B26">
      <w:pPr>
        <w:pStyle w:val="CMT"/>
        <w:rPr>
          <w:rFonts w:asciiTheme="minorHAnsi" w:hAnsiTheme="minorHAnsi" w:cstheme="minorHAnsi"/>
          <w:vanish w:val="0"/>
          <w:szCs w:val="22"/>
        </w:rPr>
      </w:pPr>
      <w:r w:rsidRPr="00597477">
        <w:rPr>
          <w:rFonts w:asciiTheme="minorHAnsi" w:hAnsiTheme="minorHAnsi" w:cstheme="minorHAnsi"/>
          <w:szCs w:val="22"/>
        </w:rPr>
        <w:t>Revise this Section by deleting and inserting text to meet Project-specific requirements.</w:t>
      </w:r>
    </w:p>
    <w:p w14:paraId="366EEFF0" w14:textId="77777777" w:rsidR="00A75E1A" w:rsidRPr="00597477" w:rsidRDefault="00A75E1A" w:rsidP="00472B26">
      <w:pPr>
        <w:pStyle w:val="CMT"/>
        <w:rPr>
          <w:rFonts w:asciiTheme="minorHAnsi" w:hAnsiTheme="minorHAnsi" w:cstheme="minorHAnsi"/>
          <w:szCs w:val="22"/>
        </w:rPr>
      </w:pPr>
    </w:p>
    <w:p w14:paraId="30F93381" w14:textId="77777777" w:rsidR="00472B26" w:rsidRPr="00597477" w:rsidRDefault="00472B26" w:rsidP="00472B26">
      <w:pPr>
        <w:pStyle w:val="CMT"/>
        <w:rPr>
          <w:rFonts w:asciiTheme="minorHAnsi" w:hAnsiTheme="minorHAnsi" w:cstheme="minorHAnsi"/>
          <w:szCs w:val="22"/>
        </w:rPr>
      </w:pPr>
      <w:r w:rsidRPr="00597477">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6339A5AA" w14:textId="77777777" w:rsidR="00472B26" w:rsidRPr="00597477" w:rsidRDefault="00472B26" w:rsidP="00472B26">
      <w:pPr>
        <w:pStyle w:val="CMT"/>
        <w:rPr>
          <w:rFonts w:asciiTheme="minorHAnsi" w:hAnsiTheme="minorHAnsi" w:cstheme="minorHAnsi"/>
          <w:szCs w:val="22"/>
        </w:rPr>
      </w:pPr>
      <w:r w:rsidRPr="00597477">
        <w:rPr>
          <w:rFonts w:asciiTheme="minorHAnsi" w:hAnsiTheme="minorHAnsi" w:cstheme="minorHAnsi"/>
          <w:szCs w:val="22"/>
        </w:rPr>
        <w:t>Verify that Section titles referenced in this Section are correct for this Project's Specifications; Section titles may have changed.</w:t>
      </w:r>
    </w:p>
    <w:p w14:paraId="359567BD" w14:textId="77777777" w:rsidR="00472B26" w:rsidRPr="00597477" w:rsidRDefault="00472B26" w:rsidP="00472B26">
      <w:pPr>
        <w:pStyle w:val="CMT"/>
        <w:rPr>
          <w:rFonts w:asciiTheme="minorHAnsi" w:hAnsiTheme="minorHAnsi" w:cstheme="minorHAnsi"/>
          <w:szCs w:val="22"/>
        </w:rPr>
      </w:pPr>
      <w:r w:rsidRPr="00597477">
        <w:rPr>
          <w:rFonts w:asciiTheme="minorHAnsi" w:hAnsiTheme="minorHAnsi" w:cstheme="minorHAnsi"/>
          <w:szCs w:val="22"/>
        </w:rPr>
        <w:t>Delete hidden text after this Section has been edited for the Project.</w:t>
      </w:r>
      <w:bookmarkEnd w:id="1"/>
    </w:p>
    <w:bookmarkEnd w:id="2"/>
    <w:p w14:paraId="3FB9969A" w14:textId="77777777" w:rsidR="008F4018" w:rsidRPr="00A75E1A" w:rsidRDefault="008F4018" w:rsidP="0041199A">
      <w:pPr>
        <w:pStyle w:val="Main"/>
        <w:numPr>
          <w:ilvl w:val="0"/>
          <w:numId w:val="0"/>
        </w:numPr>
        <w:tabs>
          <w:tab w:val="clear" w:pos="720"/>
          <w:tab w:val="left" w:pos="0"/>
        </w:tabs>
        <w:spacing w:before="360"/>
        <w:rPr>
          <w:rFonts w:asciiTheme="minorHAnsi" w:hAnsiTheme="minorHAnsi" w:cstheme="minorHAnsi"/>
          <w:szCs w:val="22"/>
        </w:rPr>
      </w:pPr>
      <w:r w:rsidRPr="00A75E1A">
        <w:rPr>
          <w:rFonts w:asciiTheme="minorHAnsi" w:hAnsiTheme="minorHAnsi" w:cstheme="minorHAnsi"/>
          <w:szCs w:val="22"/>
        </w:rPr>
        <w:t>PART 1 - GENERAL</w:t>
      </w:r>
    </w:p>
    <w:p w14:paraId="4DD35CB9" w14:textId="32CC67A1" w:rsidR="008F4018" w:rsidRPr="00BC7FD1" w:rsidRDefault="008F4018">
      <w:pPr>
        <w:pStyle w:val="Heading1"/>
        <w:rPr>
          <w:rFonts w:asciiTheme="minorHAnsi" w:hAnsiTheme="minorHAnsi" w:cstheme="minorHAnsi"/>
          <w:szCs w:val="22"/>
        </w:rPr>
      </w:pPr>
      <w:r w:rsidRPr="00BC7FD1">
        <w:rPr>
          <w:rFonts w:asciiTheme="minorHAnsi" w:hAnsiTheme="minorHAnsi" w:cstheme="minorHAnsi"/>
          <w:szCs w:val="22"/>
        </w:rPr>
        <w:t>RELATED DOCUMENTS</w:t>
      </w:r>
    </w:p>
    <w:p w14:paraId="409909B0" w14:textId="77777777" w:rsidR="0041199A" w:rsidRPr="00BC7FD1" w:rsidRDefault="0041199A">
      <w:pPr>
        <w:pStyle w:val="Heading4"/>
        <w:tabs>
          <w:tab w:val="clear" w:pos="720"/>
        </w:tabs>
        <w:rPr>
          <w:rFonts w:asciiTheme="minorHAnsi" w:hAnsiTheme="minorHAnsi" w:cstheme="minorHAnsi"/>
          <w:szCs w:val="22"/>
        </w:rPr>
      </w:pPr>
      <w:bookmarkStart w:id="3" w:name="_Hlk16862212"/>
      <w:r w:rsidRPr="00BC7FD1">
        <w:rPr>
          <w:rFonts w:asciiTheme="minorHAnsi" w:hAnsiTheme="minorHAnsi" w:cstheme="minorHAnsi"/>
          <w:szCs w:val="22"/>
        </w:rPr>
        <w:t xml:space="preserve"> Drawings and general provisions of the Contract, including General and Supplementary Conditions and Division 01 Specification Sections, apply to this Section</w:t>
      </w:r>
      <w:bookmarkEnd w:id="3"/>
    </w:p>
    <w:p w14:paraId="4A156EAB" w14:textId="77777777" w:rsidR="008F4018" w:rsidRPr="00BC7FD1" w:rsidRDefault="0041199A" w:rsidP="00BC7FD1">
      <w:pPr>
        <w:pStyle w:val="Heading4"/>
        <w:tabs>
          <w:tab w:val="clear" w:pos="720"/>
        </w:tabs>
        <w:spacing w:before="240" w:after="0"/>
        <w:ind w:left="734" w:hanging="547"/>
        <w:rPr>
          <w:rFonts w:asciiTheme="minorHAnsi" w:hAnsiTheme="minorHAnsi" w:cstheme="minorHAnsi"/>
          <w:szCs w:val="22"/>
        </w:rPr>
      </w:pPr>
      <w:bookmarkStart w:id="4" w:name="_Hlk16862225"/>
      <w:r w:rsidRPr="00BC7FD1">
        <w:rPr>
          <w:rFonts w:asciiTheme="minorHAnsi" w:hAnsiTheme="minorHAnsi" w:cstheme="minorHAnsi"/>
          <w:szCs w:val="22"/>
        </w:rPr>
        <w:t>The Contractor’s attention is specifically directed, but not limited, to the following documents for additional requirements:</w:t>
      </w:r>
      <w:bookmarkEnd w:id="4"/>
    </w:p>
    <w:p w14:paraId="334365C5" w14:textId="77777777" w:rsidR="0041199A" w:rsidRPr="00BC7FD1" w:rsidRDefault="00BC7FD1" w:rsidP="00BC7FD1">
      <w:pPr>
        <w:pStyle w:val="Heading5"/>
        <w:spacing w:before="120" w:after="0"/>
        <w:ind w:left="1267" w:hanging="547"/>
        <w:rPr>
          <w:rFonts w:asciiTheme="minorHAnsi" w:hAnsiTheme="minorHAnsi" w:cstheme="minorHAnsi"/>
          <w:szCs w:val="22"/>
        </w:rPr>
      </w:pPr>
      <w:bookmarkStart w:id="5" w:name="_Hlk29973095"/>
      <w:r w:rsidRPr="00BC7FD1">
        <w:rPr>
          <w:rFonts w:asciiTheme="minorHAnsi" w:hAnsiTheme="minorHAnsi" w:cstheme="minorHAnsi"/>
          <w:szCs w:val="22"/>
        </w:rPr>
        <w:t xml:space="preserve">The current version of the </w:t>
      </w:r>
      <w:r w:rsidRPr="00BC7FD1">
        <w:rPr>
          <w:rFonts w:asciiTheme="minorHAnsi" w:hAnsiTheme="minorHAnsi" w:cstheme="minorHAnsi"/>
          <w:i/>
          <w:szCs w:val="22"/>
        </w:rPr>
        <w:t>Uniform General Conditions for Construction Contracts</w:t>
      </w:r>
      <w:r w:rsidRPr="00BC7FD1">
        <w:rPr>
          <w:rFonts w:asciiTheme="minorHAnsi" w:hAnsiTheme="minorHAnsi" w:cstheme="minorHAnsi"/>
          <w:szCs w:val="22"/>
        </w:rPr>
        <w:t>, State of Texas, available on the web site of the Texas Facilities Commission</w:t>
      </w:r>
      <w:bookmarkEnd w:id="5"/>
      <w:r w:rsidRPr="00BC7FD1">
        <w:rPr>
          <w:rFonts w:asciiTheme="minorHAnsi" w:hAnsiTheme="minorHAnsi" w:cstheme="minorHAnsi"/>
          <w:szCs w:val="22"/>
        </w:rPr>
        <w:t>.</w:t>
      </w:r>
    </w:p>
    <w:p w14:paraId="3BA413A1" w14:textId="77777777" w:rsidR="0041199A" w:rsidRPr="00BC7FD1" w:rsidRDefault="0041199A" w:rsidP="0041199A">
      <w:pPr>
        <w:pStyle w:val="Heading5"/>
        <w:rPr>
          <w:rFonts w:asciiTheme="minorHAnsi" w:hAnsiTheme="minorHAnsi" w:cstheme="minorHAnsi"/>
          <w:szCs w:val="22"/>
        </w:rPr>
      </w:pPr>
      <w:bookmarkStart w:id="6" w:name="_Hlk16862249"/>
      <w:r w:rsidRPr="00BC7FD1">
        <w:rPr>
          <w:rFonts w:asciiTheme="minorHAnsi" w:hAnsiTheme="minorHAnsi" w:cstheme="minorHAnsi"/>
          <w:szCs w:val="22"/>
        </w:rPr>
        <w:t xml:space="preserve">The University of Houston’s </w:t>
      </w:r>
      <w:r w:rsidRPr="00BC7FD1">
        <w:rPr>
          <w:rFonts w:asciiTheme="minorHAnsi" w:hAnsiTheme="minorHAnsi" w:cstheme="minorHAnsi"/>
          <w:i/>
          <w:szCs w:val="22"/>
        </w:rPr>
        <w:t>Supplemental General Conditions and special Conditions for Construction</w:t>
      </w:r>
      <w:r w:rsidRPr="00BC7FD1">
        <w:rPr>
          <w:rFonts w:asciiTheme="minorHAnsi" w:hAnsiTheme="minorHAnsi" w:cstheme="minorHAnsi"/>
          <w:szCs w:val="22"/>
        </w:rPr>
        <w:t>.</w:t>
      </w:r>
      <w:bookmarkEnd w:id="6"/>
    </w:p>
    <w:p w14:paraId="2091D1E5" w14:textId="66B0481A" w:rsidR="008F4018" w:rsidRPr="00BC7FD1" w:rsidRDefault="008F4018">
      <w:pPr>
        <w:pStyle w:val="Heading1"/>
        <w:tabs>
          <w:tab w:val="num" w:pos="936"/>
        </w:tabs>
        <w:rPr>
          <w:rFonts w:asciiTheme="minorHAnsi" w:hAnsiTheme="minorHAnsi" w:cstheme="minorHAnsi"/>
          <w:szCs w:val="22"/>
        </w:rPr>
      </w:pPr>
      <w:r w:rsidRPr="00BC7FD1">
        <w:rPr>
          <w:rFonts w:asciiTheme="minorHAnsi" w:hAnsiTheme="minorHAnsi" w:cstheme="minorHAnsi"/>
          <w:szCs w:val="22"/>
        </w:rPr>
        <w:t>SCOPE OF WORK</w:t>
      </w:r>
    </w:p>
    <w:p w14:paraId="152DFFD5" w14:textId="3BB1EC4A" w:rsidR="008F4018"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Work Included:  Provide all labor, materials, equipment, tools and services, and perform all operations required in connection with or properly incidental to the construction of</w:t>
      </w:r>
      <w:r w:rsidR="00597477">
        <w:rPr>
          <w:rFonts w:asciiTheme="minorHAnsi" w:hAnsiTheme="minorHAnsi" w:cstheme="minorHAnsi"/>
          <w:szCs w:val="22"/>
        </w:rPr>
        <w:t xml:space="preserve"> a</w:t>
      </w:r>
      <w:r w:rsidRPr="00BC7FD1">
        <w:rPr>
          <w:rFonts w:asciiTheme="minorHAnsi" w:hAnsiTheme="minorHAnsi" w:cstheme="minorHAnsi"/>
          <w:szCs w:val="22"/>
        </w:rPr>
        <w:t xml:space="preserve"> complete compressed air system to serve equipment and air outlets as indicated on the Drawings, and as required for a complete and functional system.</w:t>
      </w:r>
    </w:p>
    <w:p w14:paraId="33C2B81D" w14:textId="77777777" w:rsidR="000B03FB" w:rsidRPr="000B03FB" w:rsidRDefault="000B03FB" w:rsidP="000B03FB"/>
    <w:p w14:paraId="20BC465A" w14:textId="13CB0BA1" w:rsidR="008F4018" w:rsidRPr="00BC7FD1" w:rsidRDefault="008F4018" w:rsidP="000B03FB">
      <w:pPr>
        <w:pStyle w:val="Heading1"/>
        <w:tabs>
          <w:tab w:val="num" w:pos="936"/>
        </w:tabs>
        <w:spacing w:before="0" w:after="0"/>
        <w:rPr>
          <w:rFonts w:asciiTheme="minorHAnsi" w:hAnsiTheme="minorHAnsi" w:cstheme="minorHAnsi"/>
          <w:szCs w:val="22"/>
        </w:rPr>
      </w:pPr>
      <w:r w:rsidRPr="00BC7FD1">
        <w:rPr>
          <w:rFonts w:asciiTheme="minorHAnsi" w:hAnsiTheme="minorHAnsi" w:cstheme="minorHAnsi"/>
          <w:szCs w:val="22"/>
        </w:rPr>
        <w:t>QUALITY ASSURANCE</w:t>
      </w:r>
    </w:p>
    <w:p w14:paraId="71E3B878" w14:textId="77777777" w:rsidR="008F4018" w:rsidRPr="00BC7FD1" w:rsidRDefault="008F4018" w:rsidP="000B03FB">
      <w:pPr>
        <w:pStyle w:val="Main"/>
        <w:numPr>
          <w:ilvl w:val="0"/>
          <w:numId w:val="0"/>
        </w:numPr>
        <w:spacing w:before="0" w:after="0"/>
        <w:ind w:left="720" w:hanging="720"/>
        <w:rPr>
          <w:rFonts w:asciiTheme="minorHAnsi" w:hAnsiTheme="minorHAnsi" w:cstheme="minorHAnsi"/>
          <w:b/>
          <w:szCs w:val="22"/>
        </w:rPr>
      </w:pPr>
      <w:r w:rsidRPr="00BC7FD1">
        <w:rPr>
          <w:rStyle w:val="CMTChar"/>
          <w:rFonts w:asciiTheme="minorHAnsi" w:hAnsiTheme="minorHAnsi" w:cstheme="minorHAnsi"/>
          <w:szCs w:val="22"/>
        </w:rPr>
        <w:t>EDIT TO SUIT PROJECT</w:t>
      </w:r>
    </w:p>
    <w:p w14:paraId="4828C243" w14:textId="77777777" w:rsidR="008F4018" w:rsidRPr="00BC7FD1" w:rsidRDefault="008F4018" w:rsidP="000B03FB">
      <w:pPr>
        <w:pStyle w:val="Heading4"/>
        <w:tabs>
          <w:tab w:val="clear" w:pos="720"/>
        </w:tabs>
        <w:spacing w:before="0" w:after="0"/>
        <w:rPr>
          <w:rFonts w:asciiTheme="minorHAnsi" w:hAnsiTheme="minorHAnsi" w:cstheme="minorHAnsi"/>
          <w:szCs w:val="22"/>
        </w:rPr>
      </w:pPr>
      <w:r w:rsidRPr="00BC7FD1">
        <w:rPr>
          <w:rFonts w:asciiTheme="minorHAnsi" w:hAnsiTheme="minorHAnsi" w:cstheme="minorHAnsi"/>
          <w:szCs w:val="22"/>
        </w:rPr>
        <w:t>Acceptable Manufacturers:  Provide products complying with these specifications and produced by one of the following:</w:t>
      </w:r>
    </w:p>
    <w:p w14:paraId="0F635EBC" w14:textId="0A93BA85" w:rsidR="00597477" w:rsidRPr="00A75E1A" w:rsidRDefault="008F4018">
      <w:pPr>
        <w:pStyle w:val="Heading5"/>
        <w:tabs>
          <w:tab w:val="clear" w:pos="1260"/>
          <w:tab w:val="num" w:pos="1242"/>
        </w:tabs>
        <w:rPr>
          <w:rFonts w:asciiTheme="minorHAnsi" w:hAnsiTheme="minorHAnsi" w:cstheme="minorHAnsi"/>
          <w:szCs w:val="22"/>
        </w:rPr>
      </w:pPr>
      <w:r w:rsidRPr="00BC7FD1">
        <w:rPr>
          <w:rFonts w:asciiTheme="minorHAnsi" w:hAnsiTheme="minorHAnsi" w:cstheme="minorHAnsi"/>
          <w:szCs w:val="22"/>
        </w:rPr>
        <w:t xml:space="preserve">Galvanized Steel Pipe:  Provide pipe manufactured by one of the manufacturers listed in the latest edition of the American Petroleum Institute (API) approved manufacturer listing. </w:t>
      </w:r>
    </w:p>
    <w:p w14:paraId="5EB1691E" w14:textId="60674600" w:rsidR="008F4018" w:rsidRPr="00A75E1A" w:rsidRDefault="00597477">
      <w:pPr>
        <w:pStyle w:val="Heading5"/>
        <w:tabs>
          <w:tab w:val="clear" w:pos="1260"/>
          <w:tab w:val="num" w:pos="1242"/>
        </w:tabs>
        <w:rPr>
          <w:rFonts w:asciiTheme="minorHAnsi" w:hAnsiTheme="minorHAnsi" w:cstheme="minorHAnsi"/>
          <w:szCs w:val="22"/>
        </w:rPr>
      </w:pPr>
      <w:r w:rsidRPr="00A75E1A">
        <w:rPr>
          <w:rFonts w:asciiTheme="minorHAnsi" w:hAnsiTheme="minorHAnsi" w:cstheme="minorHAnsi"/>
          <w:szCs w:val="22"/>
        </w:rPr>
        <w:t>F</w:t>
      </w:r>
      <w:r w:rsidR="008F4018" w:rsidRPr="00A75E1A">
        <w:rPr>
          <w:rFonts w:asciiTheme="minorHAnsi" w:hAnsiTheme="minorHAnsi" w:cstheme="minorHAnsi"/>
          <w:szCs w:val="22"/>
        </w:rPr>
        <w:t>oreign pipe</w:t>
      </w:r>
      <w:r w:rsidRPr="00A75E1A">
        <w:rPr>
          <w:rFonts w:asciiTheme="minorHAnsi" w:hAnsiTheme="minorHAnsi" w:cstheme="minorHAnsi"/>
          <w:szCs w:val="22"/>
        </w:rPr>
        <w:t>, if any,</w:t>
      </w:r>
      <w:r w:rsidR="008F4018" w:rsidRPr="00A75E1A">
        <w:rPr>
          <w:rFonts w:asciiTheme="minorHAnsi" w:hAnsiTheme="minorHAnsi" w:cstheme="minorHAnsi"/>
          <w:szCs w:val="22"/>
        </w:rPr>
        <w:t xml:space="preserve"> shall be clearly indicated on the pipe submittal and shall include documentation of compliance with applicable ASTM and ANSI standards.</w:t>
      </w:r>
    </w:p>
    <w:p w14:paraId="571A8980" w14:textId="68D6E978" w:rsidR="008F4018" w:rsidRPr="00BC7FD1" w:rsidRDefault="008F4018">
      <w:pPr>
        <w:pStyle w:val="Heading1"/>
        <w:tabs>
          <w:tab w:val="num" w:pos="936"/>
        </w:tabs>
        <w:rPr>
          <w:rFonts w:asciiTheme="minorHAnsi" w:hAnsiTheme="minorHAnsi" w:cstheme="minorHAnsi"/>
          <w:szCs w:val="22"/>
        </w:rPr>
      </w:pPr>
      <w:r w:rsidRPr="00BC7FD1">
        <w:rPr>
          <w:rFonts w:asciiTheme="minorHAnsi" w:hAnsiTheme="minorHAnsi" w:cstheme="minorHAnsi"/>
          <w:szCs w:val="22"/>
        </w:rPr>
        <w:t>SUBMITTALS</w:t>
      </w:r>
    </w:p>
    <w:p w14:paraId="3019D907"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Shop Drawing submittals shall include, but not be limited to, the following:</w:t>
      </w:r>
    </w:p>
    <w:p w14:paraId="6AA7C01A" w14:textId="77777777" w:rsidR="008F4018" w:rsidRPr="00BC7FD1" w:rsidRDefault="008F4018">
      <w:pPr>
        <w:pStyle w:val="Heading5"/>
        <w:tabs>
          <w:tab w:val="clear" w:pos="1260"/>
          <w:tab w:val="num" w:pos="1242"/>
        </w:tabs>
        <w:rPr>
          <w:rFonts w:asciiTheme="minorHAnsi" w:hAnsiTheme="minorHAnsi" w:cstheme="minorHAnsi"/>
          <w:szCs w:val="22"/>
        </w:rPr>
      </w:pPr>
      <w:r w:rsidRPr="00BC7FD1">
        <w:rPr>
          <w:rFonts w:asciiTheme="minorHAnsi" w:hAnsiTheme="minorHAnsi" w:cstheme="minorHAnsi"/>
          <w:szCs w:val="22"/>
        </w:rPr>
        <w:lastRenderedPageBreak/>
        <w:t xml:space="preserve">Cut sheets of compressed </w:t>
      </w:r>
      <w:r w:rsidR="00C13411" w:rsidRPr="00BC7FD1">
        <w:rPr>
          <w:rFonts w:asciiTheme="minorHAnsi" w:hAnsiTheme="minorHAnsi" w:cstheme="minorHAnsi"/>
          <w:szCs w:val="22"/>
        </w:rPr>
        <w:t xml:space="preserve">air </w:t>
      </w:r>
      <w:r w:rsidRPr="00BC7FD1">
        <w:rPr>
          <w:rFonts w:asciiTheme="minorHAnsi" w:hAnsiTheme="minorHAnsi" w:cstheme="minorHAnsi"/>
          <w:szCs w:val="22"/>
        </w:rPr>
        <w:t>pipe, valves, fittings and other required accessories clearly indicating all features, options, materials and dimensions.</w:t>
      </w:r>
    </w:p>
    <w:p w14:paraId="40818820" w14:textId="77777777" w:rsidR="008F4018" w:rsidRPr="00BC7FD1" w:rsidRDefault="008F4018">
      <w:pPr>
        <w:pStyle w:val="Heading5"/>
        <w:tabs>
          <w:tab w:val="clear" w:pos="1260"/>
          <w:tab w:val="num" w:pos="1242"/>
        </w:tabs>
        <w:rPr>
          <w:rFonts w:asciiTheme="minorHAnsi" w:hAnsiTheme="minorHAnsi" w:cstheme="minorHAnsi"/>
          <w:szCs w:val="22"/>
        </w:rPr>
      </w:pPr>
      <w:r w:rsidRPr="00BC7FD1">
        <w:rPr>
          <w:rFonts w:asciiTheme="minorHAnsi" w:hAnsiTheme="minorHAnsi" w:cstheme="minorHAnsi"/>
          <w:szCs w:val="22"/>
        </w:rPr>
        <w:t xml:space="preserve">Additional information as required in Section </w:t>
      </w:r>
      <w:r w:rsidR="003E644C" w:rsidRPr="00BC7FD1">
        <w:rPr>
          <w:rFonts w:asciiTheme="minorHAnsi" w:hAnsiTheme="minorHAnsi" w:cstheme="minorHAnsi"/>
          <w:szCs w:val="22"/>
        </w:rPr>
        <w:t>23 0100</w:t>
      </w:r>
      <w:r w:rsidR="0041199A" w:rsidRPr="00BC7FD1">
        <w:rPr>
          <w:rFonts w:asciiTheme="minorHAnsi" w:hAnsiTheme="minorHAnsi" w:cstheme="minorHAnsi"/>
          <w:szCs w:val="22"/>
        </w:rPr>
        <w:t xml:space="preserve"> “Mechanical General Provisions</w:t>
      </w:r>
      <w:r w:rsidRPr="00BC7FD1">
        <w:rPr>
          <w:rFonts w:asciiTheme="minorHAnsi" w:hAnsiTheme="minorHAnsi" w:cstheme="minorHAnsi"/>
          <w:szCs w:val="22"/>
        </w:rPr>
        <w:t>.</w:t>
      </w:r>
      <w:r w:rsidR="0041199A" w:rsidRPr="00BC7FD1">
        <w:rPr>
          <w:rFonts w:asciiTheme="minorHAnsi" w:hAnsiTheme="minorHAnsi" w:cstheme="minorHAnsi"/>
          <w:szCs w:val="22"/>
        </w:rPr>
        <w:t>”</w:t>
      </w:r>
    </w:p>
    <w:p w14:paraId="445015EE" w14:textId="3BACA230" w:rsidR="008F4018" w:rsidRPr="00BC7FD1" w:rsidRDefault="008F4018">
      <w:pPr>
        <w:pStyle w:val="Heading1"/>
        <w:tabs>
          <w:tab w:val="num" w:pos="936"/>
        </w:tabs>
        <w:rPr>
          <w:rFonts w:asciiTheme="minorHAnsi" w:hAnsiTheme="minorHAnsi" w:cstheme="minorHAnsi"/>
          <w:szCs w:val="22"/>
        </w:rPr>
      </w:pPr>
      <w:r w:rsidRPr="00BC7FD1">
        <w:rPr>
          <w:rFonts w:asciiTheme="minorHAnsi" w:hAnsiTheme="minorHAnsi" w:cstheme="minorHAnsi"/>
          <w:szCs w:val="22"/>
        </w:rPr>
        <w:t>PRODUCT DELIVERY, STORAGE AND HANDLING</w:t>
      </w:r>
    </w:p>
    <w:p w14:paraId="4F66314A"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Deliver compressed air piping system components in factory-fabricated water-resistant wrapping.</w:t>
      </w:r>
    </w:p>
    <w:p w14:paraId="1E7DB7F4"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Handle compressed air piping system components carefully to avoid damage to material component, enclosure and finish.</w:t>
      </w:r>
    </w:p>
    <w:p w14:paraId="5806DDD6"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Store compressed air piping system components in a clean, dry space and protect from the</w:t>
      </w:r>
      <w:r w:rsidR="00C13411" w:rsidRPr="00BC7FD1">
        <w:rPr>
          <w:rFonts w:asciiTheme="minorHAnsi" w:hAnsiTheme="minorHAnsi" w:cstheme="minorHAnsi"/>
          <w:szCs w:val="22"/>
        </w:rPr>
        <w:t xml:space="preserve"> </w:t>
      </w:r>
      <w:r w:rsidRPr="00BC7FD1">
        <w:rPr>
          <w:rFonts w:asciiTheme="minorHAnsi" w:hAnsiTheme="minorHAnsi" w:cstheme="minorHAnsi"/>
          <w:szCs w:val="22"/>
        </w:rPr>
        <w:t>weather.</w:t>
      </w:r>
    </w:p>
    <w:p w14:paraId="1A793E8D" w14:textId="77777777" w:rsidR="008F4018" w:rsidRPr="00A75E1A" w:rsidRDefault="008F4018" w:rsidP="0041199A">
      <w:pPr>
        <w:pStyle w:val="Main"/>
        <w:numPr>
          <w:ilvl w:val="0"/>
          <w:numId w:val="0"/>
        </w:numPr>
        <w:tabs>
          <w:tab w:val="clear" w:pos="720"/>
          <w:tab w:val="left" w:pos="0"/>
        </w:tabs>
        <w:spacing w:before="360"/>
        <w:rPr>
          <w:rFonts w:asciiTheme="minorHAnsi" w:hAnsiTheme="minorHAnsi" w:cstheme="minorHAnsi"/>
          <w:szCs w:val="22"/>
        </w:rPr>
      </w:pPr>
      <w:r w:rsidRPr="00A75E1A">
        <w:rPr>
          <w:rFonts w:asciiTheme="minorHAnsi" w:hAnsiTheme="minorHAnsi" w:cstheme="minorHAnsi"/>
          <w:szCs w:val="22"/>
        </w:rPr>
        <w:t>PART 2 - PRODUCTS</w:t>
      </w:r>
    </w:p>
    <w:p w14:paraId="3861589A" w14:textId="74F544FD" w:rsidR="008F4018" w:rsidRPr="00BC7FD1" w:rsidRDefault="008F4018">
      <w:pPr>
        <w:pStyle w:val="Heading2"/>
        <w:tabs>
          <w:tab w:val="num" w:pos="936"/>
        </w:tabs>
        <w:rPr>
          <w:rFonts w:asciiTheme="minorHAnsi" w:hAnsiTheme="minorHAnsi" w:cstheme="minorHAnsi"/>
          <w:szCs w:val="22"/>
        </w:rPr>
      </w:pPr>
      <w:r w:rsidRPr="00BC7FD1">
        <w:rPr>
          <w:rFonts w:asciiTheme="minorHAnsi" w:hAnsiTheme="minorHAnsi" w:cstheme="minorHAnsi"/>
          <w:szCs w:val="22"/>
        </w:rPr>
        <w:t>COMPRESSED AIR PIPE AND FITTINGS</w:t>
      </w:r>
    </w:p>
    <w:p w14:paraId="0990DA53" w14:textId="2E68F7D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 xml:space="preserve">Piping:  All compressed air piping above grade shall be Schedule 40 galvanized steel pipe conforming to ASTM A-120 and ANSI B36.20.  Underground air piping shall be Type 'K' soft drawn copper and shall not have any fittings installed in concealed locations.  </w:t>
      </w:r>
      <w:r w:rsidR="00597477">
        <w:rPr>
          <w:rFonts w:asciiTheme="minorHAnsi" w:hAnsiTheme="minorHAnsi" w:cstheme="minorHAnsi"/>
          <w:szCs w:val="22"/>
        </w:rPr>
        <w:t>Protect p</w:t>
      </w:r>
      <w:r w:rsidRPr="00BC7FD1">
        <w:rPr>
          <w:rFonts w:asciiTheme="minorHAnsi" w:hAnsiTheme="minorHAnsi" w:cstheme="minorHAnsi"/>
          <w:szCs w:val="22"/>
        </w:rPr>
        <w:t xml:space="preserve">iping as specified in Section </w:t>
      </w:r>
      <w:r w:rsidR="003E644C" w:rsidRPr="00BC7FD1">
        <w:rPr>
          <w:rFonts w:asciiTheme="minorHAnsi" w:hAnsiTheme="minorHAnsi" w:cstheme="minorHAnsi"/>
          <w:szCs w:val="22"/>
        </w:rPr>
        <w:t>22 0000</w:t>
      </w:r>
      <w:r w:rsidR="0041199A" w:rsidRPr="00BC7FD1">
        <w:rPr>
          <w:rFonts w:asciiTheme="minorHAnsi" w:hAnsiTheme="minorHAnsi" w:cstheme="minorHAnsi"/>
          <w:szCs w:val="22"/>
        </w:rPr>
        <w:t xml:space="preserve"> </w:t>
      </w:r>
      <w:r w:rsidR="0036611D" w:rsidRPr="00BC7FD1">
        <w:rPr>
          <w:rFonts w:asciiTheme="minorHAnsi" w:hAnsiTheme="minorHAnsi" w:cstheme="minorHAnsi"/>
          <w:szCs w:val="22"/>
        </w:rPr>
        <w:t>“Plumbing Piping Systems”</w:t>
      </w:r>
      <w:r w:rsidRPr="00BC7FD1">
        <w:rPr>
          <w:rFonts w:asciiTheme="minorHAnsi" w:hAnsiTheme="minorHAnsi" w:cstheme="minorHAnsi"/>
          <w:szCs w:val="22"/>
        </w:rPr>
        <w:t xml:space="preserve"> for underground domestic water piping.</w:t>
      </w:r>
    </w:p>
    <w:p w14:paraId="1514557B" w14:textId="0F56D03F"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Fittings:  Piping 2</w:t>
      </w:r>
      <w:r w:rsidR="00597477">
        <w:rPr>
          <w:rFonts w:asciiTheme="minorHAnsi" w:hAnsiTheme="minorHAnsi" w:cstheme="minorHAnsi"/>
          <w:szCs w:val="22"/>
        </w:rPr>
        <w:t xml:space="preserve"> inches</w:t>
      </w:r>
      <w:r w:rsidRPr="00BC7FD1">
        <w:rPr>
          <w:rFonts w:asciiTheme="minorHAnsi" w:hAnsiTheme="minorHAnsi" w:cstheme="minorHAnsi"/>
          <w:szCs w:val="22"/>
        </w:rPr>
        <w:t xml:space="preserve"> and smaller shall be joined using Class 150 galvanized threaded fittings (ANSI B16.3).  </w:t>
      </w:r>
      <w:r w:rsidR="00597477">
        <w:rPr>
          <w:rFonts w:asciiTheme="minorHAnsi" w:hAnsiTheme="minorHAnsi" w:cstheme="minorHAnsi"/>
          <w:szCs w:val="22"/>
        </w:rPr>
        <w:t>Use t</w:t>
      </w:r>
      <w:r w:rsidRPr="00BC7FD1">
        <w:rPr>
          <w:rFonts w:asciiTheme="minorHAnsi" w:hAnsiTheme="minorHAnsi" w:cstheme="minorHAnsi"/>
          <w:szCs w:val="22"/>
        </w:rPr>
        <w:t>hread sealing tape in all threaded connections.  Copper pipe fittings shall be wrought copper brazed end fittings assembled using 95/5 tin-antimony or tin-silver solder.</w:t>
      </w:r>
    </w:p>
    <w:p w14:paraId="4820136B" w14:textId="7893A160" w:rsidR="008F4018" w:rsidRPr="00BC7FD1" w:rsidRDefault="008F4018">
      <w:pPr>
        <w:pStyle w:val="Heading2"/>
        <w:tabs>
          <w:tab w:val="num" w:pos="936"/>
        </w:tabs>
        <w:rPr>
          <w:rFonts w:asciiTheme="minorHAnsi" w:hAnsiTheme="minorHAnsi" w:cstheme="minorHAnsi"/>
          <w:szCs w:val="22"/>
        </w:rPr>
      </w:pPr>
      <w:r w:rsidRPr="00BC7FD1">
        <w:rPr>
          <w:rFonts w:asciiTheme="minorHAnsi" w:hAnsiTheme="minorHAnsi" w:cstheme="minorHAnsi"/>
          <w:szCs w:val="22"/>
        </w:rPr>
        <w:t>VALVES AND TRIM</w:t>
      </w:r>
    </w:p>
    <w:p w14:paraId="1195D181"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Ball Valves:</w:t>
      </w:r>
    </w:p>
    <w:p w14:paraId="3B930F57" w14:textId="0D512FCE" w:rsidR="008F4018" w:rsidRPr="00BC7FD1" w:rsidRDefault="008F4018">
      <w:pPr>
        <w:pStyle w:val="Heading5"/>
        <w:tabs>
          <w:tab w:val="clear" w:pos="1260"/>
          <w:tab w:val="num" w:pos="1242"/>
        </w:tabs>
        <w:rPr>
          <w:rFonts w:asciiTheme="minorHAnsi" w:hAnsiTheme="minorHAnsi" w:cstheme="minorHAnsi"/>
          <w:szCs w:val="22"/>
        </w:rPr>
      </w:pPr>
      <w:r w:rsidRPr="00BC7FD1">
        <w:rPr>
          <w:rFonts w:asciiTheme="minorHAnsi" w:hAnsiTheme="minorHAnsi" w:cstheme="minorHAnsi"/>
          <w:szCs w:val="22"/>
        </w:rPr>
        <w:t>Ball valves</w:t>
      </w:r>
      <w:r w:rsidR="005B3B7A" w:rsidRPr="00BC7FD1">
        <w:rPr>
          <w:rFonts w:asciiTheme="minorHAnsi" w:hAnsiTheme="minorHAnsi" w:cstheme="minorHAnsi"/>
          <w:szCs w:val="22"/>
        </w:rPr>
        <w:t xml:space="preserve"> shall be t</w:t>
      </w:r>
      <w:r w:rsidR="002C7100">
        <w:rPr>
          <w:rFonts w:asciiTheme="minorHAnsi" w:hAnsiTheme="minorHAnsi" w:cstheme="minorHAnsi"/>
          <w:szCs w:val="22"/>
        </w:rPr>
        <w:t>wo</w:t>
      </w:r>
      <w:r w:rsidR="00A75E1A">
        <w:rPr>
          <w:rFonts w:asciiTheme="minorHAnsi" w:hAnsiTheme="minorHAnsi" w:cstheme="minorHAnsi"/>
          <w:szCs w:val="22"/>
        </w:rPr>
        <w:t>-</w:t>
      </w:r>
      <w:r w:rsidR="005B3B7A" w:rsidRPr="00BC7FD1">
        <w:rPr>
          <w:rFonts w:asciiTheme="minorHAnsi" w:hAnsiTheme="minorHAnsi" w:cstheme="minorHAnsi"/>
          <w:szCs w:val="22"/>
        </w:rPr>
        <w:t>piece, full line s</w:t>
      </w:r>
      <w:r w:rsidRPr="00BC7FD1">
        <w:rPr>
          <w:rFonts w:asciiTheme="minorHAnsi" w:hAnsiTheme="minorHAnsi" w:cstheme="minorHAnsi"/>
          <w:szCs w:val="22"/>
        </w:rPr>
        <w:t xml:space="preserve">ize (full port) </w:t>
      </w:r>
      <w:r w:rsidR="003E644C" w:rsidRPr="00BC7FD1">
        <w:rPr>
          <w:rFonts w:asciiTheme="minorHAnsi" w:hAnsiTheme="minorHAnsi" w:cstheme="minorHAnsi"/>
          <w:b/>
          <w:szCs w:val="22"/>
        </w:rPr>
        <w:t>[</w:t>
      </w:r>
      <w:r w:rsidRPr="00BC7FD1">
        <w:rPr>
          <w:rFonts w:asciiTheme="minorHAnsi" w:hAnsiTheme="minorHAnsi" w:cstheme="minorHAnsi"/>
          <w:b/>
          <w:szCs w:val="22"/>
        </w:rPr>
        <w:t>chromium plated brass]</w:t>
      </w:r>
      <w:r w:rsidRPr="00BC7FD1">
        <w:rPr>
          <w:rFonts w:asciiTheme="minorHAnsi" w:hAnsiTheme="minorHAnsi" w:cstheme="minorHAnsi"/>
          <w:szCs w:val="22"/>
        </w:rPr>
        <w:t xml:space="preserve"> </w:t>
      </w:r>
      <w:r w:rsidRPr="00BC7FD1">
        <w:rPr>
          <w:rFonts w:asciiTheme="minorHAnsi" w:hAnsiTheme="minorHAnsi" w:cstheme="minorHAnsi"/>
          <w:b/>
          <w:szCs w:val="22"/>
        </w:rPr>
        <w:t>[316 stainless steel]</w:t>
      </w:r>
      <w:r w:rsidRPr="00BC7FD1">
        <w:rPr>
          <w:rFonts w:asciiTheme="minorHAnsi" w:hAnsiTheme="minorHAnsi" w:cstheme="minorHAnsi"/>
          <w:szCs w:val="22"/>
        </w:rPr>
        <w:t xml:space="preserve"> balls </w:t>
      </w:r>
      <w:r w:rsidRPr="00BC7FD1">
        <w:rPr>
          <w:rFonts w:asciiTheme="minorHAnsi" w:hAnsiTheme="minorHAnsi" w:cstheme="minorHAnsi"/>
          <w:b/>
          <w:szCs w:val="22"/>
        </w:rPr>
        <w:t>[and stems] [, brass stems]</w:t>
      </w:r>
      <w:r w:rsidRPr="00BC7FD1">
        <w:rPr>
          <w:rFonts w:asciiTheme="minorHAnsi" w:hAnsiTheme="minorHAnsi" w:cstheme="minorHAnsi"/>
          <w:szCs w:val="22"/>
        </w:rPr>
        <w:t xml:space="preserve"> and reinforced seats and stuffing box rings.  All ball valves shall be designed to permit repacking while valve is in line.  Valves shall be furnished with blowout</w:t>
      </w:r>
      <w:r w:rsidR="00C13411" w:rsidRPr="00BC7FD1">
        <w:rPr>
          <w:rFonts w:asciiTheme="minorHAnsi" w:hAnsiTheme="minorHAnsi" w:cstheme="minorHAnsi"/>
          <w:szCs w:val="22"/>
        </w:rPr>
        <w:t xml:space="preserve"> </w:t>
      </w:r>
      <w:r w:rsidRPr="00BC7FD1">
        <w:rPr>
          <w:rFonts w:asciiTheme="minorHAnsi" w:hAnsiTheme="minorHAnsi" w:cstheme="minorHAnsi"/>
          <w:szCs w:val="22"/>
        </w:rPr>
        <w:t>proof stems.</w:t>
      </w:r>
    </w:p>
    <w:p w14:paraId="13C04F67" w14:textId="4E83A51D" w:rsidR="008F4018" w:rsidRPr="00BC7FD1" w:rsidRDefault="008F4018">
      <w:pPr>
        <w:pStyle w:val="Heading5"/>
        <w:tabs>
          <w:tab w:val="clear" w:pos="1260"/>
          <w:tab w:val="num" w:pos="1242"/>
        </w:tabs>
        <w:rPr>
          <w:rFonts w:asciiTheme="minorHAnsi" w:hAnsiTheme="minorHAnsi" w:cstheme="minorHAnsi"/>
          <w:szCs w:val="22"/>
        </w:rPr>
      </w:pPr>
      <w:r w:rsidRPr="00BC7FD1">
        <w:rPr>
          <w:rFonts w:asciiTheme="minorHAnsi" w:hAnsiTheme="minorHAnsi" w:cstheme="minorHAnsi"/>
          <w:szCs w:val="22"/>
        </w:rPr>
        <w:t>Ball valves 2</w:t>
      </w:r>
      <w:r w:rsidR="00597477">
        <w:rPr>
          <w:rFonts w:asciiTheme="minorHAnsi" w:hAnsiTheme="minorHAnsi" w:cstheme="minorHAnsi"/>
          <w:szCs w:val="22"/>
        </w:rPr>
        <w:t xml:space="preserve"> inches</w:t>
      </w:r>
      <w:r w:rsidRPr="00BC7FD1">
        <w:rPr>
          <w:rFonts w:asciiTheme="minorHAnsi" w:hAnsiTheme="minorHAnsi" w:cstheme="minorHAnsi"/>
          <w:szCs w:val="22"/>
        </w:rPr>
        <w:t xml:space="preserve"> and smaller shall be threaded body bronze or brass valves of a </w:t>
      </w:r>
      <w:r w:rsidRPr="00BC7FD1">
        <w:rPr>
          <w:rFonts w:asciiTheme="minorHAnsi" w:hAnsiTheme="minorHAnsi" w:cstheme="minorHAnsi"/>
          <w:b/>
          <w:szCs w:val="22"/>
        </w:rPr>
        <w:t>[full] [standard]</w:t>
      </w:r>
      <w:r w:rsidRPr="00BC7FD1">
        <w:rPr>
          <w:rFonts w:asciiTheme="minorHAnsi" w:hAnsiTheme="minorHAnsi" w:cstheme="minorHAnsi"/>
          <w:szCs w:val="22"/>
        </w:rPr>
        <w:t xml:space="preserve"> port design.  Valves shall be rated for 300 psi WOG and shall conform to Federal Specification WW-V-35B.  Valves shall be:</w:t>
      </w:r>
    </w:p>
    <w:p w14:paraId="53B2F13E" w14:textId="77777777" w:rsidR="008F4018" w:rsidRPr="00BC7FD1" w:rsidRDefault="008F4018">
      <w:pPr>
        <w:pStyle w:val="Heading6"/>
        <w:tabs>
          <w:tab w:val="clear" w:pos="1620"/>
          <w:tab w:val="num" w:pos="1602"/>
        </w:tabs>
        <w:rPr>
          <w:rFonts w:asciiTheme="minorHAnsi" w:hAnsiTheme="minorHAnsi" w:cstheme="minorHAnsi"/>
          <w:szCs w:val="22"/>
        </w:rPr>
      </w:pPr>
      <w:r w:rsidRPr="00BC7FD1">
        <w:rPr>
          <w:rFonts w:asciiTheme="minorHAnsi" w:hAnsiTheme="minorHAnsi" w:cstheme="minorHAnsi"/>
          <w:szCs w:val="22"/>
        </w:rPr>
        <w:t xml:space="preserve">Apollo No. 77-100 Series </w:t>
      </w:r>
      <w:r w:rsidRPr="00BC7FD1">
        <w:rPr>
          <w:rFonts w:asciiTheme="minorHAnsi" w:hAnsiTheme="minorHAnsi" w:cstheme="minorHAnsi"/>
          <w:b/>
          <w:szCs w:val="22"/>
        </w:rPr>
        <w:t>[standard port].</w:t>
      </w:r>
    </w:p>
    <w:p w14:paraId="12DDB4AA" w14:textId="77777777" w:rsidR="008F4018" w:rsidRPr="00BC7FD1" w:rsidRDefault="008F4018">
      <w:pPr>
        <w:pStyle w:val="Heading6"/>
        <w:tabs>
          <w:tab w:val="clear" w:pos="1620"/>
          <w:tab w:val="num" w:pos="1602"/>
        </w:tabs>
        <w:rPr>
          <w:rFonts w:asciiTheme="minorHAnsi" w:hAnsiTheme="minorHAnsi" w:cstheme="minorHAnsi"/>
          <w:szCs w:val="22"/>
        </w:rPr>
      </w:pPr>
      <w:r w:rsidRPr="00BC7FD1">
        <w:rPr>
          <w:rFonts w:asciiTheme="minorHAnsi" w:hAnsiTheme="minorHAnsi" w:cstheme="minorHAnsi"/>
          <w:szCs w:val="22"/>
        </w:rPr>
        <w:t xml:space="preserve">Crane No. 9032 Series </w:t>
      </w:r>
      <w:r w:rsidRPr="00BC7FD1">
        <w:rPr>
          <w:rFonts w:asciiTheme="minorHAnsi" w:hAnsiTheme="minorHAnsi" w:cstheme="minorHAnsi"/>
          <w:b/>
          <w:szCs w:val="22"/>
        </w:rPr>
        <w:t>[standard port].</w:t>
      </w:r>
    </w:p>
    <w:p w14:paraId="5E6888C4" w14:textId="77777777" w:rsidR="008F4018" w:rsidRPr="00BC7FD1" w:rsidRDefault="008F4018">
      <w:pPr>
        <w:pStyle w:val="Heading6"/>
        <w:tabs>
          <w:tab w:val="clear" w:pos="1620"/>
          <w:tab w:val="num" w:pos="1602"/>
        </w:tabs>
        <w:rPr>
          <w:rFonts w:asciiTheme="minorHAnsi" w:hAnsiTheme="minorHAnsi" w:cstheme="minorHAnsi"/>
          <w:szCs w:val="22"/>
        </w:rPr>
      </w:pPr>
      <w:proofErr w:type="spellStart"/>
      <w:r w:rsidRPr="00BC7FD1">
        <w:rPr>
          <w:rFonts w:asciiTheme="minorHAnsi" w:hAnsiTheme="minorHAnsi" w:cstheme="minorHAnsi"/>
          <w:szCs w:val="22"/>
        </w:rPr>
        <w:t>Nibco</w:t>
      </w:r>
      <w:proofErr w:type="spellEnd"/>
      <w:r w:rsidRPr="00BC7FD1">
        <w:rPr>
          <w:rFonts w:asciiTheme="minorHAnsi" w:hAnsiTheme="minorHAnsi" w:cstheme="minorHAnsi"/>
          <w:szCs w:val="22"/>
        </w:rPr>
        <w:t xml:space="preserve"> No. T-585 Series </w:t>
      </w:r>
      <w:r w:rsidRPr="00BC7FD1">
        <w:rPr>
          <w:rFonts w:asciiTheme="minorHAnsi" w:hAnsiTheme="minorHAnsi" w:cstheme="minorHAnsi"/>
          <w:b/>
          <w:szCs w:val="22"/>
        </w:rPr>
        <w:t>[full port].</w:t>
      </w:r>
    </w:p>
    <w:p w14:paraId="6B53AB15" w14:textId="77777777" w:rsidR="008F4018" w:rsidRPr="00BC7FD1" w:rsidRDefault="008F4018">
      <w:pPr>
        <w:pStyle w:val="Heading6"/>
        <w:tabs>
          <w:tab w:val="clear" w:pos="1620"/>
          <w:tab w:val="num" w:pos="1602"/>
        </w:tabs>
        <w:rPr>
          <w:rFonts w:asciiTheme="minorHAnsi" w:hAnsiTheme="minorHAnsi" w:cstheme="minorHAnsi"/>
          <w:szCs w:val="22"/>
        </w:rPr>
      </w:pPr>
      <w:r w:rsidRPr="00BC7FD1">
        <w:rPr>
          <w:rFonts w:asciiTheme="minorHAnsi" w:hAnsiTheme="minorHAnsi" w:cstheme="minorHAnsi"/>
          <w:szCs w:val="22"/>
        </w:rPr>
        <w:t xml:space="preserve">Red and White No. 5044 Series </w:t>
      </w:r>
      <w:r w:rsidRPr="00BC7FD1">
        <w:rPr>
          <w:rFonts w:asciiTheme="minorHAnsi" w:hAnsiTheme="minorHAnsi" w:cstheme="minorHAnsi"/>
          <w:b/>
          <w:szCs w:val="22"/>
        </w:rPr>
        <w:t>[full port].</w:t>
      </w:r>
    </w:p>
    <w:p w14:paraId="03D72358" w14:textId="77777777" w:rsidR="008F4018" w:rsidRPr="00BC7FD1" w:rsidRDefault="008F4018">
      <w:pPr>
        <w:pStyle w:val="Heading6"/>
        <w:tabs>
          <w:tab w:val="clear" w:pos="1620"/>
          <w:tab w:val="num" w:pos="1602"/>
        </w:tabs>
        <w:rPr>
          <w:rFonts w:asciiTheme="minorHAnsi" w:hAnsiTheme="minorHAnsi" w:cstheme="minorHAnsi"/>
          <w:szCs w:val="22"/>
        </w:rPr>
      </w:pPr>
      <w:proofErr w:type="spellStart"/>
      <w:r w:rsidRPr="00BC7FD1">
        <w:rPr>
          <w:rFonts w:asciiTheme="minorHAnsi" w:hAnsiTheme="minorHAnsi" w:cstheme="minorHAnsi"/>
          <w:szCs w:val="22"/>
        </w:rPr>
        <w:t>Stockham</w:t>
      </w:r>
      <w:proofErr w:type="spellEnd"/>
      <w:r w:rsidRPr="00BC7FD1">
        <w:rPr>
          <w:rFonts w:asciiTheme="minorHAnsi" w:hAnsiTheme="minorHAnsi" w:cstheme="minorHAnsi"/>
          <w:szCs w:val="22"/>
        </w:rPr>
        <w:t xml:space="preserve"> No. S-216-BR-R-T </w:t>
      </w:r>
      <w:r w:rsidRPr="00BC7FD1">
        <w:rPr>
          <w:rFonts w:asciiTheme="minorHAnsi" w:hAnsiTheme="minorHAnsi" w:cstheme="minorHAnsi"/>
          <w:b/>
          <w:szCs w:val="22"/>
        </w:rPr>
        <w:t>[standard port].</w:t>
      </w:r>
    </w:p>
    <w:p w14:paraId="6F738ADB" w14:textId="77777777" w:rsidR="008F4018" w:rsidRPr="00BC7FD1" w:rsidRDefault="008F4018">
      <w:pPr>
        <w:pStyle w:val="Heading6"/>
        <w:tabs>
          <w:tab w:val="clear" w:pos="1620"/>
          <w:tab w:val="num" w:pos="1602"/>
        </w:tabs>
        <w:rPr>
          <w:rFonts w:asciiTheme="minorHAnsi" w:hAnsiTheme="minorHAnsi" w:cstheme="minorHAnsi"/>
          <w:szCs w:val="22"/>
        </w:rPr>
      </w:pPr>
      <w:r w:rsidRPr="00BC7FD1">
        <w:rPr>
          <w:rFonts w:asciiTheme="minorHAnsi" w:hAnsiTheme="minorHAnsi" w:cstheme="minorHAnsi"/>
          <w:szCs w:val="22"/>
        </w:rPr>
        <w:t xml:space="preserve">Victaulic Style 722 </w:t>
      </w:r>
      <w:r w:rsidRPr="00A75E1A">
        <w:rPr>
          <w:rFonts w:asciiTheme="minorHAnsi" w:hAnsiTheme="minorHAnsi" w:cstheme="minorHAnsi"/>
          <w:b/>
          <w:szCs w:val="22"/>
        </w:rPr>
        <w:t>[standard port].</w:t>
      </w:r>
    </w:p>
    <w:p w14:paraId="3EA2F3FC"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Quick Connect Outlets:  Provide brass quick connect fittings and ball valves at all air outlet locations.  Provide a matching hose side quick connect fitting at each air outlet.</w:t>
      </w:r>
    </w:p>
    <w:p w14:paraId="0C76F147" w14:textId="7EA3BBA3" w:rsidR="008F4018" w:rsidRPr="00BC7FD1" w:rsidRDefault="008F4018">
      <w:pPr>
        <w:pStyle w:val="Heading2"/>
        <w:rPr>
          <w:rFonts w:asciiTheme="minorHAnsi" w:hAnsiTheme="minorHAnsi" w:cstheme="minorHAnsi"/>
          <w:szCs w:val="22"/>
        </w:rPr>
      </w:pPr>
      <w:r w:rsidRPr="00BC7FD1">
        <w:rPr>
          <w:rFonts w:asciiTheme="minorHAnsi" w:hAnsiTheme="minorHAnsi" w:cstheme="minorHAnsi"/>
          <w:szCs w:val="22"/>
        </w:rPr>
        <w:t>HANGERS AND SUPPORTS</w:t>
      </w:r>
    </w:p>
    <w:p w14:paraId="4A12E564" w14:textId="172C8000"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lastRenderedPageBreak/>
        <w:t>General:  Refer to Section</w:t>
      </w:r>
      <w:r w:rsidR="0036611D" w:rsidRPr="00BC7FD1">
        <w:rPr>
          <w:rFonts w:asciiTheme="minorHAnsi" w:hAnsiTheme="minorHAnsi" w:cstheme="minorHAnsi"/>
          <w:szCs w:val="22"/>
        </w:rPr>
        <w:t xml:space="preserve"> </w:t>
      </w:r>
      <w:r w:rsidR="00774DF9">
        <w:rPr>
          <w:rFonts w:asciiTheme="minorHAnsi" w:hAnsiTheme="minorHAnsi" w:cstheme="minorHAnsi"/>
          <w:szCs w:val="22"/>
        </w:rPr>
        <w:t xml:space="preserve">23 0300 </w:t>
      </w:r>
      <w:r w:rsidR="0036611D" w:rsidRPr="00BC7FD1">
        <w:rPr>
          <w:rFonts w:asciiTheme="minorHAnsi" w:hAnsiTheme="minorHAnsi" w:cstheme="minorHAnsi"/>
          <w:szCs w:val="22"/>
        </w:rPr>
        <w:t>“Basic Materials and Methods”</w:t>
      </w:r>
      <w:r w:rsidR="003E644C" w:rsidRPr="00BC7FD1">
        <w:rPr>
          <w:rFonts w:asciiTheme="minorHAnsi" w:hAnsiTheme="minorHAnsi" w:cstheme="minorHAnsi"/>
          <w:szCs w:val="22"/>
        </w:rPr>
        <w:t xml:space="preserve"> </w:t>
      </w:r>
      <w:r w:rsidRPr="00BC7FD1">
        <w:rPr>
          <w:rFonts w:asciiTheme="minorHAnsi" w:hAnsiTheme="minorHAnsi" w:cstheme="minorHAnsi"/>
          <w:szCs w:val="22"/>
        </w:rPr>
        <w:t xml:space="preserve">and </w:t>
      </w:r>
      <w:r w:rsidR="00BC7FD1" w:rsidRPr="00BC7FD1">
        <w:rPr>
          <w:rFonts w:asciiTheme="minorHAnsi" w:hAnsiTheme="minorHAnsi" w:cstheme="minorHAnsi"/>
          <w:szCs w:val="22"/>
        </w:rPr>
        <w:t>Section</w:t>
      </w:r>
      <w:r w:rsidR="00774DF9">
        <w:rPr>
          <w:rFonts w:asciiTheme="minorHAnsi" w:hAnsiTheme="minorHAnsi" w:cstheme="minorHAnsi"/>
          <w:szCs w:val="22"/>
        </w:rPr>
        <w:t xml:space="preserve"> 22 0000</w:t>
      </w:r>
      <w:r w:rsidR="0036611D" w:rsidRPr="00BC7FD1">
        <w:rPr>
          <w:rFonts w:asciiTheme="minorHAnsi" w:hAnsiTheme="minorHAnsi" w:cstheme="minorHAnsi"/>
          <w:szCs w:val="22"/>
        </w:rPr>
        <w:t xml:space="preserve"> “Plumbing Piping Systems”</w:t>
      </w:r>
      <w:r w:rsidRPr="00BC7FD1">
        <w:rPr>
          <w:rFonts w:asciiTheme="minorHAnsi" w:hAnsiTheme="minorHAnsi" w:cstheme="minorHAnsi"/>
          <w:szCs w:val="22"/>
        </w:rPr>
        <w:t xml:space="preserve"> for hanger and support requirements.  Compressed air piping shall be supported as specified for domestic water piping.</w:t>
      </w:r>
    </w:p>
    <w:p w14:paraId="2B672617" w14:textId="77777777" w:rsidR="00597477" w:rsidRDefault="00597477" w:rsidP="00BC7FD1">
      <w:pPr>
        <w:pStyle w:val="Main"/>
        <w:numPr>
          <w:ilvl w:val="0"/>
          <w:numId w:val="0"/>
        </w:numPr>
        <w:tabs>
          <w:tab w:val="clear" w:pos="720"/>
          <w:tab w:val="left" w:pos="0"/>
        </w:tabs>
        <w:rPr>
          <w:rFonts w:asciiTheme="minorHAnsi" w:hAnsiTheme="minorHAnsi" w:cstheme="minorHAnsi"/>
          <w:szCs w:val="22"/>
        </w:rPr>
      </w:pPr>
    </w:p>
    <w:p w14:paraId="51F71ACC" w14:textId="4C0D0AE1" w:rsidR="008F4018" w:rsidRPr="00A75E1A" w:rsidRDefault="008F4018" w:rsidP="00BC7FD1">
      <w:pPr>
        <w:pStyle w:val="Main"/>
        <w:numPr>
          <w:ilvl w:val="0"/>
          <w:numId w:val="0"/>
        </w:numPr>
        <w:tabs>
          <w:tab w:val="clear" w:pos="720"/>
          <w:tab w:val="left" w:pos="0"/>
        </w:tabs>
        <w:rPr>
          <w:rFonts w:asciiTheme="minorHAnsi" w:hAnsiTheme="minorHAnsi" w:cstheme="minorHAnsi"/>
          <w:szCs w:val="22"/>
        </w:rPr>
      </w:pPr>
      <w:r w:rsidRPr="00A75E1A">
        <w:rPr>
          <w:rFonts w:asciiTheme="minorHAnsi" w:hAnsiTheme="minorHAnsi" w:cstheme="minorHAnsi"/>
          <w:szCs w:val="22"/>
        </w:rPr>
        <w:t>PART 3 - EXECUTION</w:t>
      </w:r>
    </w:p>
    <w:p w14:paraId="0FCBEC6A" w14:textId="21373D5E" w:rsidR="008F4018" w:rsidRPr="00BC7FD1" w:rsidRDefault="008F4018">
      <w:pPr>
        <w:pStyle w:val="Heading3"/>
        <w:rPr>
          <w:rFonts w:asciiTheme="minorHAnsi" w:hAnsiTheme="minorHAnsi" w:cstheme="minorHAnsi"/>
          <w:szCs w:val="22"/>
        </w:rPr>
      </w:pPr>
      <w:r w:rsidRPr="00BC7FD1">
        <w:rPr>
          <w:rFonts w:asciiTheme="minorHAnsi" w:hAnsiTheme="minorHAnsi" w:cstheme="minorHAnsi"/>
          <w:szCs w:val="22"/>
        </w:rPr>
        <w:t>INSTALLATION</w:t>
      </w:r>
    </w:p>
    <w:p w14:paraId="1D394BFE"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General:  All piping, fittings and accessories shall be installed in strict accordance with the industry standard practice and applicable codes.</w:t>
      </w:r>
    </w:p>
    <w:p w14:paraId="3A250C91"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 xml:space="preserve">Pipe Slope:  Slope all main piping to </w:t>
      </w:r>
      <w:proofErr w:type="spellStart"/>
      <w:r w:rsidRPr="00BC7FD1">
        <w:rPr>
          <w:rFonts w:asciiTheme="minorHAnsi" w:hAnsiTheme="minorHAnsi" w:cstheme="minorHAnsi"/>
          <w:szCs w:val="22"/>
        </w:rPr>
        <w:t>valved</w:t>
      </w:r>
      <w:proofErr w:type="spellEnd"/>
      <w:r w:rsidRPr="00BC7FD1">
        <w:rPr>
          <w:rFonts w:asciiTheme="minorHAnsi" w:hAnsiTheme="minorHAnsi" w:cstheme="minorHAnsi"/>
          <w:szCs w:val="22"/>
        </w:rPr>
        <w:t xml:space="preserve"> drain points.</w:t>
      </w:r>
    </w:p>
    <w:p w14:paraId="3A5FE07B" w14:textId="755FE7BF"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Taps:  Air drops from main piping shall rise vertically of</w:t>
      </w:r>
      <w:r w:rsidR="00597477">
        <w:rPr>
          <w:rFonts w:asciiTheme="minorHAnsi" w:hAnsiTheme="minorHAnsi" w:cstheme="minorHAnsi"/>
          <w:szCs w:val="22"/>
        </w:rPr>
        <w:t>f</w:t>
      </w:r>
      <w:r w:rsidRPr="00BC7FD1">
        <w:rPr>
          <w:rFonts w:asciiTheme="minorHAnsi" w:hAnsiTheme="minorHAnsi" w:cstheme="minorHAnsi"/>
          <w:szCs w:val="22"/>
        </w:rPr>
        <w:t xml:space="preserve"> the main and then turn down so as to limit moisture carryover to the air drops.  Mains shall be sloped </w:t>
      </w:r>
      <w:r w:rsidR="00597477">
        <w:rPr>
          <w:rFonts w:asciiTheme="minorHAnsi" w:hAnsiTheme="minorHAnsi" w:cstheme="minorHAnsi"/>
          <w:szCs w:val="22"/>
        </w:rPr>
        <w:t>¼ inch</w:t>
      </w:r>
      <w:r w:rsidRPr="00BC7FD1">
        <w:rPr>
          <w:rFonts w:asciiTheme="minorHAnsi" w:hAnsiTheme="minorHAnsi" w:cstheme="minorHAnsi"/>
          <w:szCs w:val="22"/>
        </w:rPr>
        <w:t xml:space="preserve"> per 10 feet to drain legs with a valve and hose connection at the bottom of each drain leg.</w:t>
      </w:r>
    </w:p>
    <w:p w14:paraId="0B33A54E"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Valves:  Provide isolation (ball) valves in each tap from the system main and at each air outlet, equipment connection, at the base of each riser and at system drain points.</w:t>
      </w:r>
    </w:p>
    <w:p w14:paraId="575953E9" w14:textId="5A04AC1A"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Buried Piping:  Excavation and backfill for buried piping shall be as specified in</w:t>
      </w:r>
      <w:r w:rsidR="00597477">
        <w:rPr>
          <w:rFonts w:asciiTheme="minorHAnsi" w:hAnsiTheme="minorHAnsi" w:cstheme="minorHAnsi"/>
          <w:szCs w:val="22"/>
        </w:rPr>
        <w:t xml:space="preserve"> </w:t>
      </w:r>
      <w:r w:rsidRPr="00BC7FD1">
        <w:rPr>
          <w:rFonts w:asciiTheme="minorHAnsi" w:hAnsiTheme="minorHAnsi" w:cstheme="minorHAnsi"/>
          <w:szCs w:val="22"/>
        </w:rPr>
        <w:t>Section</w:t>
      </w:r>
      <w:r w:rsidR="004D0B55">
        <w:rPr>
          <w:rFonts w:asciiTheme="minorHAnsi" w:hAnsiTheme="minorHAnsi" w:cstheme="minorHAnsi"/>
          <w:szCs w:val="22"/>
        </w:rPr>
        <w:t xml:space="preserve"> 23 0300</w:t>
      </w:r>
      <w:r w:rsidRPr="00BC7FD1">
        <w:rPr>
          <w:rFonts w:asciiTheme="minorHAnsi" w:hAnsiTheme="minorHAnsi" w:cstheme="minorHAnsi"/>
          <w:szCs w:val="22"/>
        </w:rPr>
        <w:t xml:space="preserve"> </w:t>
      </w:r>
      <w:r w:rsidR="0036611D" w:rsidRPr="00BC7FD1">
        <w:rPr>
          <w:rFonts w:asciiTheme="minorHAnsi" w:hAnsiTheme="minorHAnsi" w:cstheme="minorHAnsi"/>
          <w:szCs w:val="22"/>
        </w:rPr>
        <w:t>“Basic Materials and Methods”</w:t>
      </w:r>
      <w:r w:rsidRPr="00BC7FD1">
        <w:rPr>
          <w:rFonts w:asciiTheme="minorHAnsi" w:hAnsiTheme="minorHAnsi" w:cstheme="minorHAnsi"/>
          <w:szCs w:val="22"/>
        </w:rPr>
        <w:t xml:space="preserve"> and </w:t>
      </w:r>
      <w:r w:rsidR="00E226DB">
        <w:rPr>
          <w:rFonts w:asciiTheme="minorHAnsi" w:hAnsiTheme="minorHAnsi" w:cstheme="minorHAnsi"/>
          <w:szCs w:val="22"/>
        </w:rPr>
        <w:t xml:space="preserve">Section 22 0000 </w:t>
      </w:r>
      <w:r w:rsidR="0036611D" w:rsidRPr="00BC7FD1">
        <w:rPr>
          <w:rFonts w:asciiTheme="minorHAnsi" w:hAnsiTheme="minorHAnsi" w:cstheme="minorHAnsi"/>
          <w:szCs w:val="22"/>
        </w:rPr>
        <w:t>“Plumbing Piping Systems</w:t>
      </w:r>
      <w:r w:rsidRPr="00BC7FD1">
        <w:rPr>
          <w:rFonts w:asciiTheme="minorHAnsi" w:hAnsiTheme="minorHAnsi" w:cstheme="minorHAnsi"/>
          <w:szCs w:val="22"/>
        </w:rPr>
        <w:t>.</w:t>
      </w:r>
      <w:r w:rsidR="0036611D" w:rsidRPr="00BC7FD1">
        <w:rPr>
          <w:rFonts w:asciiTheme="minorHAnsi" w:hAnsiTheme="minorHAnsi" w:cstheme="minorHAnsi"/>
          <w:szCs w:val="22"/>
        </w:rPr>
        <w:t>”</w:t>
      </w:r>
      <w:r w:rsidRPr="00BC7FD1">
        <w:rPr>
          <w:rFonts w:asciiTheme="minorHAnsi" w:hAnsiTheme="minorHAnsi" w:cstheme="minorHAnsi"/>
          <w:szCs w:val="22"/>
        </w:rPr>
        <w:t xml:space="preserve">  </w:t>
      </w:r>
      <w:r w:rsidR="00597477">
        <w:rPr>
          <w:rFonts w:asciiTheme="minorHAnsi" w:hAnsiTheme="minorHAnsi" w:cstheme="minorHAnsi"/>
          <w:szCs w:val="22"/>
        </w:rPr>
        <w:t>Protect p</w:t>
      </w:r>
      <w:r w:rsidRPr="00BC7FD1">
        <w:rPr>
          <w:rFonts w:asciiTheme="minorHAnsi" w:hAnsiTheme="minorHAnsi" w:cstheme="minorHAnsi"/>
          <w:szCs w:val="22"/>
        </w:rPr>
        <w:t>ipe</w:t>
      </w:r>
      <w:r w:rsidR="00597477">
        <w:rPr>
          <w:rFonts w:asciiTheme="minorHAnsi" w:hAnsiTheme="minorHAnsi" w:cstheme="minorHAnsi"/>
          <w:szCs w:val="22"/>
        </w:rPr>
        <w:t xml:space="preserve"> </w:t>
      </w:r>
      <w:r w:rsidRPr="00BC7FD1">
        <w:rPr>
          <w:rFonts w:asciiTheme="minorHAnsi" w:hAnsiTheme="minorHAnsi" w:cstheme="minorHAnsi"/>
          <w:szCs w:val="22"/>
        </w:rPr>
        <w:t>as specified in</w:t>
      </w:r>
      <w:r w:rsidR="00A75E1A">
        <w:rPr>
          <w:rFonts w:asciiTheme="minorHAnsi" w:hAnsiTheme="minorHAnsi" w:cstheme="minorHAnsi"/>
          <w:szCs w:val="22"/>
        </w:rPr>
        <w:t xml:space="preserve"> </w:t>
      </w:r>
      <w:r w:rsidRPr="00BC7FD1">
        <w:rPr>
          <w:rFonts w:asciiTheme="minorHAnsi" w:hAnsiTheme="minorHAnsi" w:cstheme="minorHAnsi"/>
          <w:szCs w:val="22"/>
        </w:rPr>
        <w:t xml:space="preserve">Section </w:t>
      </w:r>
      <w:r w:rsidR="00E226DB">
        <w:rPr>
          <w:rFonts w:asciiTheme="minorHAnsi" w:hAnsiTheme="minorHAnsi" w:cstheme="minorHAnsi"/>
          <w:szCs w:val="22"/>
        </w:rPr>
        <w:t xml:space="preserve">22 0000 </w:t>
      </w:r>
      <w:r w:rsidR="0036611D" w:rsidRPr="00BC7FD1">
        <w:rPr>
          <w:rFonts w:asciiTheme="minorHAnsi" w:hAnsiTheme="minorHAnsi" w:cstheme="minorHAnsi"/>
          <w:szCs w:val="22"/>
        </w:rPr>
        <w:t>“Plumbing Piping Systems”</w:t>
      </w:r>
      <w:r w:rsidRPr="00BC7FD1">
        <w:rPr>
          <w:rFonts w:asciiTheme="minorHAnsi" w:hAnsiTheme="minorHAnsi" w:cstheme="minorHAnsi"/>
          <w:szCs w:val="22"/>
        </w:rPr>
        <w:t xml:space="preserve"> for underground domestic water piping.  </w:t>
      </w:r>
      <w:r w:rsidR="00597477">
        <w:rPr>
          <w:rFonts w:asciiTheme="minorHAnsi" w:hAnsiTheme="minorHAnsi" w:cstheme="minorHAnsi"/>
          <w:szCs w:val="22"/>
        </w:rPr>
        <w:t>Do not install f</w:t>
      </w:r>
      <w:r w:rsidRPr="00BC7FD1">
        <w:rPr>
          <w:rFonts w:asciiTheme="minorHAnsi" w:hAnsiTheme="minorHAnsi" w:cstheme="minorHAnsi"/>
          <w:szCs w:val="22"/>
        </w:rPr>
        <w:t>ittings</w:t>
      </w:r>
      <w:r w:rsidR="00597477">
        <w:rPr>
          <w:rFonts w:asciiTheme="minorHAnsi" w:hAnsiTheme="minorHAnsi" w:cstheme="minorHAnsi"/>
          <w:szCs w:val="22"/>
        </w:rPr>
        <w:t xml:space="preserve"> </w:t>
      </w:r>
      <w:r w:rsidRPr="00BC7FD1">
        <w:rPr>
          <w:rFonts w:asciiTheme="minorHAnsi" w:hAnsiTheme="minorHAnsi" w:cstheme="minorHAnsi"/>
          <w:szCs w:val="22"/>
        </w:rPr>
        <w:t>in underground piping.</w:t>
      </w:r>
    </w:p>
    <w:p w14:paraId="18F502CA" w14:textId="77777777"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Equipment:  Air lines routed to equipment furnished by other trades shall be extended to the equipment connection point and provided with a ball valve and suitable union (dielectric if dissimilar metals are involved).  Coordinate final air connections to equipment with the installing trade.</w:t>
      </w:r>
    </w:p>
    <w:p w14:paraId="1B2622BA" w14:textId="77777777" w:rsidR="000B03FB"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 xml:space="preserve">Hangers and Supports:  </w:t>
      </w:r>
      <w:r w:rsidR="00597477">
        <w:rPr>
          <w:rFonts w:asciiTheme="minorHAnsi" w:hAnsiTheme="minorHAnsi" w:cstheme="minorHAnsi"/>
          <w:szCs w:val="22"/>
        </w:rPr>
        <w:t>Install t</w:t>
      </w:r>
      <w:r w:rsidRPr="00BC7FD1">
        <w:rPr>
          <w:rFonts w:asciiTheme="minorHAnsi" w:hAnsiTheme="minorHAnsi" w:cstheme="minorHAnsi"/>
          <w:szCs w:val="22"/>
        </w:rPr>
        <w:t xml:space="preserve">he entire piping system and related hangers and </w:t>
      </w:r>
      <w:proofErr w:type="gramStart"/>
      <w:r w:rsidRPr="00BC7FD1">
        <w:rPr>
          <w:rFonts w:asciiTheme="minorHAnsi" w:hAnsiTheme="minorHAnsi" w:cstheme="minorHAnsi"/>
          <w:szCs w:val="22"/>
        </w:rPr>
        <w:t>supports</w:t>
      </w:r>
      <w:proofErr w:type="gramEnd"/>
      <w:r w:rsidRPr="00BC7FD1">
        <w:rPr>
          <w:rFonts w:asciiTheme="minorHAnsi" w:hAnsiTheme="minorHAnsi" w:cstheme="minorHAnsi"/>
          <w:szCs w:val="22"/>
        </w:rPr>
        <w:t xml:space="preserve"> such that the piping system is properly aligned and free of stress.  </w:t>
      </w:r>
    </w:p>
    <w:p w14:paraId="0A78BD81" w14:textId="4B807C1C" w:rsidR="008F4018" w:rsidRPr="000B03FB" w:rsidRDefault="008F4018" w:rsidP="000B03FB">
      <w:pPr>
        <w:pStyle w:val="Heading5"/>
        <w:rPr>
          <w:rFonts w:asciiTheme="minorHAnsi" w:hAnsiTheme="minorHAnsi" w:cstheme="minorHAnsi"/>
        </w:rPr>
      </w:pPr>
      <w:r w:rsidRPr="000B03FB">
        <w:rPr>
          <w:rFonts w:asciiTheme="minorHAnsi" w:hAnsiTheme="minorHAnsi" w:cstheme="minorHAnsi"/>
        </w:rPr>
        <w:t>Refer to Section</w:t>
      </w:r>
      <w:r w:rsidR="00A75E1A" w:rsidRPr="000B03FB">
        <w:rPr>
          <w:rFonts w:asciiTheme="minorHAnsi" w:hAnsiTheme="minorHAnsi" w:cstheme="minorHAnsi"/>
        </w:rPr>
        <w:t xml:space="preserve"> 23 0300</w:t>
      </w:r>
      <w:r w:rsidR="0036611D" w:rsidRPr="000B03FB">
        <w:rPr>
          <w:rFonts w:asciiTheme="minorHAnsi" w:hAnsiTheme="minorHAnsi" w:cstheme="minorHAnsi"/>
        </w:rPr>
        <w:t xml:space="preserve"> “Basic Materials and Methods”</w:t>
      </w:r>
      <w:r w:rsidRPr="000B03FB">
        <w:rPr>
          <w:rFonts w:asciiTheme="minorHAnsi" w:hAnsiTheme="minorHAnsi" w:cstheme="minorHAnsi"/>
        </w:rPr>
        <w:t xml:space="preserve"> and</w:t>
      </w:r>
      <w:r w:rsidR="00A75E1A" w:rsidRPr="000B03FB">
        <w:rPr>
          <w:rFonts w:asciiTheme="minorHAnsi" w:hAnsiTheme="minorHAnsi" w:cstheme="minorHAnsi"/>
        </w:rPr>
        <w:t xml:space="preserve"> </w:t>
      </w:r>
      <w:r w:rsidR="00BC7FD1" w:rsidRPr="000B03FB">
        <w:rPr>
          <w:rFonts w:asciiTheme="minorHAnsi" w:hAnsiTheme="minorHAnsi" w:cstheme="minorHAnsi"/>
        </w:rPr>
        <w:t xml:space="preserve">Section </w:t>
      </w:r>
      <w:r w:rsidR="00E226DB" w:rsidRPr="000B03FB">
        <w:rPr>
          <w:rFonts w:asciiTheme="minorHAnsi" w:hAnsiTheme="minorHAnsi" w:cstheme="minorHAnsi"/>
        </w:rPr>
        <w:t xml:space="preserve">22 0000 </w:t>
      </w:r>
      <w:r w:rsidR="0036611D" w:rsidRPr="000B03FB">
        <w:rPr>
          <w:rFonts w:asciiTheme="minorHAnsi" w:hAnsiTheme="minorHAnsi" w:cstheme="minorHAnsi"/>
        </w:rPr>
        <w:t xml:space="preserve">“Plumbing Piping Systems” </w:t>
      </w:r>
      <w:r w:rsidRPr="000B03FB">
        <w:rPr>
          <w:rFonts w:asciiTheme="minorHAnsi" w:hAnsiTheme="minorHAnsi" w:cstheme="minorHAnsi"/>
        </w:rPr>
        <w:t>for additional requirements.</w:t>
      </w:r>
    </w:p>
    <w:p w14:paraId="550AA13A" w14:textId="64AC28F8" w:rsidR="008F4018" w:rsidRPr="00BC7FD1" w:rsidRDefault="008F4018">
      <w:pPr>
        <w:pStyle w:val="Heading3"/>
        <w:rPr>
          <w:rFonts w:asciiTheme="minorHAnsi" w:hAnsiTheme="minorHAnsi" w:cstheme="minorHAnsi"/>
          <w:szCs w:val="22"/>
        </w:rPr>
      </w:pPr>
      <w:r w:rsidRPr="00BC7FD1">
        <w:rPr>
          <w:rFonts w:asciiTheme="minorHAnsi" w:hAnsiTheme="minorHAnsi" w:cstheme="minorHAnsi"/>
          <w:szCs w:val="22"/>
        </w:rPr>
        <w:t>TESTING</w:t>
      </w:r>
    </w:p>
    <w:p w14:paraId="13D82416" w14:textId="3E3206CB"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Test compressed air piping as specified in Sect</w:t>
      </w:r>
      <w:bookmarkStart w:id="7" w:name="_GoBack"/>
      <w:bookmarkEnd w:id="7"/>
      <w:r w:rsidRPr="00BC7FD1">
        <w:rPr>
          <w:rFonts w:asciiTheme="minorHAnsi" w:hAnsiTheme="minorHAnsi" w:cstheme="minorHAnsi"/>
          <w:szCs w:val="22"/>
        </w:rPr>
        <w:t xml:space="preserve">ion </w:t>
      </w:r>
      <w:r w:rsidR="003E644C" w:rsidRPr="00BC7FD1">
        <w:rPr>
          <w:rFonts w:asciiTheme="minorHAnsi" w:hAnsiTheme="minorHAnsi" w:cstheme="minorHAnsi"/>
          <w:szCs w:val="22"/>
        </w:rPr>
        <w:t>23 0593</w:t>
      </w:r>
      <w:r w:rsidRPr="00BC7FD1">
        <w:rPr>
          <w:rFonts w:asciiTheme="minorHAnsi" w:hAnsiTheme="minorHAnsi" w:cstheme="minorHAnsi"/>
          <w:szCs w:val="22"/>
        </w:rPr>
        <w:t xml:space="preserve"> </w:t>
      </w:r>
      <w:r w:rsidR="00A75E1A">
        <w:rPr>
          <w:rFonts w:asciiTheme="minorHAnsi" w:hAnsiTheme="minorHAnsi" w:cstheme="minorHAnsi"/>
          <w:szCs w:val="22"/>
        </w:rPr>
        <w:t xml:space="preserve">“Testing, Adjusting and Balancing” </w:t>
      </w:r>
      <w:r w:rsidRPr="00BC7FD1">
        <w:rPr>
          <w:rFonts w:asciiTheme="minorHAnsi" w:hAnsiTheme="minorHAnsi" w:cstheme="minorHAnsi"/>
          <w:szCs w:val="22"/>
        </w:rPr>
        <w:t xml:space="preserve">and </w:t>
      </w:r>
      <w:r w:rsidR="00A75E1A">
        <w:rPr>
          <w:rFonts w:asciiTheme="minorHAnsi" w:hAnsiTheme="minorHAnsi" w:cstheme="minorHAnsi"/>
          <w:szCs w:val="22"/>
        </w:rPr>
        <w:t xml:space="preserve">Section </w:t>
      </w:r>
      <w:r w:rsidR="003E644C" w:rsidRPr="00BC7FD1">
        <w:rPr>
          <w:rFonts w:asciiTheme="minorHAnsi" w:hAnsiTheme="minorHAnsi" w:cstheme="minorHAnsi"/>
          <w:szCs w:val="22"/>
        </w:rPr>
        <w:t>22 0000</w:t>
      </w:r>
      <w:r w:rsidR="00A75E1A">
        <w:rPr>
          <w:rFonts w:asciiTheme="minorHAnsi" w:hAnsiTheme="minorHAnsi" w:cstheme="minorHAnsi"/>
          <w:szCs w:val="22"/>
        </w:rPr>
        <w:t xml:space="preserve"> </w:t>
      </w:r>
      <w:r w:rsidR="00A75E1A" w:rsidRPr="00BC7FD1">
        <w:rPr>
          <w:rFonts w:asciiTheme="minorHAnsi" w:hAnsiTheme="minorHAnsi" w:cstheme="minorHAnsi"/>
          <w:szCs w:val="22"/>
        </w:rPr>
        <w:t>“Plumbing Piping Systems</w:t>
      </w:r>
      <w:r w:rsidR="00A75E1A">
        <w:rPr>
          <w:rFonts w:asciiTheme="minorHAnsi" w:hAnsiTheme="minorHAnsi" w:cstheme="minorHAnsi"/>
          <w:szCs w:val="22"/>
        </w:rPr>
        <w:t>.</w:t>
      </w:r>
      <w:r w:rsidR="00A75E1A" w:rsidRPr="00BC7FD1">
        <w:rPr>
          <w:rFonts w:asciiTheme="minorHAnsi" w:hAnsiTheme="minorHAnsi" w:cstheme="minorHAnsi"/>
          <w:szCs w:val="22"/>
        </w:rPr>
        <w:t>”</w:t>
      </w:r>
    </w:p>
    <w:p w14:paraId="65ED16B0" w14:textId="004B5297" w:rsidR="008F4018" w:rsidRPr="00BC7FD1" w:rsidRDefault="008F4018">
      <w:pPr>
        <w:pStyle w:val="Heading3"/>
        <w:rPr>
          <w:rFonts w:asciiTheme="minorHAnsi" w:hAnsiTheme="minorHAnsi" w:cstheme="minorHAnsi"/>
          <w:szCs w:val="22"/>
        </w:rPr>
      </w:pPr>
      <w:r w:rsidRPr="00BC7FD1">
        <w:rPr>
          <w:rFonts w:asciiTheme="minorHAnsi" w:hAnsiTheme="minorHAnsi" w:cstheme="minorHAnsi"/>
          <w:szCs w:val="22"/>
        </w:rPr>
        <w:t>IDENTIFICATION</w:t>
      </w:r>
    </w:p>
    <w:p w14:paraId="538C4EB4" w14:textId="203B5E9C" w:rsidR="008F4018" w:rsidRPr="00BC7FD1" w:rsidRDefault="008F4018">
      <w:pPr>
        <w:pStyle w:val="Heading4"/>
        <w:tabs>
          <w:tab w:val="clear" w:pos="720"/>
        </w:tabs>
        <w:rPr>
          <w:rFonts w:asciiTheme="minorHAnsi" w:hAnsiTheme="minorHAnsi" w:cstheme="minorHAnsi"/>
          <w:szCs w:val="22"/>
        </w:rPr>
      </w:pPr>
      <w:r w:rsidRPr="00BC7FD1">
        <w:rPr>
          <w:rFonts w:asciiTheme="minorHAnsi" w:hAnsiTheme="minorHAnsi" w:cstheme="minorHAnsi"/>
          <w:szCs w:val="22"/>
        </w:rPr>
        <w:t xml:space="preserve">Refer to Section </w:t>
      </w:r>
      <w:r w:rsidR="00E226DB">
        <w:rPr>
          <w:rFonts w:asciiTheme="minorHAnsi" w:hAnsiTheme="minorHAnsi" w:cstheme="minorHAnsi"/>
          <w:szCs w:val="22"/>
        </w:rPr>
        <w:t xml:space="preserve">23 03000 </w:t>
      </w:r>
      <w:r w:rsidR="0036611D" w:rsidRPr="00BC7FD1">
        <w:rPr>
          <w:rFonts w:asciiTheme="minorHAnsi" w:hAnsiTheme="minorHAnsi" w:cstheme="minorHAnsi"/>
          <w:szCs w:val="22"/>
        </w:rPr>
        <w:t xml:space="preserve">“Basic Materials and Methods” </w:t>
      </w:r>
      <w:r w:rsidRPr="00BC7FD1">
        <w:rPr>
          <w:rFonts w:asciiTheme="minorHAnsi" w:hAnsiTheme="minorHAnsi" w:cstheme="minorHAnsi"/>
          <w:szCs w:val="22"/>
        </w:rPr>
        <w:t>for applicable painting, nameplate and labeling requirements.</w:t>
      </w:r>
    </w:p>
    <w:p w14:paraId="48B43764" w14:textId="77777777" w:rsidR="008F4018" w:rsidRPr="00BC7FD1" w:rsidRDefault="008F4018" w:rsidP="0041199A">
      <w:pPr>
        <w:pStyle w:val="Main"/>
        <w:numPr>
          <w:ilvl w:val="0"/>
          <w:numId w:val="0"/>
        </w:numPr>
        <w:tabs>
          <w:tab w:val="clear" w:pos="720"/>
          <w:tab w:val="left" w:pos="0"/>
        </w:tabs>
        <w:spacing w:before="360"/>
        <w:rPr>
          <w:rFonts w:asciiTheme="minorHAnsi" w:hAnsiTheme="minorHAnsi" w:cstheme="minorHAnsi"/>
          <w:b/>
          <w:szCs w:val="22"/>
        </w:rPr>
      </w:pPr>
      <w:r w:rsidRPr="00BC7FD1">
        <w:rPr>
          <w:rFonts w:asciiTheme="minorHAnsi" w:hAnsiTheme="minorHAnsi" w:cstheme="minorHAnsi"/>
          <w:b/>
          <w:szCs w:val="22"/>
        </w:rPr>
        <w:t xml:space="preserve">END OF SECTION </w:t>
      </w:r>
      <w:r w:rsidR="003E644C" w:rsidRPr="00BC7FD1">
        <w:rPr>
          <w:rFonts w:asciiTheme="minorHAnsi" w:hAnsiTheme="minorHAnsi" w:cstheme="minorHAnsi"/>
          <w:b/>
          <w:szCs w:val="22"/>
        </w:rPr>
        <w:t>22 6000</w:t>
      </w:r>
    </w:p>
    <w:sectPr w:rsidR="008F4018" w:rsidRPr="00BC7FD1" w:rsidSect="004948B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2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3DC32" w14:textId="77777777" w:rsidR="000A7CA0" w:rsidRDefault="000A7CA0">
      <w:r>
        <w:separator/>
      </w:r>
    </w:p>
  </w:endnote>
  <w:endnote w:type="continuationSeparator" w:id="0">
    <w:p w14:paraId="2140E223" w14:textId="77777777" w:rsidR="000A7CA0" w:rsidRDefault="000A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0BAC" w14:textId="77777777" w:rsidR="008F4018" w:rsidRDefault="008F4018">
    <w:pPr>
      <w:pStyle w:val="Footer"/>
      <w:tabs>
        <w:tab w:val="clear" w:pos="8640"/>
        <w:tab w:val="right" w:pos="9810"/>
      </w:tabs>
      <w:rPr>
        <w:sz w:val="24"/>
      </w:rPr>
    </w:pPr>
  </w:p>
  <w:p w14:paraId="5800736A" w14:textId="77777777" w:rsidR="008F4018" w:rsidRDefault="008F4018">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881C" w14:textId="77777777" w:rsidR="0041199A" w:rsidRPr="003E644C" w:rsidRDefault="005B7D0D" w:rsidP="003E644C">
    <w:pPr>
      <w:pStyle w:val="Footer"/>
    </w:pPr>
    <w:r w:rsidRPr="003E644C">
      <w:t xml:space="preserve"> </w:t>
    </w:r>
  </w:p>
  <w:tbl>
    <w:tblPr>
      <w:tblW w:w="0" w:type="auto"/>
      <w:tblLook w:val="04A0" w:firstRow="1" w:lastRow="0" w:firstColumn="1" w:lastColumn="0" w:noHBand="0" w:noVBand="1"/>
    </w:tblPr>
    <w:tblGrid>
      <w:gridCol w:w="3005"/>
      <w:gridCol w:w="699"/>
      <w:gridCol w:w="2910"/>
      <w:gridCol w:w="784"/>
      <w:gridCol w:w="1962"/>
    </w:tblGrid>
    <w:tr w:rsidR="0041199A" w:rsidRPr="002A0B20" w14:paraId="4E82009F" w14:textId="77777777" w:rsidTr="00DA0D18">
      <w:tc>
        <w:tcPr>
          <w:tcW w:w="3078" w:type="dxa"/>
          <w:shd w:val="clear" w:color="auto" w:fill="auto"/>
        </w:tcPr>
        <w:p w14:paraId="33629967" w14:textId="77777777" w:rsidR="0041199A" w:rsidRPr="002A0B20" w:rsidRDefault="0041199A" w:rsidP="0041199A">
          <w:pPr>
            <w:pStyle w:val="Footer"/>
            <w:rPr>
              <w:rFonts w:cs="Calibri"/>
              <w:szCs w:val="22"/>
            </w:rPr>
          </w:pPr>
          <w:r w:rsidRPr="002A0B20">
            <w:rPr>
              <w:rFonts w:cs="Calibri"/>
              <w:szCs w:val="22"/>
            </w:rPr>
            <w:t>&lt;Insert A/E Name&gt;</w:t>
          </w:r>
        </w:p>
      </w:tc>
      <w:tc>
        <w:tcPr>
          <w:tcW w:w="4500" w:type="dxa"/>
          <w:gridSpan w:val="3"/>
          <w:shd w:val="clear" w:color="auto" w:fill="auto"/>
        </w:tcPr>
        <w:p w14:paraId="68A3C860" w14:textId="77777777" w:rsidR="0041199A" w:rsidRPr="00BC7FD1" w:rsidRDefault="0041199A" w:rsidP="0041199A">
          <w:pPr>
            <w:pStyle w:val="Footer"/>
            <w:jc w:val="center"/>
            <w:rPr>
              <w:rFonts w:cs="Calibri"/>
              <w:b/>
              <w:szCs w:val="22"/>
            </w:rPr>
          </w:pPr>
          <w:r w:rsidRPr="00BC7FD1">
            <w:rPr>
              <w:rFonts w:cs="Calibri"/>
              <w:b/>
              <w:szCs w:val="22"/>
            </w:rPr>
            <w:t>Compressed Air Piping</w:t>
          </w:r>
        </w:p>
      </w:tc>
      <w:tc>
        <w:tcPr>
          <w:tcW w:w="1998" w:type="dxa"/>
          <w:shd w:val="clear" w:color="auto" w:fill="auto"/>
        </w:tcPr>
        <w:p w14:paraId="6E4B0169" w14:textId="77777777" w:rsidR="0041199A" w:rsidRPr="002A0B20" w:rsidRDefault="0041199A" w:rsidP="0041199A">
          <w:pPr>
            <w:pStyle w:val="Footer"/>
            <w:jc w:val="right"/>
            <w:rPr>
              <w:rFonts w:cs="Calibri"/>
              <w:szCs w:val="22"/>
            </w:rPr>
          </w:pPr>
          <w:r w:rsidRPr="002A0B20">
            <w:rPr>
              <w:rFonts w:cs="Calibri"/>
              <w:szCs w:val="22"/>
            </w:rPr>
            <w:t>22 </w:t>
          </w:r>
          <w:r>
            <w:rPr>
              <w:rFonts w:cs="Calibri"/>
              <w:szCs w:val="22"/>
            </w:rPr>
            <w:t>6</w:t>
          </w:r>
          <w:r w:rsidRPr="002A0B20">
            <w:rPr>
              <w:rFonts w:cs="Calibri"/>
              <w:szCs w:val="22"/>
            </w:rPr>
            <w:t xml:space="preserve">000 - </w:t>
          </w:r>
          <w:r w:rsidRPr="002A0B20">
            <w:rPr>
              <w:rFonts w:cs="Calibri"/>
              <w:szCs w:val="22"/>
            </w:rPr>
            <w:fldChar w:fldCharType="begin"/>
          </w:r>
          <w:r w:rsidRPr="00DA0D18">
            <w:rPr>
              <w:rFonts w:cs="Calibri"/>
              <w:szCs w:val="22"/>
            </w:rPr>
            <w:instrText xml:space="preserve"> PAGE  \* MERGEFORMAT </w:instrText>
          </w:r>
          <w:r w:rsidRPr="002A0B20">
            <w:rPr>
              <w:rFonts w:cs="Calibri"/>
              <w:szCs w:val="22"/>
            </w:rPr>
            <w:fldChar w:fldCharType="separate"/>
          </w:r>
          <w:r w:rsidRPr="00DA0D18">
            <w:rPr>
              <w:rFonts w:cs="Calibri"/>
              <w:noProof/>
              <w:szCs w:val="22"/>
            </w:rPr>
            <w:t>1</w:t>
          </w:r>
          <w:r w:rsidRPr="002A0B20">
            <w:rPr>
              <w:rFonts w:cs="Calibri"/>
              <w:szCs w:val="22"/>
            </w:rPr>
            <w:fldChar w:fldCharType="end"/>
          </w:r>
        </w:p>
      </w:tc>
    </w:tr>
    <w:tr w:rsidR="0041199A" w:rsidRPr="002A0B20" w14:paraId="38547FCB" w14:textId="77777777" w:rsidTr="00DA0D18">
      <w:tc>
        <w:tcPr>
          <w:tcW w:w="3798" w:type="dxa"/>
          <w:gridSpan w:val="2"/>
          <w:shd w:val="clear" w:color="auto" w:fill="auto"/>
        </w:tcPr>
        <w:p w14:paraId="6C5EA7C1" w14:textId="77777777" w:rsidR="0041199A" w:rsidRPr="002A0B20" w:rsidRDefault="0041199A" w:rsidP="0041199A">
          <w:pPr>
            <w:pStyle w:val="Footer"/>
            <w:rPr>
              <w:rFonts w:cs="Calibri"/>
              <w:szCs w:val="22"/>
            </w:rPr>
          </w:pPr>
          <w:r w:rsidRPr="002A0B20">
            <w:rPr>
              <w:rFonts w:cs="Calibri"/>
              <w:szCs w:val="22"/>
            </w:rPr>
            <w:t>AE Project #: &lt;Insert Project Number&gt;</w:t>
          </w:r>
        </w:p>
      </w:tc>
      <w:tc>
        <w:tcPr>
          <w:tcW w:w="2970" w:type="dxa"/>
          <w:shd w:val="clear" w:color="auto" w:fill="auto"/>
        </w:tcPr>
        <w:p w14:paraId="065688B5" w14:textId="35E752DC" w:rsidR="0041199A" w:rsidRPr="00BC7FD1" w:rsidRDefault="0041199A" w:rsidP="0041199A">
          <w:pPr>
            <w:pStyle w:val="Footer"/>
            <w:jc w:val="center"/>
            <w:rPr>
              <w:rFonts w:cs="Calibri"/>
              <w:b/>
              <w:szCs w:val="22"/>
            </w:rPr>
          </w:pPr>
          <w:r w:rsidRPr="00BC7FD1">
            <w:rPr>
              <w:rFonts w:cs="Calibri"/>
              <w:b/>
              <w:szCs w:val="22"/>
            </w:rPr>
            <w:t xml:space="preserve">UH Master: </w:t>
          </w:r>
          <w:r w:rsidR="00BC7FD1" w:rsidRPr="00BC7FD1">
            <w:rPr>
              <w:rFonts w:cs="Calibri"/>
              <w:b/>
              <w:szCs w:val="22"/>
            </w:rPr>
            <w:t>0</w:t>
          </w:r>
          <w:r w:rsidR="004161EB">
            <w:rPr>
              <w:rFonts w:cs="Calibri"/>
              <w:b/>
              <w:szCs w:val="22"/>
            </w:rPr>
            <w:t>8.2023</w:t>
          </w:r>
        </w:p>
      </w:tc>
      <w:tc>
        <w:tcPr>
          <w:tcW w:w="2808" w:type="dxa"/>
          <w:gridSpan w:val="2"/>
          <w:shd w:val="clear" w:color="auto" w:fill="auto"/>
        </w:tcPr>
        <w:p w14:paraId="40C74951" w14:textId="77777777" w:rsidR="0041199A" w:rsidRPr="002A0B20" w:rsidRDefault="0041199A" w:rsidP="0041199A">
          <w:pPr>
            <w:pStyle w:val="Footer"/>
            <w:jc w:val="right"/>
            <w:rPr>
              <w:rFonts w:cs="Calibri"/>
              <w:szCs w:val="22"/>
            </w:rPr>
          </w:pPr>
        </w:p>
      </w:tc>
    </w:tr>
  </w:tbl>
  <w:p w14:paraId="1CB760A5" w14:textId="77777777" w:rsidR="00D44F37" w:rsidRPr="003E644C" w:rsidRDefault="00D44F37" w:rsidP="003E6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69C3B" w14:textId="77777777" w:rsidR="004161EB" w:rsidRDefault="00416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AA889" w14:textId="77777777" w:rsidR="000A7CA0" w:rsidRDefault="000A7CA0">
      <w:r>
        <w:separator/>
      </w:r>
    </w:p>
  </w:footnote>
  <w:footnote w:type="continuationSeparator" w:id="0">
    <w:p w14:paraId="299FB59C" w14:textId="77777777" w:rsidR="000A7CA0" w:rsidRDefault="000A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F57E" w14:textId="7DD0C052" w:rsidR="008F4018" w:rsidRDefault="008F4018">
    <w:pPr>
      <w:tabs>
        <w:tab w:val="right" w:pos="9810"/>
      </w:tabs>
      <w:spacing w:line="200" w:lineRule="exact"/>
    </w:pPr>
    <w:r>
      <w:t>[Project Name]</w:t>
    </w:r>
    <w:r>
      <w:tab/>
    </w:r>
    <w:r>
      <w:fldChar w:fldCharType="begin"/>
    </w:r>
    <w:r>
      <w:instrText xml:space="preserve"> TIME \@ "MMMM d, yyyy" </w:instrText>
    </w:r>
    <w:r>
      <w:fldChar w:fldCharType="separate"/>
    </w:r>
    <w:r w:rsidR="000B03FB">
      <w:rPr>
        <w:noProof/>
      </w:rPr>
      <w:t>September 10,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FBC9" w14:textId="77777777" w:rsidR="0041199A" w:rsidRPr="0041199A" w:rsidRDefault="0041199A" w:rsidP="003E644C">
    <w:pPr>
      <w:pStyle w:val="Header"/>
    </w:pPr>
  </w:p>
  <w:tbl>
    <w:tblPr>
      <w:tblW w:w="0" w:type="auto"/>
      <w:tblLook w:val="04A0" w:firstRow="1" w:lastRow="0" w:firstColumn="1" w:lastColumn="0" w:noHBand="0" w:noVBand="1"/>
    </w:tblPr>
    <w:tblGrid>
      <w:gridCol w:w="4855"/>
      <w:gridCol w:w="4505"/>
    </w:tblGrid>
    <w:tr w:rsidR="00BC7FD1" w:rsidRPr="001C6166" w14:paraId="764F1086" w14:textId="77777777" w:rsidTr="002870E9">
      <w:tc>
        <w:tcPr>
          <w:tcW w:w="9576" w:type="dxa"/>
          <w:gridSpan w:val="2"/>
          <w:shd w:val="clear" w:color="auto" w:fill="auto"/>
        </w:tcPr>
        <w:p w14:paraId="0F2E17AD" w14:textId="77777777" w:rsidR="00BC7FD1" w:rsidRPr="00EA6879" w:rsidRDefault="00BC7FD1" w:rsidP="00BC7FD1">
          <w:pPr>
            <w:pStyle w:val="Header"/>
            <w:tabs>
              <w:tab w:val="center" w:pos="4860"/>
            </w:tabs>
            <w:jc w:val="center"/>
            <w:rPr>
              <w:rFonts w:cs="Calibri"/>
              <w:b/>
              <w:bCs/>
              <w:szCs w:val="22"/>
            </w:rPr>
          </w:pPr>
          <w:bookmarkStart w:id="8" w:name="_Hlk13470755"/>
          <w:r w:rsidRPr="00EA6879">
            <w:rPr>
              <w:rFonts w:cs="Calibri"/>
              <w:b/>
              <w:bCs/>
              <w:szCs w:val="22"/>
            </w:rPr>
            <w:t>University of Houston Master Specification</w:t>
          </w:r>
        </w:p>
      </w:tc>
    </w:tr>
    <w:tr w:rsidR="00BC7FD1" w:rsidRPr="001C6166" w14:paraId="08D9857A" w14:textId="77777777" w:rsidTr="002870E9">
      <w:tc>
        <w:tcPr>
          <w:tcW w:w="4968" w:type="dxa"/>
          <w:shd w:val="clear" w:color="auto" w:fill="auto"/>
        </w:tcPr>
        <w:p w14:paraId="5239EC39" w14:textId="77777777" w:rsidR="00BC7FD1" w:rsidRPr="001C6166" w:rsidRDefault="00BC7FD1" w:rsidP="00BC7FD1">
          <w:pPr>
            <w:pStyle w:val="Header"/>
            <w:tabs>
              <w:tab w:val="center" w:pos="4860"/>
            </w:tabs>
            <w:rPr>
              <w:rFonts w:cs="Calibri"/>
              <w:szCs w:val="22"/>
            </w:rPr>
          </w:pPr>
          <w:r w:rsidRPr="001C6166">
            <w:rPr>
              <w:rFonts w:cs="Calibri"/>
              <w:szCs w:val="22"/>
            </w:rPr>
            <w:t>&lt;Insert Project Name&gt;</w:t>
          </w:r>
        </w:p>
      </w:tc>
      <w:tc>
        <w:tcPr>
          <w:tcW w:w="4608" w:type="dxa"/>
          <w:shd w:val="clear" w:color="auto" w:fill="auto"/>
        </w:tcPr>
        <w:p w14:paraId="1328372D" w14:textId="77777777" w:rsidR="00BC7FD1" w:rsidRPr="001C6166" w:rsidRDefault="00BC7FD1" w:rsidP="00BC7FD1">
          <w:pPr>
            <w:pStyle w:val="Header"/>
            <w:tabs>
              <w:tab w:val="center" w:pos="4860"/>
            </w:tabs>
            <w:jc w:val="right"/>
            <w:rPr>
              <w:rFonts w:cs="Calibri"/>
              <w:szCs w:val="22"/>
            </w:rPr>
          </w:pPr>
          <w:r w:rsidRPr="001C6166">
            <w:rPr>
              <w:rFonts w:cs="Calibri"/>
              <w:szCs w:val="22"/>
            </w:rPr>
            <w:t xml:space="preserve">&lt;Insert Issue Name&gt; </w:t>
          </w:r>
        </w:p>
      </w:tc>
    </w:tr>
    <w:tr w:rsidR="00BC7FD1" w:rsidRPr="001C6166" w14:paraId="326D466F" w14:textId="77777777" w:rsidTr="002870E9">
      <w:tc>
        <w:tcPr>
          <w:tcW w:w="4968" w:type="dxa"/>
          <w:shd w:val="clear" w:color="auto" w:fill="auto"/>
        </w:tcPr>
        <w:p w14:paraId="1BE261C7" w14:textId="77777777" w:rsidR="00BC7FD1" w:rsidRPr="001C6166" w:rsidRDefault="00BC7FD1" w:rsidP="00BC7FD1">
          <w:pPr>
            <w:pStyle w:val="Header"/>
            <w:tabs>
              <w:tab w:val="center" w:pos="4860"/>
            </w:tabs>
            <w:rPr>
              <w:rFonts w:cs="Calibri"/>
              <w:szCs w:val="22"/>
            </w:rPr>
          </w:pPr>
          <w:r w:rsidRPr="001C6166">
            <w:rPr>
              <w:rFonts w:cs="Calibri"/>
              <w:szCs w:val="22"/>
            </w:rPr>
            <w:t xml:space="preserve">&lt;Insert U of H </w:t>
          </w:r>
          <w:proofErr w:type="spellStart"/>
          <w:r w:rsidRPr="001C6166">
            <w:rPr>
              <w:rFonts w:cs="Calibri"/>
              <w:szCs w:val="22"/>
            </w:rPr>
            <w:t>Proj</w:t>
          </w:r>
          <w:proofErr w:type="spellEnd"/>
          <w:r w:rsidRPr="001C6166">
            <w:rPr>
              <w:rFonts w:cs="Calibri"/>
              <w:szCs w:val="22"/>
            </w:rPr>
            <w:t xml:space="preserve"> #&gt;</w:t>
          </w:r>
        </w:p>
      </w:tc>
      <w:tc>
        <w:tcPr>
          <w:tcW w:w="4608" w:type="dxa"/>
          <w:shd w:val="clear" w:color="auto" w:fill="auto"/>
        </w:tcPr>
        <w:p w14:paraId="56CDDB92" w14:textId="77777777" w:rsidR="00BC7FD1" w:rsidRPr="001C6166" w:rsidRDefault="00BC7FD1" w:rsidP="00BC7FD1">
          <w:pPr>
            <w:pStyle w:val="Header"/>
            <w:tabs>
              <w:tab w:val="center" w:pos="4860"/>
            </w:tabs>
            <w:jc w:val="right"/>
            <w:rPr>
              <w:rFonts w:cs="Calibri"/>
              <w:szCs w:val="22"/>
            </w:rPr>
          </w:pPr>
          <w:r w:rsidRPr="001C6166">
            <w:rPr>
              <w:rFonts w:cs="Calibri"/>
              <w:szCs w:val="22"/>
            </w:rPr>
            <w:t xml:space="preserve">&lt;Insert Issue Date&gt; </w:t>
          </w:r>
        </w:p>
      </w:tc>
    </w:tr>
    <w:bookmarkEnd w:id="8"/>
  </w:tbl>
  <w:p w14:paraId="2533D45C" w14:textId="77777777" w:rsidR="00CE74F8" w:rsidRPr="0041199A" w:rsidRDefault="00CE74F8" w:rsidP="003E6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BE5B" w14:textId="77777777" w:rsidR="004161EB" w:rsidRDefault="00416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92995A"/>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Theme="minorHAnsi" w:hAnsiTheme="minorHAnsi" w:cstheme="minorHAnsi" w:hint="default"/>
        <w:sz w:val="22"/>
        <w:szCs w:val="22"/>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F8"/>
    <w:rsid w:val="000A7CA0"/>
    <w:rsid w:val="000B03FB"/>
    <w:rsid w:val="00264351"/>
    <w:rsid w:val="002C7100"/>
    <w:rsid w:val="00323643"/>
    <w:rsid w:val="0036611D"/>
    <w:rsid w:val="003976A4"/>
    <w:rsid w:val="003E644C"/>
    <w:rsid w:val="0041199A"/>
    <w:rsid w:val="004161EB"/>
    <w:rsid w:val="00472B26"/>
    <w:rsid w:val="004948B1"/>
    <w:rsid w:val="004D0B55"/>
    <w:rsid w:val="00500681"/>
    <w:rsid w:val="00597477"/>
    <w:rsid w:val="005B3B7A"/>
    <w:rsid w:val="005B7D0D"/>
    <w:rsid w:val="005D7B26"/>
    <w:rsid w:val="00697012"/>
    <w:rsid w:val="006A0D60"/>
    <w:rsid w:val="00774DF9"/>
    <w:rsid w:val="00775211"/>
    <w:rsid w:val="007D0D05"/>
    <w:rsid w:val="00821BC7"/>
    <w:rsid w:val="00865E6E"/>
    <w:rsid w:val="008F4018"/>
    <w:rsid w:val="0096453D"/>
    <w:rsid w:val="00975F96"/>
    <w:rsid w:val="009B7624"/>
    <w:rsid w:val="00A232B7"/>
    <w:rsid w:val="00A75E1A"/>
    <w:rsid w:val="00A805ED"/>
    <w:rsid w:val="00A821E0"/>
    <w:rsid w:val="00B453F0"/>
    <w:rsid w:val="00BC7FD1"/>
    <w:rsid w:val="00BD1DC9"/>
    <w:rsid w:val="00C13411"/>
    <w:rsid w:val="00CA1E35"/>
    <w:rsid w:val="00CC2D0F"/>
    <w:rsid w:val="00CE74F8"/>
    <w:rsid w:val="00D27D7C"/>
    <w:rsid w:val="00D44F37"/>
    <w:rsid w:val="00D62430"/>
    <w:rsid w:val="00D66D8C"/>
    <w:rsid w:val="00DD2AE1"/>
    <w:rsid w:val="00E226DB"/>
    <w:rsid w:val="00E4665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4BDE0C"/>
  <w15:docId w15:val="{F403185B-1C05-4C9C-A1B8-7F8EFE52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FD1"/>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CE74F8"/>
    <w:pPr>
      <w:tabs>
        <w:tab w:val="right" w:pos="9792"/>
      </w:tabs>
      <w:spacing w:line="240" w:lineRule="exact"/>
    </w:pPr>
    <w:rPr>
      <w:rFonts w:ascii="zapf humanist" w:hAnsi="zapf humanist"/>
    </w:rPr>
  </w:style>
  <w:style w:type="paragraph" w:customStyle="1" w:styleId="HDR">
    <w:name w:val="HDR"/>
    <w:basedOn w:val="Normal"/>
    <w:rsid w:val="00CE74F8"/>
    <w:pPr>
      <w:tabs>
        <w:tab w:val="center" w:pos="4608"/>
        <w:tab w:val="right" w:pos="9360"/>
      </w:tabs>
      <w:suppressAutoHyphens/>
      <w:jc w:val="both"/>
    </w:pPr>
  </w:style>
  <w:style w:type="character" w:styleId="PageNumber">
    <w:name w:val="page number"/>
    <w:basedOn w:val="DefaultParagraphFont"/>
    <w:rsid w:val="00D44F37"/>
  </w:style>
  <w:style w:type="paragraph" w:customStyle="1" w:styleId="FTR">
    <w:name w:val="FTR"/>
    <w:basedOn w:val="Normal"/>
    <w:rsid w:val="00D44F37"/>
    <w:pPr>
      <w:tabs>
        <w:tab w:val="right" w:pos="9360"/>
      </w:tabs>
      <w:suppressAutoHyphens/>
      <w:jc w:val="both"/>
    </w:pPr>
  </w:style>
  <w:style w:type="character" w:customStyle="1" w:styleId="HeaderChar">
    <w:name w:val="Header Char"/>
    <w:basedOn w:val="DefaultParagraphFont"/>
    <w:link w:val="Header"/>
    <w:uiPriority w:val="99"/>
    <w:rsid w:val="003E644C"/>
  </w:style>
  <w:style w:type="character" w:customStyle="1" w:styleId="FooterChar">
    <w:name w:val="Footer Char"/>
    <w:basedOn w:val="DefaultParagraphFont"/>
    <w:link w:val="Footer"/>
    <w:uiPriority w:val="99"/>
    <w:rsid w:val="003E644C"/>
  </w:style>
  <w:style w:type="character" w:styleId="CommentReference">
    <w:name w:val="annotation reference"/>
    <w:uiPriority w:val="99"/>
    <w:semiHidden/>
    <w:unhideWhenUsed/>
    <w:rsid w:val="005D7B26"/>
    <w:rPr>
      <w:sz w:val="16"/>
      <w:szCs w:val="16"/>
    </w:rPr>
  </w:style>
  <w:style w:type="paragraph" w:styleId="CommentText">
    <w:name w:val="annotation text"/>
    <w:basedOn w:val="Normal"/>
    <w:link w:val="CommentTextChar"/>
    <w:uiPriority w:val="99"/>
    <w:semiHidden/>
    <w:unhideWhenUsed/>
    <w:rsid w:val="005D7B26"/>
  </w:style>
  <w:style w:type="character" w:customStyle="1" w:styleId="CommentTextChar">
    <w:name w:val="Comment Text Char"/>
    <w:basedOn w:val="DefaultParagraphFont"/>
    <w:link w:val="CommentText"/>
    <w:uiPriority w:val="99"/>
    <w:semiHidden/>
    <w:rsid w:val="005D7B26"/>
  </w:style>
  <w:style w:type="paragraph" w:styleId="CommentSubject">
    <w:name w:val="annotation subject"/>
    <w:basedOn w:val="CommentText"/>
    <w:next w:val="CommentText"/>
    <w:link w:val="CommentSubjectChar"/>
    <w:uiPriority w:val="99"/>
    <w:semiHidden/>
    <w:unhideWhenUsed/>
    <w:rsid w:val="005D7B26"/>
    <w:rPr>
      <w:b/>
      <w:bCs/>
    </w:rPr>
  </w:style>
  <w:style w:type="character" w:customStyle="1" w:styleId="CommentSubjectChar">
    <w:name w:val="Comment Subject Char"/>
    <w:link w:val="CommentSubject"/>
    <w:uiPriority w:val="99"/>
    <w:semiHidden/>
    <w:rsid w:val="005D7B26"/>
    <w:rPr>
      <w:b/>
      <w:bCs/>
    </w:rPr>
  </w:style>
  <w:style w:type="paragraph" w:styleId="Revision">
    <w:name w:val="Revision"/>
    <w:hidden/>
    <w:uiPriority w:val="99"/>
    <w:semiHidden/>
    <w:rsid w:val="005D7B26"/>
  </w:style>
  <w:style w:type="paragraph" w:styleId="BalloonText">
    <w:name w:val="Balloon Text"/>
    <w:basedOn w:val="Normal"/>
    <w:link w:val="BalloonTextChar"/>
    <w:uiPriority w:val="99"/>
    <w:semiHidden/>
    <w:unhideWhenUsed/>
    <w:rsid w:val="005D7B26"/>
    <w:rPr>
      <w:rFonts w:ascii="Tahoma" w:hAnsi="Tahoma" w:cs="Tahoma"/>
      <w:sz w:val="16"/>
      <w:szCs w:val="16"/>
    </w:rPr>
  </w:style>
  <w:style w:type="character" w:customStyle="1" w:styleId="BalloonTextChar">
    <w:name w:val="Balloon Text Char"/>
    <w:link w:val="BalloonText"/>
    <w:uiPriority w:val="99"/>
    <w:semiHidden/>
    <w:rsid w:val="005D7B26"/>
    <w:rPr>
      <w:rFonts w:ascii="Tahoma" w:hAnsi="Tahoma" w:cs="Tahoma"/>
      <w:sz w:val="16"/>
      <w:szCs w:val="16"/>
    </w:rPr>
  </w:style>
  <w:style w:type="paragraph" w:customStyle="1" w:styleId="CMT">
    <w:name w:val="CMT"/>
    <w:basedOn w:val="Normal"/>
    <w:link w:val="CMTChar"/>
    <w:rsid w:val="00BC7FD1"/>
    <w:pPr>
      <w:suppressAutoHyphens/>
      <w:spacing w:before="120" w:after="120"/>
      <w:jc w:val="both"/>
    </w:pPr>
    <w:rPr>
      <w:rFonts w:cs="Calibri"/>
      <w:vanish/>
      <w:color w:val="0000FF"/>
    </w:rPr>
  </w:style>
  <w:style w:type="character" w:customStyle="1" w:styleId="CMTChar">
    <w:name w:val="CMT Char"/>
    <w:link w:val="CMT"/>
    <w:rsid w:val="00BC7FD1"/>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77129">
      <w:bodyDiv w:val="1"/>
      <w:marLeft w:val="0"/>
      <w:marRight w:val="0"/>
      <w:marTop w:val="0"/>
      <w:marBottom w:val="0"/>
      <w:divBdr>
        <w:top w:val="none" w:sz="0" w:space="0" w:color="auto"/>
        <w:left w:val="none" w:sz="0" w:space="0" w:color="auto"/>
        <w:bottom w:val="none" w:sz="0" w:space="0" w:color="auto"/>
        <w:right w:val="none" w:sz="0" w:space="0" w:color="auto"/>
      </w:divBdr>
    </w:div>
    <w:div w:id="1473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D73B0-6676-4EB5-B499-7D863FFE6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F4FDE-0B9F-4C10-BD69-7B0ED25F4551}">
  <ds:schemaRefs>
    <ds:schemaRef ds:uri="http://schemas.microsoft.com/sharepoint/v3/contenttype/forms"/>
  </ds:schemaRefs>
</ds:datastoreItem>
</file>

<file path=customXml/itemProps3.xml><?xml version="1.0" encoding="utf-8"?>
<ds:datastoreItem xmlns:ds="http://schemas.openxmlformats.org/officeDocument/2006/customXml" ds:itemID="{A9215C17-0253-48C3-917D-A70444C5FA31}">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07e9e382-a41d-4351-9462-d57638f55aa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5984</Characters>
  <Application>Microsoft Office Word</Application>
  <DocSecurity>0</DocSecurity>
  <Lines>124</Lines>
  <Paragraphs>77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2</cp:revision>
  <cp:lastPrinted>2013-01-22T16:19:00Z</cp:lastPrinted>
  <dcterms:created xsi:type="dcterms:W3CDTF">2023-09-10T21:00:00Z</dcterms:created>
  <dcterms:modified xsi:type="dcterms:W3CDTF">2023-09-10T21:00:00Z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