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605" w:rsidRDefault="0012587A" w:rsidP="00DD3605">
      <w:pPr>
        <w:pStyle w:val="SCT"/>
        <w:jc w:val="center"/>
        <w:rPr>
          <w:rFonts w:ascii="Calibri" w:hAnsi="Calibri" w:cs="Calibri"/>
          <w:b/>
        </w:rPr>
      </w:pPr>
      <w:r w:rsidRPr="00965159">
        <w:rPr>
          <w:rFonts w:ascii="Calibri" w:hAnsi="Calibri" w:cs="Calibri"/>
          <w:b/>
        </w:rPr>
        <w:t xml:space="preserve">SECTION </w:t>
      </w:r>
      <w:r w:rsidR="000A2D98">
        <w:rPr>
          <w:rStyle w:val="NUM"/>
          <w:rFonts w:ascii="Calibri" w:hAnsi="Calibri" w:cs="Calibri"/>
          <w:b/>
        </w:rPr>
        <w:t>31</w:t>
      </w:r>
      <w:r w:rsidRPr="00965159">
        <w:rPr>
          <w:rStyle w:val="NUM"/>
          <w:rFonts w:ascii="Calibri" w:hAnsi="Calibri" w:cs="Calibri"/>
          <w:b/>
        </w:rPr>
        <w:t>10</w:t>
      </w:r>
      <w:r w:rsidR="001F3C73" w:rsidRPr="00965159">
        <w:rPr>
          <w:rStyle w:val="NUM"/>
          <w:rFonts w:ascii="Calibri" w:hAnsi="Calibri" w:cs="Calibri"/>
          <w:b/>
        </w:rPr>
        <w:t>13</w:t>
      </w:r>
    </w:p>
    <w:p w:rsidR="0012587A" w:rsidRPr="00965159" w:rsidRDefault="0012587A" w:rsidP="00DD3605">
      <w:pPr>
        <w:pStyle w:val="SCT"/>
        <w:jc w:val="center"/>
        <w:rPr>
          <w:rFonts w:ascii="Calibri" w:hAnsi="Calibri" w:cs="Calibri"/>
          <w:b/>
        </w:rPr>
      </w:pPr>
      <w:r w:rsidRPr="00965159">
        <w:rPr>
          <w:rStyle w:val="NAM"/>
          <w:rFonts w:ascii="Calibri" w:hAnsi="Calibri" w:cs="Calibri"/>
          <w:b/>
        </w:rPr>
        <w:t xml:space="preserve">SITE </w:t>
      </w:r>
      <w:r w:rsidR="001F3C73" w:rsidRPr="00965159">
        <w:rPr>
          <w:rStyle w:val="NAM"/>
          <w:rFonts w:ascii="Calibri" w:hAnsi="Calibri" w:cs="Calibri"/>
          <w:b/>
        </w:rPr>
        <w:t>PREPARATION</w:t>
      </w:r>
    </w:p>
    <w:p w:rsidR="0012587A" w:rsidRPr="00965159" w:rsidRDefault="0012587A" w:rsidP="00290F72">
      <w:pPr>
        <w:pStyle w:val="PRT"/>
        <w:rPr>
          <w:rFonts w:ascii="Calibri" w:hAnsi="Calibri" w:cs="Calibri"/>
          <w:b/>
          <w:u w:val="single"/>
        </w:rPr>
      </w:pPr>
      <w:r w:rsidRPr="00965159">
        <w:rPr>
          <w:rFonts w:ascii="Calibri" w:hAnsi="Calibri" w:cs="Calibri"/>
          <w:b/>
          <w:u w:val="single"/>
        </w:rPr>
        <w:t>GENERAL</w:t>
      </w:r>
    </w:p>
    <w:p w:rsidR="0012587A" w:rsidRPr="00965159" w:rsidRDefault="0012587A" w:rsidP="00290F72">
      <w:pPr>
        <w:pStyle w:val="ART"/>
        <w:rPr>
          <w:rFonts w:ascii="Calibri" w:hAnsi="Calibri" w:cs="Calibri"/>
          <w:b/>
        </w:rPr>
      </w:pPr>
      <w:r w:rsidRPr="00965159">
        <w:rPr>
          <w:rFonts w:ascii="Calibri" w:hAnsi="Calibri" w:cs="Calibri"/>
          <w:b/>
        </w:rPr>
        <w:t>SUMMARY</w:t>
      </w:r>
    </w:p>
    <w:p w:rsidR="0012587A" w:rsidRPr="00827A92" w:rsidRDefault="0012587A" w:rsidP="00290F72">
      <w:pPr>
        <w:pStyle w:val="PR1"/>
        <w:rPr>
          <w:rFonts w:ascii="Calibri" w:hAnsi="Calibri" w:cs="Calibri"/>
        </w:rPr>
      </w:pPr>
      <w:r w:rsidRPr="00827A92">
        <w:rPr>
          <w:rFonts w:ascii="Calibri" w:hAnsi="Calibri" w:cs="Calibri"/>
        </w:rPr>
        <w:t>Thi</w:t>
      </w:r>
      <w:r w:rsidR="001F3C73" w:rsidRPr="00827A92">
        <w:rPr>
          <w:rFonts w:ascii="Calibri" w:hAnsi="Calibri" w:cs="Calibri"/>
        </w:rPr>
        <w:t>s Section includes stripping of existing weeds and grasses.</w:t>
      </w:r>
    </w:p>
    <w:p w:rsidR="0012587A" w:rsidRPr="00965159" w:rsidRDefault="0012587A" w:rsidP="00290F72">
      <w:pPr>
        <w:pStyle w:val="ART"/>
        <w:rPr>
          <w:rFonts w:ascii="Calibri" w:hAnsi="Calibri" w:cs="Calibri"/>
          <w:b/>
        </w:rPr>
      </w:pPr>
      <w:r w:rsidRPr="00965159">
        <w:rPr>
          <w:rFonts w:ascii="Calibri" w:hAnsi="Calibri" w:cs="Calibri"/>
          <w:b/>
        </w:rPr>
        <w:t>PROJECT CONDITIONS</w:t>
      </w:r>
    </w:p>
    <w:p w:rsidR="0012587A" w:rsidRPr="00827A92" w:rsidRDefault="0012587A" w:rsidP="00290F72">
      <w:pPr>
        <w:pStyle w:val="PR1"/>
        <w:rPr>
          <w:rFonts w:ascii="Calibri" w:hAnsi="Calibri" w:cs="Calibri"/>
        </w:rPr>
      </w:pPr>
      <w:r w:rsidRPr="00827A92">
        <w:rPr>
          <w:rFonts w:ascii="Calibri" w:hAnsi="Calibri" w:cs="Calibri"/>
        </w:rPr>
        <w:t>Traffic:  Minimize interference with adjoining roads, streets, walks, and other adjacent occupied or used</w:t>
      </w:r>
      <w:r w:rsidR="001F3C73" w:rsidRPr="00827A92">
        <w:rPr>
          <w:rFonts w:ascii="Calibri" w:hAnsi="Calibri" w:cs="Calibri"/>
        </w:rPr>
        <w:t xml:space="preserve"> facilities during site-preparation</w:t>
      </w:r>
      <w:r w:rsidRPr="00827A92">
        <w:rPr>
          <w:rFonts w:ascii="Calibri" w:hAnsi="Calibri" w:cs="Calibri"/>
        </w:rPr>
        <w:t xml:space="preserve"> operations.</w:t>
      </w:r>
    </w:p>
    <w:p w:rsidR="0012587A" w:rsidRPr="00827A92" w:rsidRDefault="0012587A" w:rsidP="00290F72">
      <w:pPr>
        <w:pStyle w:val="PR2"/>
        <w:spacing w:before="240"/>
        <w:rPr>
          <w:rFonts w:ascii="Calibri" w:hAnsi="Calibri" w:cs="Calibri"/>
        </w:rPr>
      </w:pPr>
      <w:r w:rsidRPr="00827A92">
        <w:rPr>
          <w:rFonts w:ascii="Calibri" w:hAnsi="Calibri" w:cs="Calibri"/>
        </w:rPr>
        <w:t>Do not close or obstruct streets, walks, or other adjacent occupied or used facilities without permission from Owner and authorities having jurisdiction.</w:t>
      </w:r>
    </w:p>
    <w:p w:rsidR="0012587A" w:rsidRPr="00827A92" w:rsidRDefault="0012587A" w:rsidP="00290F72">
      <w:pPr>
        <w:pStyle w:val="PR2"/>
        <w:rPr>
          <w:rFonts w:ascii="Calibri" w:hAnsi="Calibri" w:cs="Calibri"/>
        </w:rPr>
      </w:pPr>
      <w:r w:rsidRPr="00827A92">
        <w:rPr>
          <w:rFonts w:ascii="Calibri" w:hAnsi="Calibri" w:cs="Calibri"/>
        </w:rPr>
        <w:t>Provide alternate routes around closed or obstructed traffic ways if required by authorities having jurisdiction.</w:t>
      </w:r>
    </w:p>
    <w:p w:rsidR="00FD3E6E" w:rsidRPr="00965159" w:rsidRDefault="00FD3E6E" w:rsidP="00290F72">
      <w:pPr>
        <w:pStyle w:val="ART"/>
        <w:rPr>
          <w:rFonts w:ascii="Calibri" w:hAnsi="Calibri" w:cs="Calibri"/>
          <w:b/>
        </w:rPr>
      </w:pPr>
      <w:r w:rsidRPr="00965159">
        <w:rPr>
          <w:rFonts w:ascii="Calibri" w:hAnsi="Calibri" w:cs="Calibri"/>
          <w:b/>
        </w:rPr>
        <w:t>QUALITY ASSURANCE</w:t>
      </w:r>
    </w:p>
    <w:p w:rsidR="00FD3E6E" w:rsidRPr="00827A92" w:rsidRDefault="00FD3E6E" w:rsidP="00FA1470">
      <w:pPr>
        <w:pStyle w:val="PR1"/>
        <w:rPr>
          <w:rFonts w:ascii="Calibri" w:hAnsi="Calibri" w:cs="Calibri"/>
        </w:rPr>
      </w:pPr>
      <w:r w:rsidRPr="00827A92">
        <w:rPr>
          <w:rFonts w:ascii="Calibri" w:hAnsi="Calibri" w:cs="Calibri"/>
        </w:rPr>
        <w:t>Qualifications</w:t>
      </w:r>
      <w:r w:rsidR="00FA1470" w:rsidRPr="00827A92">
        <w:rPr>
          <w:rFonts w:ascii="Calibri" w:hAnsi="Calibri" w:cs="Calibri"/>
        </w:rPr>
        <w:t xml:space="preserve">:  </w:t>
      </w:r>
      <w:r w:rsidRPr="00827A92">
        <w:rPr>
          <w:rFonts w:ascii="Calibri" w:hAnsi="Calibri" w:cs="Calibri"/>
        </w:rPr>
        <w:t>Work shall be performed by personnel trained and experienced in the work and shall be done under the direct supervision of a superintendent on Contractor’s staff.</w:t>
      </w:r>
    </w:p>
    <w:p w:rsidR="00FD3E6E" w:rsidRPr="00827A92" w:rsidRDefault="00FA1470" w:rsidP="00FA1470">
      <w:pPr>
        <w:pStyle w:val="PR1"/>
        <w:rPr>
          <w:rFonts w:ascii="Calibri" w:hAnsi="Calibri" w:cs="Calibri"/>
        </w:rPr>
      </w:pPr>
      <w:r w:rsidRPr="00827A92">
        <w:rPr>
          <w:rFonts w:ascii="Calibri" w:hAnsi="Calibri" w:cs="Calibri"/>
        </w:rPr>
        <w:t xml:space="preserve">Workmanship:  </w:t>
      </w:r>
      <w:r w:rsidR="00FD3E6E" w:rsidRPr="00827A92">
        <w:rPr>
          <w:rFonts w:ascii="Calibri" w:hAnsi="Calibri" w:cs="Calibri"/>
        </w:rPr>
        <w:t>Perform work in conformance with recognized acceptable practices.  Where job requirements require deviation from those practices, obtain approval from Landscape Architect before processing.</w:t>
      </w:r>
    </w:p>
    <w:p w:rsidR="00290F72" w:rsidRPr="00965159" w:rsidRDefault="00290F72" w:rsidP="00290F72">
      <w:pPr>
        <w:pStyle w:val="ART"/>
        <w:rPr>
          <w:rFonts w:ascii="Calibri" w:hAnsi="Calibri" w:cs="Calibri"/>
          <w:b/>
        </w:rPr>
      </w:pPr>
      <w:r w:rsidRPr="00965159">
        <w:rPr>
          <w:rFonts w:ascii="Calibri" w:hAnsi="Calibri" w:cs="Calibri"/>
          <w:b/>
        </w:rPr>
        <w:t>EXISTING CONDITIONS</w:t>
      </w:r>
    </w:p>
    <w:p w:rsidR="00290F72" w:rsidRPr="00827A92" w:rsidRDefault="00290F72" w:rsidP="00290F72">
      <w:pPr>
        <w:pStyle w:val="PR1"/>
        <w:rPr>
          <w:rFonts w:ascii="Calibri" w:hAnsi="Calibri" w:cs="Calibri"/>
        </w:rPr>
      </w:pPr>
      <w:r w:rsidRPr="00827A92">
        <w:rPr>
          <w:rFonts w:ascii="Calibri" w:hAnsi="Calibri" w:cs="Calibri"/>
        </w:rPr>
        <w:t>Protection of Existing Utilities:</w:t>
      </w:r>
    </w:p>
    <w:p w:rsidR="00290F72" w:rsidRPr="00827A92" w:rsidRDefault="00290F72" w:rsidP="00290F72">
      <w:pPr>
        <w:pStyle w:val="PR2"/>
        <w:spacing w:before="240"/>
        <w:rPr>
          <w:rFonts w:ascii="Calibri" w:hAnsi="Calibri" w:cs="Calibri"/>
        </w:rPr>
      </w:pPr>
      <w:r w:rsidRPr="00827A92">
        <w:rPr>
          <w:rFonts w:ascii="Calibri" w:hAnsi="Calibri" w:cs="Calibri"/>
        </w:rPr>
        <w:t>Existence and location of underground items are not guaranteed.  Investigate and field verify before starting work.  Excavation and backfill in the vicinity of existing items of work shall be carried out with extreme caution.</w:t>
      </w:r>
    </w:p>
    <w:p w:rsidR="00290F72" w:rsidRPr="00827A92" w:rsidRDefault="00290F72" w:rsidP="00290F72">
      <w:pPr>
        <w:pStyle w:val="PR2"/>
        <w:rPr>
          <w:rFonts w:ascii="Calibri" w:hAnsi="Calibri" w:cs="Calibri"/>
        </w:rPr>
      </w:pPr>
      <w:r w:rsidRPr="00827A92">
        <w:rPr>
          <w:rFonts w:ascii="Calibri" w:hAnsi="Calibri" w:cs="Calibri"/>
        </w:rPr>
        <w:t>Contractor shall be held responsible for any damage and for maintenance and protection of existing utilities.</w:t>
      </w:r>
    </w:p>
    <w:p w:rsidR="00290F72" w:rsidRPr="00827A92" w:rsidRDefault="00290F72" w:rsidP="00290F72">
      <w:pPr>
        <w:pStyle w:val="PR2"/>
        <w:rPr>
          <w:rFonts w:ascii="Calibri" w:hAnsi="Calibri" w:cs="Calibri"/>
        </w:rPr>
      </w:pPr>
      <w:r w:rsidRPr="00827A92">
        <w:rPr>
          <w:rFonts w:ascii="Calibri" w:hAnsi="Calibri" w:cs="Calibri"/>
        </w:rPr>
        <w:t>Indicate on record drawings where there is conflict between field conditions and drawings.</w:t>
      </w:r>
    </w:p>
    <w:p w:rsidR="0012587A" w:rsidRPr="00965159" w:rsidRDefault="0012587A" w:rsidP="00290F72">
      <w:pPr>
        <w:pStyle w:val="PRT"/>
        <w:rPr>
          <w:rFonts w:ascii="Calibri" w:hAnsi="Calibri" w:cs="Calibri"/>
          <w:b/>
          <w:u w:val="single"/>
        </w:rPr>
      </w:pPr>
      <w:r w:rsidRPr="00965159">
        <w:rPr>
          <w:rFonts w:ascii="Calibri" w:hAnsi="Calibri" w:cs="Calibri"/>
          <w:b/>
          <w:u w:val="single"/>
        </w:rPr>
        <w:lastRenderedPageBreak/>
        <w:t>PRODUCTS</w:t>
      </w:r>
    </w:p>
    <w:p w:rsidR="0012587A" w:rsidRPr="00965159" w:rsidRDefault="001F3C73" w:rsidP="00290F72">
      <w:pPr>
        <w:pStyle w:val="ART"/>
        <w:rPr>
          <w:rFonts w:ascii="Calibri" w:hAnsi="Calibri" w:cs="Calibri"/>
          <w:b/>
        </w:rPr>
      </w:pPr>
      <w:r w:rsidRPr="00965159">
        <w:rPr>
          <w:rFonts w:ascii="Calibri" w:hAnsi="Calibri" w:cs="Calibri"/>
          <w:b/>
        </w:rPr>
        <w:t>EQUIPMENT</w:t>
      </w:r>
    </w:p>
    <w:p w:rsidR="001F3C73" w:rsidRPr="00827A92" w:rsidRDefault="001F3C73" w:rsidP="00290F72">
      <w:pPr>
        <w:pStyle w:val="PR1"/>
        <w:rPr>
          <w:rFonts w:ascii="Calibri" w:hAnsi="Calibri" w:cs="Calibri"/>
        </w:rPr>
      </w:pPr>
      <w:r w:rsidRPr="00827A92">
        <w:rPr>
          <w:rFonts w:ascii="Calibri" w:hAnsi="Calibri" w:cs="Calibri"/>
        </w:rPr>
        <w:t>Machinery:  Machinery shall be approved by Owner.  Contractor shall provide equipment and machinery sufficient for proper execution of Work.</w:t>
      </w:r>
    </w:p>
    <w:p w:rsidR="0012587A" w:rsidRPr="00965159" w:rsidRDefault="0012587A" w:rsidP="00290F72">
      <w:pPr>
        <w:pStyle w:val="PRT"/>
        <w:rPr>
          <w:rFonts w:ascii="Calibri" w:hAnsi="Calibri" w:cs="Calibri"/>
          <w:b/>
          <w:u w:val="single"/>
        </w:rPr>
      </w:pPr>
      <w:r w:rsidRPr="00965159">
        <w:rPr>
          <w:rFonts w:ascii="Calibri" w:hAnsi="Calibri" w:cs="Calibri"/>
          <w:b/>
          <w:u w:val="single"/>
        </w:rPr>
        <w:t>EXECUTION</w:t>
      </w:r>
    </w:p>
    <w:p w:rsidR="0012587A" w:rsidRPr="00965159" w:rsidRDefault="0012587A" w:rsidP="00290F72">
      <w:pPr>
        <w:pStyle w:val="ART"/>
        <w:rPr>
          <w:rFonts w:ascii="Calibri" w:hAnsi="Calibri" w:cs="Calibri"/>
          <w:b/>
        </w:rPr>
      </w:pPr>
      <w:r w:rsidRPr="00965159">
        <w:rPr>
          <w:rFonts w:ascii="Calibri" w:hAnsi="Calibri" w:cs="Calibri"/>
          <w:b/>
        </w:rPr>
        <w:t>PREPARATION</w:t>
      </w:r>
    </w:p>
    <w:p w:rsidR="0012587A" w:rsidRPr="00827A92" w:rsidRDefault="0012587A" w:rsidP="00290F72">
      <w:pPr>
        <w:pStyle w:val="PR1"/>
        <w:rPr>
          <w:rFonts w:ascii="Calibri" w:hAnsi="Calibri" w:cs="Calibri"/>
        </w:rPr>
      </w:pPr>
      <w:r w:rsidRPr="00827A92">
        <w:rPr>
          <w:rFonts w:ascii="Calibri" w:hAnsi="Calibri" w:cs="Calibri"/>
        </w:rPr>
        <w:t>Protect and maintain benchmarks and survey control points from disturbance during construction.</w:t>
      </w:r>
    </w:p>
    <w:p w:rsidR="0012587A" w:rsidRPr="00827A92" w:rsidRDefault="0012587A" w:rsidP="00290F72">
      <w:pPr>
        <w:pStyle w:val="PR1"/>
        <w:rPr>
          <w:rFonts w:ascii="Calibri" w:hAnsi="Calibri" w:cs="Calibri"/>
        </w:rPr>
      </w:pPr>
      <w:r w:rsidRPr="00827A92">
        <w:rPr>
          <w:rFonts w:ascii="Calibri" w:hAnsi="Calibri" w:cs="Calibri"/>
        </w:rPr>
        <w:t>Protect existing site improvements to remain from damage during construction.</w:t>
      </w:r>
    </w:p>
    <w:p w:rsidR="0012587A" w:rsidRPr="00827A92" w:rsidRDefault="0012587A" w:rsidP="00290F72">
      <w:pPr>
        <w:pStyle w:val="PR2"/>
        <w:spacing w:before="240"/>
        <w:rPr>
          <w:rFonts w:ascii="Calibri" w:hAnsi="Calibri" w:cs="Calibri"/>
        </w:rPr>
      </w:pPr>
      <w:r w:rsidRPr="00827A92">
        <w:rPr>
          <w:rFonts w:ascii="Calibri" w:hAnsi="Calibri" w:cs="Calibri"/>
        </w:rPr>
        <w:t>Restore damaged improvements to their original condition, as acceptable to Owner.</w:t>
      </w:r>
    </w:p>
    <w:p w:rsidR="0012587A" w:rsidRPr="00965159" w:rsidRDefault="0012587A" w:rsidP="00290F72">
      <w:pPr>
        <w:pStyle w:val="ART"/>
        <w:rPr>
          <w:rFonts w:ascii="Calibri" w:hAnsi="Calibri" w:cs="Calibri"/>
          <w:b/>
        </w:rPr>
      </w:pPr>
      <w:r w:rsidRPr="00965159">
        <w:rPr>
          <w:rFonts w:ascii="Calibri" w:hAnsi="Calibri" w:cs="Calibri"/>
          <w:b/>
        </w:rPr>
        <w:t>TREE PROTECTION</w:t>
      </w:r>
    </w:p>
    <w:p w:rsidR="00BF641D" w:rsidRPr="00BF641D" w:rsidRDefault="0012587A" w:rsidP="00BF641D">
      <w:pPr>
        <w:pStyle w:val="PR1"/>
        <w:rPr>
          <w:rFonts w:ascii="Calibri" w:hAnsi="Calibri" w:cs="Calibri"/>
        </w:rPr>
      </w:pPr>
      <w:r w:rsidRPr="00827A92">
        <w:rPr>
          <w:rFonts w:ascii="Calibri" w:hAnsi="Calibri" w:cs="Calibri"/>
        </w:rPr>
        <w:t xml:space="preserve">Erect and maintain temporary fencing around </w:t>
      </w:r>
      <w:r w:rsidR="00BF641D" w:rsidRPr="00827A92">
        <w:rPr>
          <w:rFonts w:ascii="Calibri" w:hAnsi="Calibri" w:cs="Calibri"/>
        </w:rPr>
        <w:t xml:space="preserve">Tree Protection Zones </w:t>
      </w:r>
      <w:r w:rsidR="00BF641D">
        <w:rPr>
          <w:rFonts w:ascii="Calibri" w:hAnsi="Calibri" w:cs="Calibri"/>
        </w:rPr>
        <w:t xml:space="preserve">(TPZ) </w:t>
      </w:r>
      <w:r w:rsidRPr="00827A92">
        <w:rPr>
          <w:rFonts w:ascii="Calibri" w:hAnsi="Calibri" w:cs="Calibri"/>
        </w:rPr>
        <w:t xml:space="preserve">before starting site clearing.  </w:t>
      </w:r>
      <w:r w:rsidR="00BF641D">
        <w:rPr>
          <w:rFonts w:ascii="Calibri" w:hAnsi="Calibri" w:cs="Calibri"/>
        </w:rPr>
        <w:t xml:space="preserve">TPZ is 1.50 feet away in radial distance from the trunk for every inch in stem diameter.  </w:t>
      </w:r>
      <w:r w:rsidRPr="00827A92">
        <w:rPr>
          <w:rFonts w:ascii="Calibri" w:hAnsi="Calibri" w:cs="Calibri"/>
        </w:rPr>
        <w:t>Remove fence when construction is complete.</w:t>
      </w:r>
    </w:p>
    <w:p w:rsidR="0012587A" w:rsidRPr="00827A92" w:rsidRDefault="0012587A" w:rsidP="00290F72">
      <w:pPr>
        <w:pStyle w:val="PR1"/>
        <w:rPr>
          <w:rFonts w:ascii="Calibri" w:hAnsi="Calibri" w:cs="Calibri"/>
        </w:rPr>
      </w:pPr>
      <w:r w:rsidRPr="00827A92">
        <w:rPr>
          <w:rFonts w:ascii="Calibri" w:hAnsi="Calibri" w:cs="Calibri"/>
        </w:rPr>
        <w:t xml:space="preserve">Do not excavate within </w:t>
      </w:r>
      <w:r w:rsidR="00BF641D" w:rsidRPr="00827A92">
        <w:rPr>
          <w:rFonts w:ascii="Calibri" w:hAnsi="Calibri" w:cs="Calibri"/>
        </w:rPr>
        <w:t>Tree Protection Zones</w:t>
      </w:r>
      <w:r w:rsidRPr="00827A92">
        <w:rPr>
          <w:rFonts w:ascii="Calibri" w:hAnsi="Calibri" w:cs="Calibri"/>
        </w:rPr>
        <w:t>, unless otherwise indicated.</w:t>
      </w:r>
    </w:p>
    <w:p w:rsidR="0012587A" w:rsidRPr="00827A92" w:rsidRDefault="0012587A" w:rsidP="00290F72">
      <w:pPr>
        <w:pStyle w:val="PR1"/>
        <w:rPr>
          <w:rFonts w:ascii="Calibri" w:hAnsi="Calibri" w:cs="Calibri"/>
        </w:rPr>
      </w:pPr>
      <w:r w:rsidRPr="00827A92">
        <w:rPr>
          <w:rFonts w:ascii="Calibri" w:hAnsi="Calibri" w:cs="Calibri"/>
        </w:rPr>
        <w:t>Repair or replace trees and vegetation indicated to remain that are damaged by construction operations, in a manner approved by Architect.</w:t>
      </w:r>
    </w:p>
    <w:p w:rsidR="0012587A" w:rsidRPr="00965159" w:rsidRDefault="0012587A" w:rsidP="00290F72">
      <w:pPr>
        <w:pStyle w:val="ART"/>
        <w:rPr>
          <w:rFonts w:ascii="Calibri" w:hAnsi="Calibri" w:cs="Calibri"/>
          <w:b/>
        </w:rPr>
      </w:pPr>
      <w:r w:rsidRPr="00965159">
        <w:rPr>
          <w:rFonts w:ascii="Calibri" w:hAnsi="Calibri" w:cs="Calibri"/>
          <w:b/>
        </w:rPr>
        <w:t>UTILITIES</w:t>
      </w:r>
    </w:p>
    <w:p w:rsidR="0012587A" w:rsidRPr="00827A92" w:rsidRDefault="0012587A" w:rsidP="00290F72">
      <w:pPr>
        <w:pStyle w:val="PR1"/>
        <w:rPr>
          <w:rFonts w:ascii="Calibri" w:hAnsi="Calibri" w:cs="Calibri"/>
        </w:rPr>
      </w:pPr>
      <w:r w:rsidRPr="00827A92">
        <w:rPr>
          <w:rFonts w:ascii="Calibri" w:hAnsi="Calibri" w:cs="Calibri"/>
        </w:rPr>
        <w:t>Locate, identify, disconnect, and seal or cap off utilities indicated to be removed.</w:t>
      </w:r>
    </w:p>
    <w:p w:rsidR="0012587A" w:rsidRPr="00827A92" w:rsidRDefault="0012587A" w:rsidP="00290F72">
      <w:pPr>
        <w:pStyle w:val="PR2"/>
        <w:spacing w:before="240"/>
        <w:rPr>
          <w:rFonts w:ascii="Calibri" w:hAnsi="Calibri" w:cs="Calibri"/>
        </w:rPr>
      </w:pPr>
      <w:r w:rsidRPr="00827A92">
        <w:rPr>
          <w:rFonts w:ascii="Calibri" w:hAnsi="Calibri" w:cs="Calibri"/>
        </w:rPr>
        <w:t>Arrange with utility companies to shut off indicated utilities.</w:t>
      </w:r>
    </w:p>
    <w:p w:rsidR="0012587A" w:rsidRPr="00827A92" w:rsidRDefault="0012587A" w:rsidP="00290F72">
      <w:pPr>
        <w:pStyle w:val="PR1"/>
        <w:rPr>
          <w:rFonts w:ascii="Calibri" w:hAnsi="Calibri" w:cs="Calibri"/>
        </w:rPr>
      </w:pPr>
      <w:r w:rsidRPr="00827A92">
        <w:rPr>
          <w:rFonts w:ascii="Calibri" w:hAnsi="Calibri" w:cs="Calibri"/>
        </w:rPr>
        <w:t>Existing Utilities:  Do not interrupt utilities serving facilities occupied by Owner or others unless permitted under the following conditions and then only after arranging to provide temporary utility services according to requirements indicated:</w:t>
      </w:r>
    </w:p>
    <w:p w:rsidR="0012587A" w:rsidRPr="00827A92" w:rsidRDefault="0012587A" w:rsidP="00290F72">
      <w:pPr>
        <w:pStyle w:val="PR2"/>
        <w:spacing w:before="240"/>
        <w:rPr>
          <w:rFonts w:ascii="Calibri" w:hAnsi="Calibri" w:cs="Calibri"/>
        </w:rPr>
      </w:pPr>
      <w:r w:rsidRPr="00827A92">
        <w:rPr>
          <w:rFonts w:ascii="Calibri" w:hAnsi="Calibri" w:cs="Calibri"/>
        </w:rPr>
        <w:t>Notify</w:t>
      </w:r>
      <w:r w:rsidR="00356B41">
        <w:rPr>
          <w:rFonts w:ascii="Calibri" w:hAnsi="Calibri" w:cs="Calibri"/>
        </w:rPr>
        <w:t xml:space="preserve"> </w:t>
      </w:r>
      <w:r w:rsidR="007224CD">
        <w:rPr>
          <w:rFonts w:ascii="Calibri" w:hAnsi="Calibri" w:cs="Calibri"/>
        </w:rPr>
        <w:t>Owner’s Representative</w:t>
      </w:r>
      <w:r w:rsidR="00356B41">
        <w:rPr>
          <w:rFonts w:ascii="Calibri" w:hAnsi="Calibri" w:cs="Calibri"/>
        </w:rPr>
        <w:t xml:space="preserve"> n</w:t>
      </w:r>
      <w:r w:rsidRPr="00827A92">
        <w:rPr>
          <w:rFonts w:ascii="Calibri" w:hAnsi="Calibri" w:cs="Calibri"/>
        </w:rPr>
        <w:t xml:space="preserve">ot less than </w:t>
      </w:r>
      <w:r w:rsidR="0071237A">
        <w:rPr>
          <w:rFonts w:ascii="Calibri" w:hAnsi="Calibri" w:cs="Calibri"/>
        </w:rPr>
        <w:t>two weeks</w:t>
      </w:r>
      <w:r w:rsidRPr="00827A92">
        <w:rPr>
          <w:rFonts w:ascii="Calibri" w:hAnsi="Calibri" w:cs="Calibri"/>
        </w:rPr>
        <w:t xml:space="preserve"> in advance of proposed utility interruptions</w:t>
      </w:r>
      <w:r w:rsidR="0071237A">
        <w:rPr>
          <w:rFonts w:ascii="Calibri" w:hAnsi="Calibri" w:cs="Calibri"/>
        </w:rPr>
        <w:t xml:space="preserve"> to allow conformance with Utility Department Outage Notification protocols</w:t>
      </w:r>
      <w:r w:rsidRPr="00827A92">
        <w:rPr>
          <w:rFonts w:ascii="Calibri" w:hAnsi="Calibri" w:cs="Calibri"/>
        </w:rPr>
        <w:t>.</w:t>
      </w:r>
    </w:p>
    <w:p w:rsidR="0012587A" w:rsidRPr="00827A92" w:rsidRDefault="0012587A" w:rsidP="00290F72">
      <w:pPr>
        <w:pStyle w:val="PR2"/>
        <w:rPr>
          <w:rFonts w:ascii="Calibri" w:hAnsi="Calibri" w:cs="Calibri"/>
        </w:rPr>
      </w:pPr>
      <w:r w:rsidRPr="00827A92">
        <w:rPr>
          <w:rFonts w:ascii="Calibri" w:hAnsi="Calibri" w:cs="Calibri"/>
        </w:rPr>
        <w:t xml:space="preserve">Do not proceed with utility interruptions without </w:t>
      </w:r>
      <w:r w:rsidR="007224CD">
        <w:rPr>
          <w:rFonts w:ascii="Calibri" w:hAnsi="Calibri" w:cs="Calibri"/>
        </w:rPr>
        <w:t xml:space="preserve">Owner’s Representative </w:t>
      </w:r>
      <w:r w:rsidRPr="00827A92">
        <w:rPr>
          <w:rFonts w:ascii="Calibri" w:hAnsi="Calibri" w:cs="Calibri"/>
        </w:rPr>
        <w:t>written permission.</w:t>
      </w:r>
    </w:p>
    <w:p w:rsidR="0012587A" w:rsidRPr="00965159" w:rsidRDefault="00290F72" w:rsidP="00290F72">
      <w:pPr>
        <w:pStyle w:val="ART"/>
        <w:rPr>
          <w:rFonts w:ascii="Calibri" w:hAnsi="Calibri" w:cs="Calibri"/>
          <w:b/>
        </w:rPr>
      </w:pPr>
      <w:r w:rsidRPr="00965159">
        <w:rPr>
          <w:rFonts w:ascii="Calibri" w:hAnsi="Calibri" w:cs="Calibri"/>
          <w:b/>
        </w:rPr>
        <w:lastRenderedPageBreak/>
        <w:t xml:space="preserve">EXISTING WEED AND GRASS </w:t>
      </w:r>
      <w:r w:rsidR="0012587A" w:rsidRPr="00965159">
        <w:rPr>
          <w:rFonts w:ascii="Calibri" w:hAnsi="Calibri" w:cs="Calibri"/>
          <w:b/>
        </w:rPr>
        <w:t>STRIPPING</w:t>
      </w:r>
    </w:p>
    <w:p w:rsidR="0012587A" w:rsidRPr="00827A92" w:rsidRDefault="00290F72" w:rsidP="00290F72">
      <w:pPr>
        <w:pStyle w:val="PR1"/>
        <w:rPr>
          <w:rFonts w:ascii="Calibri" w:hAnsi="Calibri" w:cs="Calibri"/>
        </w:rPr>
      </w:pPr>
      <w:r w:rsidRPr="00827A92">
        <w:rPr>
          <w:rFonts w:ascii="Calibri" w:hAnsi="Calibri" w:cs="Calibri"/>
        </w:rPr>
        <w:t>Strip area with work limits shown on Drawings of lawns and vegetation under the direction of the Landscape Architect.</w:t>
      </w:r>
    </w:p>
    <w:p w:rsidR="00290F72" w:rsidRPr="00827A92" w:rsidRDefault="00290F72" w:rsidP="00290F72">
      <w:pPr>
        <w:pStyle w:val="PR1"/>
        <w:rPr>
          <w:rFonts w:ascii="Calibri" w:hAnsi="Calibri" w:cs="Calibri"/>
        </w:rPr>
      </w:pPr>
      <w:r w:rsidRPr="00827A92">
        <w:rPr>
          <w:rFonts w:ascii="Calibri" w:hAnsi="Calibri" w:cs="Calibri"/>
        </w:rPr>
        <w:t>Method of removal shall remove a minimum amount of topsoil and shall be even so that there is not a general change to overall grading.</w:t>
      </w:r>
    </w:p>
    <w:p w:rsidR="0012587A" w:rsidRPr="00965159" w:rsidRDefault="0012587A" w:rsidP="00290F72">
      <w:pPr>
        <w:pStyle w:val="ART"/>
        <w:rPr>
          <w:rFonts w:ascii="Calibri" w:hAnsi="Calibri" w:cs="Calibri"/>
          <w:b/>
        </w:rPr>
      </w:pPr>
      <w:r w:rsidRPr="00965159">
        <w:rPr>
          <w:rFonts w:ascii="Calibri" w:hAnsi="Calibri" w:cs="Calibri"/>
          <w:b/>
        </w:rPr>
        <w:t>DISPOSAL</w:t>
      </w:r>
    </w:p>
    <w:p w:rsidR="0012587A" w:rsidRPr="00827A92" w:rsidRDefault="0012587A" w:rsidP="00290F72">
      <w:pPr>
        <w:pStyle w:val="PR1"/>
        <w:rPr>
          <w:rFonts w:ascii="Calibri" w:hAnsi="Calibri" w:cs="Calibri"/>
        </w:rPr>
      </w:pPr>
      <w:r w:rsidRPr="00827A92">
        <w:rPr>
          <w:rFonts w:ascii="Calibri" w:hAnsi="Calibri" w:cs="Calibri"/>
        </w:rPr>
        <w:t>Disposal:  Remove surplus soil material, unsuitable topsoil, obstructions, demolished materials, and waste materials including trash and debris, and legally dispose of them off Owner's property.</w:t>
      </w:r>
    </w:p>
    <w:p w:rsidR="0012587A" w:rsidRPr="00827A92" w:rsidRDefault="0012587A" w:rsidP="00290F72">
      <w:pPr>
        <w:pStyle w:val="PR2"/>
        <w:spacing w:before="240"/>
        <w:rPr>
          <w:rFonts w:ascii="Calibri" w:hAnsi="Calibri" w:cs="Calibri"/>
        </w:rPr>
      </w:pPr>
      <w:r w:rsidRPr="00827A92">
        <w:rPr>
          <w:rFonts w:ascii="Calibri" w:hAnsi="Calibri" w:cs="Calibri"/>
        </w:rPr>
        <w:t>Separate recyclable materials produced during site clearing from other nonrecyclable materials.  Store or stockpile without intermixing with other materials and transport them to recycling facilities.</w:t>
      </w:r>
    </w:p>
    <w:p w:rsidR="0012587A" w:rsidRPr="00965159" w:rsidRDefault="00FD3E6E" w:rsidP="00965159">
      <w:pPr>
        <w:pStyle w:val="EOS"/>
        <w:jc w:val="center"/>
        <w:rPr>
          <w:rFonts w:ascii="Calibri" w:hAnsi="Calibri" w:cs="Calibri"/>
          <w:b/>
        </w:rPr>
      </w:pPr>
      <w:r w:rsidRPr="00965159">
        <w:rPr>
          <w:rFonts w:ascii="Calibri" w:hAnsi="Calibri" w:cs="Calibri"/>
          <w:b/>
        </w:rPr>
        <w:t>END OF SECTION 311013</w:t>
      </w:r>
    </w:p>
    <w:sectPr w:rsidR="0012587A" w:rsidRPr="00965159">
      <w:headerReference w:type="even" r:id="rId7"/>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728" w:rsidRDefault="00C67728">
      <w:r>
        <w:separator/>
      </w:r>
    </w:p>
  </w:endnote>
  <w:endnote w:type="continuationSeparator" w:id="0">
    <w:p w:rsidR="00C67728" w:rsidRDefault="00C67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41D" w:rsidRDefault="00BF64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A92" w:rsidRDefault="00827A92" w:rsidP="003F1DC5">
    <w:pPr>
      <w:pStyle w:val="Footer"/>
      <w:rPr>
        <w:sz w:val="20"/>
      </w:rPr>
    </w:pPr>
  </w:p>
  <w:p w:rsidR="00827A92" w:rsidRPr="003F1DC5" w:rsidRDefault="00827A92" w:rsidP="003F1DC5">
    <w:pPr>
      <w:pStyle w:val="Footer"/>
      <w:rPr>
        <w:rFonts w:ascii="Calibri" w:hAnsi="Calibri" w:cs="Calibri"/>
        <w:sz w:val="20"/>
      </w:rPr>
    </w:pPr>
    <w:r w:rsidRPr="003F1DC5">
      <w:rPr>
        <w:rFonts w:ascii="Calibri" w:hAnsi="Calibri" w:cs="Calibri"/>
        <w:sz w:val="20"/>
      </w:rPr>
      <w:t>AE Project Number:</w:t>
    </w:r>
    <w:r w:rsidRPr="003F1DC5">
      <w:rPr>
        <w:rFonts w:ascii="Calibri" w:hAnsi="Calibri" w:cs="Calibri"/>
        <w:sz w:val="20"/>
      </w:rPr>
      <w:tab/>
    </w:r>
    <w:r w:rsidR="00546CBA">
      <w:rPr>
        <w:rFonts w:ascii="Calibri" w:hAnsi="Calibri" w:cs="Calibri"/>
        <w:sz w:val="20"/>
      </w:rPr>
      <w:t>Site Preparation</w:t>
    </w:r>
    <w:r w:rsidRPr="003F1DC5">
      <w:rPr>
        <w:rFonts w:ascii="Calibri" w:hAnsi="Calibri" w:cs="Calibri"/>
        <w:sz w:val="20"/>
      </w:rPr>
      <w:tab/>
    </w:r>
    <w:r w:rsidR="00546CBA">
      <w:rPr>
        <w:rFonts w:ascii="Calibri" w:hAnsi="Calibri" w:cs="Calibri"/>
        <w:sz w:val="20"/>
      </w:rPr>
      <w:t>311013</w:t>
    </w:r>
    <w:r w:rsidRPr="003F1DC5">
      <w:rPr>
        <w:rFonts w:ascii="Calibri" w:hAnsi="Calibri" w:cs="Calibri"/>
        <w:sz w:val="20"/>
      </w:rPr>
      <w:t xml:space="preserve"> – </w:t>
    </w:r>
    <w:r w:rsidRPr="003F1DC5">
      <w:rPr>
        <w:rFonts w:ascii="Calibri" w:hAnsi="Calibri" w:cs="Calibri"/>
        <w:sz w:val="20"/>
      </w:rPr>
      <w:fldChar w:fldCharType="begin"/>
    </w:r>
    <w:r w:rsidRPr="003F1DC5">
      <w:rPr>
        <w:rFonts w:ascii="Calibri" w:hAnsi="Calibri" w:cs="Calibri"/>
        <w:sz w:val="20"/>
      </w:rPr>
      <w:instrText xml:space="preserve"> PAGE   \* MERGEFORMAT </w:instrText>
    </w:r>
    <w:r w:rsidRPr="003F1DC5">
      <w:rPr>
        <w:rFonts w:ascii="Calibri" w:hAnsi="Calibri" w:cs="Calibri"/>
        <w:sz w:val="20"/>
      </w:rPr>
      <w:fldChar w:fldCharType="separate"/>
    </w:r>
    <w:r w:rsidR="004F0A64">
      <w:rPr>
        <w:rFonts w:ascii="Calibri" w:hAnsi="Calibri" w:cs="Calibri"/>
        <w:noProof/>
        <w:sz w:val="20"/>
      </w:rPr>
      <w:t>1</w:t>
    </w:r>
    <w:r w:rsidRPr="003F1DC5">
      <w:rPr>
        <w:rFonts w:ascii="Calibri" w:hAnsi="Calibri" w:cs="Calibri"/>
        <w:sz w:val="20"/>
      </w:rPr>
      <w:fldChar w:fldCharType="end"/>
    </w:r>
  </w:p>
  <w:p w:rsidR="00827A92" w:rsidRPr="003F1DC5" w:rsidRDefault="00827A92" w:rsidP="003F1DC5">
    <w:pPr>
      <w:pStyle w:val="Footer"/>
      <w:rPr>
        <w:rFonts w:ascii="Calibri" w:hAnsi="Calibri" w:cs="Calibri"/>
        <w:sz w:val="20"/>
      </w:rPr>
    </w:pPr>
    <w:r w:rsidRPr="003F1DC5">
      <w:rPr>
        <w:rFonts w:ascii="Calibri" w:hAnsi="Calibri" w:cs="Calibri"/>
        <w:sz w:val="20"/>
      </w:rPr>
      <w:t>Revision Date:</w:t>
    </w:r>
    <w:r w:rsidR="00D87E40">
      <w:rPr>
        <w:rFonts w:ascii="Calibri" w:hAnsi="Calibri" w:cs="Calibri"/>
        <w:sz w:val="20"/>
      </w:rPr>
      <w:t xml:space="preserve"> </w:t>
    </w:r>
    <w:r w:rsidR="004F0A64" w:rsidRPr="00A51A87">
      <w:rPr>
        <w:rFonts w:ascii="Calibri" w:hAnsi="Calibri"/>
        <w:sz w:val="20"/>
      </w:rPr>
      <w:t>01/29/2018</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41D" w:rsidRDefault="00BF64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728" w:rsidRDefault="00C67728">
      <w:r>
        <w:separator/>
      </w:r>
    </w:p>
  </w:footnote>
  <w:footnote w:type="continuationSeparator" w:id="0">
    <w:p w:rsidR="00C67728" w:rsidRDefault="00C677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41D" w:rsidRDefault="00BF64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A92" w:rsidRPr="000D36E6" w:rsidRDefault="00827A92" w:rsidP="003F1DC5">
    <w:pPr>
      <w:pStyle w:val="Header"/>
      <w:rPr>
        <w:rFonts w:ascii="Calibri" w:hAnsi="Calibri" w:cs="Calibri"/>
        <w:sz w:val="20"/>
      </w:rPr>
    </w:pPr>
    <w:r w:rsidRPr="000D36E6">
      <w:rPr>
        <w:rFonts w:ascii="Calibri" w:hAnsi="Calibri" w:cs="Calibri"/>
        <w:sz w:val="20"/>
      </w:rPr>
      <w:t>University of Houston</w:t>
    </w:r>
    <w:r w:rsidR="00D87E40" w:rsidRPr="000D36E6">
      <w:rPr>
        <w:rFonts w:ascii="Calibri" w:hAnsi="Calibri" w:cs="Calibri"/>
        <w:sz w:val="20"/>
      </w:rPr>
      <w:t xml:space="preserve"> </w:t>
    </w:r>
    <w:r w:rsidR="00D87E40" w:rsidRPr="00356B41">
      <w:rPr>
        <w:rFonts w:ascii="Calibri" w:hAnsi="Calibri"/>
        <w:sz w:val="20"/>
      </w:rPr>
      <w:t xml:space="preserve">Master Construction Specifications  </w:t>
    </w:r>
  </w:p>
  <w:p w:rsidR="00827A92" w:rsidRPr="003F1DC5" w:rsidRDefault="00D87E40" w:rsidP="003F1DC5">
    <w:pPr>
      <w:pStyle w:val="Header"/>
      <w:rPr>
        <w:rFonts w:ascii="Calibri" w:hAnsi="Calibri" w:cs="Calibri"/>
        <w:sz w:val="20"/>
      </w:rPr>
    </w:pPr>
    <w:r>
      <w:rPr>
        <w:rFonts w:ascii="Calibri" w:hAnsi="Calibri" w:cs="Calibri"/>
        <w:sz w:val="20"/>
      </w:rPr>
      <w:t xml:space="preserve">Insert </w:t>
    </w:r>
    <w:r w:rsidR="00827A92" w:rsidRPr="003F1DC5">
      <w:rPr>
        <w:rFonts w:ascii="Calibri" w:hAnsi="Calibri" w:cs="Calibri"/>
        <w:sz w:val="20"/>
      </w:rPr>
      <w:t>Project Name</w:t>
    </w:r>
  </w:p>
  <w:p w:rsidR="00827A92" w:rsidRDefault="00827A92" w:rsidP="007C23C9">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41D" w:rsidRDefault="00BF64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EE8E40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87A"/>
    <w:rsid w:val="000652AB"/>
    <w:rsid w:val="000724C4"/>
    <w:rsid w:val="000873BB"/>
    <w:rsid w:val="000A2D98"/>
    <w:rsid w:val="000D36E6"/>
    <w:rsid w:val="000F1AD7"/>
    <w:rsid w:val="00101208"/>
    <w:rsid w:val="0012587A"/>
    <w:rsid w:val="00172117"/>
    <w:rsid w:val="001F22CF"/>
    <w:rsid w:val="001F3C73"/>
    <w:rsid w:val="00220215"/>
    <w:rsid w:val="00290F72"/>
    <w:rsid w:val="00300ADD"/>
    <w:rsid w:val="00326C96"/>
    <w:rsid w:val="00332DA3"/>
    <w:rsid w:val="00356B41"/>
    <w:rsid w:val="003A60C6"/>
    <w:rsid w:val="003A709C"/>
    <w:rsid w:val="003C3BC8"/>
    <w:rsid w:val="003C5E2C"/>
    <w:rsid w:val="003F1DC5"/>
    <w:rsid w:val="00414F1A"/>
    <w:rsid w:val="00425242"/>
    <w:rsid w:val="00450561"/>
    <w:rsid w:val="004926D9"/>
    <w:rsid w:val="004A7B8F"/>
    <w:rsid w:val="004B0377"/>
    <w:rsid w:val="004F0A64"/>
    <w:rsid w:val="00501BA9"/>
    <w:rsid w:val="00546CBA"/>
    <w:rsid w:val="006055B1"/>
    <w:rsid w:val="00606B43"/>
    <w:rsid w:val="00692F47"/>
    <w:rsid w:val="0071237A"/>
    <w:rsid w:val="007224CD"/>
    <w:rsid w:val="007C23C9"/>
    <w:rsid w:val="007E3BD3"/>
    <w:rsid w:val="00827A92"/>
    <w:rsid w:val="00853F1E"/>
    <w:rsid w:val="008F27AE"/>
    <w:rsid w:val="00965159"/>
    <w:rsid w:val="009814A1"/>
    <w:rsid w:val="009D7E5E"/>
    <w:rsid w:val="00A573DA"/>
    <w:rsid w:val="00B83295"/>
    <w:rsid w:val="00B91B66"/>
    <w:rsid w:val="00BC2030"/>
    <w:rsid w:val="00BF641D"/>
    <w:rsid w:val="00C47C4D"/>
    <w:rsid w:val="00C67728"/>
    <w:rsid w:val="00CB742B"/>
    <w:rsid w:val="00CE7CFF"/>
    <w:rsid w:val="00D87E40"/>
    <w:rsid w:val="00DA2FAC"/>
    <w:rsid w:val="00DD3605"/>
    <w:rsid w:val="00E15AE5"/>
    <w:rsid w:val="00F73854"/>
    <w:rsid w:val="00FA1470"/>
    <w:rsid w:val="00FD3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B6A2082-4878-48AA-A528-3C6785F07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3"/>
        <w:numId w:val="1"/>
      </w:numPr>
      <w:suppressAutoHyphens/>
      <w:spacing w:before="48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paragraph" w:styleId="Header">
    <w:name w:val="header"/>
    <w:basedOn w:val="Normal"/>
    <w:link w:val="HeaderChar"/>
    <w:uiPriority w:val="99"/>
    <w:rsid w:val="001F3C73"/>
    <w:pPr>
      <w:tabs>
        <w:tab w:val="center" w:pos="4320"/>
        <w:tab w:val="right" w:pos="8640"/>
      </w:tabs>
    </w:pPr>
  </w:style>
  <w:style w:type="paragraph" w:styleId="Footer">
    <w:name w:val="footer"/>
    <w:basedOn w:val="Normal"/>
    <w:link w:val="FooterChar"/>
    <w:uiPriority w:val="99"/>
    <w:rsid w:val="001F3C73"/>
    <w:pPr>
      <w:tabs>
        <w:tab w:val="center" w:pos="4320"/>
        <w:tab w:val="right" w:pos="8640"/>
      </w:tabs>
    </w:pPr>
  </w:style>
  <w:style w:type="character" w:customStyle="1" w:styleId="HeaderChar">
    <w:name w:val="Header Char"/>
    <w:link w:val="Header"/>
    <w:uiPriority w:val="99"/>
    <w:rsid w:val="003F1DC5"/>
    <w:rPr>
      <w:sz w:val="22"/>
    </w:rPr>
  </w:style>
  <w:style w:type="character" w:customStyle="1" w:styleId="FooterChar">
    <w:name w:val="Footer Char"/>
    <w:link w:val="Footer"/>
    <w:uiPriority w:val="99"/>
    <w:rsid w:val="003F1DC5"/>
    <w:rPr>
      <w:sz w:val="22"/>
    </w:rPr>
  </w:style>
  <w:style w:type="paragraph" w:styleId="ListBullet">
    <w:name w:val="List Bullet"/>
    <w:basedOn w:val="Normal"/>
    <w:uiPriority w:val="99"/>
    <w:unhideWhenUsed/>
    <w:rsid w:val="003F1DC5"/>
    <w:pPr>
      <w:numPr>
        <w:numId w:val="2"/>
      </w:numPr>
      <w:spacing w:after="200"/>
      <w:contextualSpacing/>
    </w:pPr>
    <w:rPr>
      <w:rFonts w:ascii="Calibri" w:eastAsia="Calibri" w:hAnsi="Calibri"/>
      <w:szCs w:val="22"/>
    </w:rPr>
  </w:style>
  <w:style w:type="character" w:styleId="CommentReference">
    <w:name w:val="annotation reference"/>
    <w:rsid w:val="00853F1E"/>
    <w:rPr>
      <w:sz w:val="16"/>
      <w:szCs w:val="16"/>
    </w:rPr>
  </w:style>
  <w:style w:type="paragraph" w:styleId="CommentText">
    <w:name w:val="annotation text"/>
    <w:basedOn w:val="Normal"/>
    <w:link w:val="CommentTextChar"/>
    <w:rsid w:val="00853F1E"/>
    <w:rPr>
      <w:sz w:val="20"/>
    </w:rPr>
  </w:style>
  <w:style w:type="character" w:customStyle="1" w:styleId="CommentTextChar">
    <w:name w:val="Comment Text Char"/>
    <w:basedOn w:val="DefaultParagraphFont"/>
    <w:link w:val="CommentText"/>
    <w:rsid w:val="00853F1E"/>
  </w:style>
  <w:style w:type="paragraph" w:styleId="CommentSubject">
    <w:name w:val="annotation subject"/>
    <w:basedOn w:val="CommentText"/>
    <w:next w:val="CommentText"/>
    <w:link w:val="CommentSubjectChar"/>
    <w:rsid w:val="00853F1E"/>
    <w:rPr>
      <w:b/>
      <w:bCs/>
    </w:rPr>
  </w:style>
  <w:style w:type="character" w:customStyle="1" w:styleId="CommentSubjectChar">
    <w:name w:val="Comment Subject Char"/>
    <w:link w:val="CommentSubject"/>
    <w:rsid w:val="00853F1E"/>
    <w:rPr>
      <w:b/>
      <w:bCs/>
    </w:rPr>
  </w:style>
  <w:style w:type="paragraph" w:styleId="BalloonText">
    <w:name w:val="Balloon Text"/>
    <w:basedOn w:val="Normal"/>
    <w:link w:val="BalloonTextChar"/>
    <w:rsid w:val="00853F1E"/>
    <w:rPr>
      <w:rFonts w:ascii="Tahoma" w:hAnsi="Tahoma" w:cs="Tahoma"/>
      <w:sz w:val="16"/>
      <w:szCs w:val="16"/>
    </w:rPr>
  </w:style>
  <w:style w:type="character" w:customStyle="1" w:styleId="BalloonTextChar">
    <w:name w:val="Balloon Text Char"/>
    <w:link w:val="BalloonText"/>
    <w:rsid w:val="00853F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311013 - SITE PREPARATION</vt:lpstr>
    </vt:vector>
  </TitlesOfParts>
  <Company>Microsoft</Company>
  <LinksUpToDate>false</LinksUpToDate>
  <CharactersWithSpaces>3721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311013 - SITE PREPARATION</dc:title>
  <dc:subject>SITE PREPARATION</dc:subject>
  <dc:creator>hjordan</dc:creator>
  <cp:lastModifiedBy>Harwell, Austin T</cp:lastModifiedBy>
  <cp:revision>3</cp:revision>
  <cp:lastPrinted>2014-01-29T13:25:00Z</cp:lastPrinted>
  <dcterms:created xsi:type="dcterms:W3CDTF">2016-01-29T16:47:00Z</dcterms:created>
  <dcterms:modified xsi:type="dcterms:W3CDTF">2019-02-14T14:59:00Z</dcterms:modified>
</cp:coreProperties>
</file>