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57" w:rsidRPr="00DB0C57" w:rsidRDefault="0035493A" w:rsidP="001F2C02">
      <w:pPr>
        <w:pStyle w:val="Main"/>
        <w:numPr>
          <w:ilvl w:val="0"/>
          <w:numId w:val="0"/>
        </w:numPr>
        <w:ind w:left="720"/>
        <w:rPr>
          <w:rFonts w:ascii="Arial" w:hAnsi="Arial" w:cs="Arial"/>
          <w:b/>
          <w:sz w:val="22"/>
          <w:szCs w:val="22"/>
        </w:rPr>
      </w:pPr>
      <w:r w:rsidRPr="00DB0C57">
        <w:rPr>
          <w:rFonts w:ascii="Arial" w:hAnsi="Arial" w:cs="Arial"/>
          <w:b/>
          <w:sz w:val="22"/>
          <w:szCs w:val="22"/>
        </w:rPr>
        <w:t xml:space="preserve">SECTION </w:t>
      </w:r>
      <w:r w:rsidR="000A7B5C">
        <w:rPr>
          <w:rFonts w:ascii="Arial" w:hAnsi="Arial" w:cs="Arial"/>
          <w:b/>
          <w:sz w:val="22"/>
          <w:szCs w:val="22"/>
        </w:rPr>
        <w:t>2</w:t>
      </w:r>
      <w:r w:rsidR="00DB0C57" w:rsidRPr="00DB0C57">
        <w:rPr>
          <w:rFonts w:ascii="Arial" w:hAnsi="Arial" w:cs="Arial"/>
          <w:b/>
          <w:sz w:val="22"/>
          <w:szCs w:val="22"/>
        </w:rPr>
        <w:t>6 09 16</w:t>
      </w:r>
    </w:p>
    <w:p w:rsidR="0035493A" w:rsidRPr="00DB0C57" w:rsidRDefault="00DB0C57" w:rsidP="001F2C02">
      <w:pPr>
        <w:pStyle w:val="Main"/>
        <w:numPr>
          <w:ilvl w:val="0"/>
          <w:numId w:val="0"/>
        </w:numPr>
        <w:ind w:left="720"/>
        <w:rPr>
          <w:rFonts w:ascii="Arial" w:hAnsi="Arial" w:cs="Arial"/>
          <w:b/>
          <w:sz w:val="22"/>
          <w:szCs w:val="22"/>
        </w:rPr>
      </w:pPr>
      <w:r w:rsidRPr="00DB0C57">
        <w:rPr>
          <w:rFonts w:ascii="Arial" w:hAnsi="Arial" w:cs="Arial"/>
          <w:b/>
          <w:sz w:val="22"/>
          <w:szCs w:val="22"/>
        </w:rPr>
        <w:t>ELECTRICAL CONTROLS AND</w:t>
      </w:r>
      <w:r w:rsidR="0035493A" w:rsidRPr="00DB0C57">
        <w:rPr>
          <w:rFonts w:ascii="Arial" w:hAnsi="Arial" w:cs="Arial"/>
          <w:b/>
          <w:sz w:val="22"/>
          <w:szCs w:val="22"/>
        </w:rPr>
        <w:t xml:space="preserve"> RELAYS</w:t>
      </w:r>
    </w:p>
    <w:p w:rsidR="0035493A" w:rsidRPr="00DB0C57" w:rsidRDefault="0035493A" w:rsidP="001F2C02">
      <w:pPr>
        <w:pStyle w:val="Main"/>
        <w:numPr>
          <w:ilvl w:val="0"/>
          <w:numId w:val="0"/>
        </w:numPr>
        <w:ind w:left="720"/>
        <w:rPr>
          <w:rFonts w:ascii="Arial" w:hAnsi="Arial" w:cs="Arial"/>
          <w:b/>
          <w:sz w:val="22"/>
          <w:szCs w:val="22"/>
        </w:rPr>
      </w:pPr>
      <w:r w:rsidRPr="00DB0C57">
        <w:rPr>
          <w:rFonts w:ascii="Arial" w:hAnsi="Arial" w:cs="Arial"/>
          <w:b/>
          <w:sz w:val="22"/>
          <w:szCs w:val="22"/>
        </w:rPr>
        <w:t>PART 1 - GENERAL</w:t>
      </w:r>
    </w:p>
    <w:p w:rsidR="0035493A" w:rsidRPr="00DB0C57" w:rsidRDefault="0035493A">
      <w:pPr>
        <w:pStyle w:val="Heading1"/>
        <w:rPr>
          <w:rFonts w:ascii="Arial" w:hAnsi="Arial" w:cs="Arial"/>
          <w:sz w:val="22"/>
          <w:szCs w:val="22"/>
        </w:rPr>
      </w:pPr>
      <w:r w:rsidRPr="00DB0C57">
        <w:rPr>
          <w:rFonts w:ascii="Arial" w:hAnsi="Arial" w:cs="Arial"/>
          <w:sz w:val="22"/>
          <w:szCs w:val="22"/>
        </w:rPr>
        <w:t>RELATED DOCUMENTS:</w:t>
      </w:r>
    </w:p>
    <w:p w:rsidR="00094F3F" w:rsidRPr="00DB0C57" w:rsidRDefault="00094F3F" w:rsidP="00094F3F">
      <w:pPr>
        <w:pStyle w:val="Heading4"/>
        <w:rPr>
          <w:rFonts w:ascii="Arial" w:hAnsi="Arial" w:cs="Arial"/>
          <w:sz w:val="22"/>
          <w:szCs w:val="22"/>
        </w:rPr>
      </w:pPr>
      <w:r w:rsidRPr="00DB0C57">
        <w:rPr>
          <w:rFonts w:ascii="Arial" w:hAnsi="Arial" w:cs="Arial"/>
          <w:sz w:val="22"/>
          <w:szCs w:val="22"/>
        </w:rPr>
        <w:t>The Conditions of the Contract and applicable requirements of Divisions 0 and 1 and Section 26 00 01, “Electrical General Provisions”, govern this Section.</w:t>
      </w:r>
    </w:p>
    <w:p w:rsidR="0035493A" w:rsidRPr="00DB0C57" w:rsidRDefault="0035493A">
      <w:pPr>
        <w:pStyle w:val="Heading1"/>
        <w:rPr>
          <w:rFonts w:ascii="Arial" w:hAnsi="Arial" w:cs="Arial"/>
          <w:sz w:val="22"/>
          <w:szCs w:val="22"/>
        </w:rPr>
      </w:pPr>
      <w:r w:rsidRPr="00DB0C57">
        <w:rPr>
          <w:rFonts w:ascii="Arial" w:hAnsi="Arial" w:cs="Arial"/>
          <w:sz w:val="22"/>
          <w:szCs w:val="22"/>
        </w:rPr>
        <w:t>DESCRIPTION OF WORK:</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Work Included</w:t>
      </w:r>
      <w:r w:rsidRPr="00DB0C57">
        <w:rPr>
          <w:rFonts w:ascii="Arial" w:hAnsi="Arial" w:cs="Arial"/>
          <w:sz w:val="22"/>
          <w:szCs w:val="22"/>
        </w:rPr>
        <w:t>:  The extent of electrical control device work is as shown and scheduled, as indicated by the requirements of this Section, and as specified elsewhere in these Specifications.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Types</w:t>
      </w:r>
      <w:r w:rsidRPr="00DB0C57">
        <w:rPr>
          <w:rFonts w:ascii="Arial" w:hAnsi="Arial" w:cs="Arial"/>
          <w:sz w:val="22"/>
          <w:szCs w:val="22"/>
        </w:rPr>
        <w:t>:  The types of electrical control devices required for the project include, but are not limited to,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Contactors.</w:t>
      </w:r>
    </w:p>
    <w:p w:rsidR="0035493A" w:rsidRPr="00DB0C57" w:rsidRDefault="0035493A">
      <w:pPr>
        <w:pStyle w:val="Heading5"/>
        <w:rPr>
          <w:rFonts w:ascii="Arial" w:hAnsi="Arial" w:cs="Arial"/>
          <w:sz w:val="22"/>
          <w:szCs w:val="22"/>
        </w:rPr>
      </w:pPr>
      <w:r w:rsidRPr="00DB0C57">
        <w:rPr>
          <w:rFonts w:ascii="Arial" w:hAnsi="Arial" w:cs="Arial"/>
          <w:sz w:val="22"/>
          <w:szCs w:val="22"/>
        </w:rPr>
        <w:t>Relays.</w:t>
      </w:r>
    </w:p>
    <w:p w:rsidR="0035493A" w:rsidRPr="00DB0C57" w:rsidRDefault="0035493A">
      <w:pPr>
        <w:pStyle w:val="Heading5"/>
        <w:rPr>
          <w:rFonts w:ascii="Arial" w:hAnsi="Arial" w:cs="Arial"/>
          <w:sz w:val="22"/>
          <w:szCs w:val="22"/>
        </w:rPr>
      </w:pPr>
      <w:r w:rsidRPr="00DB0C57">
        <w:rPr>
          <w:rFonts w:ascii="Arial" w:hAnsi="Arial" w:cs="Arial"/>
          <w:sz w:val="22"/>
          <w:szCs w:val="22"/>
        </w:rPr>
        <w:t>Photocells.</w:t>
      </w:r>
    </w:p>
    <w:p w:rsidR="0035493A" w:rsidRDefault="0035493A">
      <w:pPr>
        <w:pStyle w:val="Heading5"/>
        <w:rPr>
          <w:rFonts w:ascii="Arial" w:hAnsi="Arial" w:cs="Arial"/>
          <w:sz w:val="22"/>
          <w:szCs w:val="22"/>
        </w:rPr>
      </w:pPr>
      <w:r w:rsidRPr="00DB0C57">
        <w:rPr>
          <w:rFonts w:ascii="Arial" w:hAnsi="Arial" w:cs="Arial"/>
          <w:sz w:val="22"/>
          <w:szCs w:val="22"/>
        </w:rPr>
        <w:t>Time switches.</w:t>
      </w:r>
    </w:p>
    <w:p w:rsidR="009033E9" w:rsidRPr="001E2407" w:rsidRDefault="009033E9" w:rsidP="001E2407">
      <w:pPr>
        <w:pStyle w:val="Heading5"/>
        <w:rPr>
          <w:rFonts w:ascii="Arial" w:hAnsi="Arial" w:cs="Arial"/>
          <w:sz w:val="22"/>
          <w:szCs w:val="22"/>
        </w:rPr>
      </w:pPr>
      <w:r w:rsidRPr="001E2407">
        <w:rPr>
          <w:rFonts w:ascii="Arial" w:hAnsi="Arial" w:cs="Arial"/>
          <w:sz w:val="22"/>
          <w:szCs w:val="22"/>
        </w:rPr>
        <w:t>Sensors</w:t>
      </w:r>
    </w:p>
    <w:p w:rsidR="009033E9" w:rsidRPr="001E2407" w:rsidRDefault="009033E9" w:rsidP="001E2407">
      <w:pPr>
        <w:pStyle w:val="Heading5"/>
        <w:rPr>
          <w:rFonts w:ascii="Arial" w:hAnsi="Arial" w:cs="Arial"/>
          <w:sz w:val="22"/>
          <w:szCs w:val="22"/>
        </w:rPr>
      </w:pPr>
      <w:r w:rsidRPr="001E2407">
        <w:rPr>
          <w:rFonts w:ascii="Arial" w:hAnsi="Arial" w:cs="Arial"/>
          <w:sz w:val="22"/>
          <w:szCs w:val="22"/>
        </w:rPr>
        <w:t>Sonic Sensors</w:t>
      </w:r>
    </w:p>
    <w:p w:rsidR="009033E9" w:rsidRPr="001E2407" w:rsidRDefault="009033E9" w:rsidP="001E2407">
      <w:pPr>
        <w:pStyle w:val="Heading5"/>
        <w:rPr>
          <w:rFonts w:ascii="Arial" w:hAnsi="Arial" w:cs="Arial"/>
          <w:sz w:val="22"/>
          <w:szCs w:val="22"/>
        </w:rPr>
      </w:pPr>
      <w:r w:rsidRPr="001E2407">
        <w:rPr>
          <w:rFonts w:ascii="Arial" w:hAnsi="Arial" w:cs="Arial"/>
          <w:sz w:val="22"/>
          <w:szCs w:val="22"/>
        </w:rPr>
        <w:t>Probes</w:t>
      </w:r>
    </w:p>
    <w:p w:rsidR="009033E9" w:rsidRPr="001E2407" w:rsidRDefault="009033E9" w:rsidP="001E2407">
      <w:pPr>
        <w:pStyle w:val="Heading5"/>
        <w:rPr>
          <w:rFonts w:ascii="Arial" w:hAnsi="Arial" w:cs="Arial"/>
          <w:sz w:val="22"/>
          <w:szCs w:val="22"/>
        </w:rPr>
      </w:pPr>
      <w:r w:rsidRPr="001E2407">
        <w:rPr>
          <w:rFonts w:ascii="Arial" w:hAnsi="Arial" w:cs="Arial"/>
          <w:sz w:val="22"/>
          <w:szCs w:val="22"/>
        </w:rPr>
        <w:t>PLC</w:t>
      </w:r>
    </w:p>
    <w:p w:rsidR="0035493A" w:rsidRPr="00DB0C57" w:rsidRDefault="0035493A">
      <w:pPr>
        <w:pStyle w:val="Heading1"/>
        <w:rPr>
          <w:rFonts w:ascii="Arial" w:hAnsi="Arial" w:cs="Arial"/>
          <w:sz w:val="22"/>
          <w:szCs w:val="22"/>
        </w:rPr>
      </w:pPr>
      <w:r w:rsidRPr="00DB0C57">
        <w:rPr>
          <w:rFonts w:ascii="Arial" w:hAnsi="Arial" w:cs="Arial"/>
          <w:sz w:val="22"/>
          <w:szCs w:val="22"/>
        </w:rPr>
        <w:t>QUALITY ASSURANCE:</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Manufacturers</w:t>
      </w:r>
      <w:r w:rsidRPr="00DB0C57">
        <w:rPr>
          <w:rFonts w:ascii="Arial" w:hAnsi="Arial" w:cs="Arial"/>
          <w:sz w:val="22"/>
          <w:szCs w:val="22"/>
        </w:rPr>
        <w:t>:  Provide products complying with these specifications and produced by one of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Contactors and Relays:</w:t>
      </w:r>
    </w:p>
    <w:p w:rsidR="0035493A" w:rsidRPr="00DB0C57" w:rsidRDefault="0035493A">
      <w:pPr>
        <w:pStyle w:val="Heading6"/>
        <w:rPr>
          <w:rFonts w:ascii="Arial" w:hAnsi="Arial" w:cs="Arial"/>
          <w:sz w:val="22"/>
          <w:szCs w:val="22"/>
        </w:rPr>
      </w:pPr>
      <w:r w:rsidRPr="00DB0C57">
        <w:rPr>
          <w:rFonts w:ascii="Arial" w:hAnsi="Arial" w:cs="Arial"/>
          <w:sz w:val="22"/>
          <w:szCs w:val="22"/>
        </w:rPr>
        <w:t>Allen-Bradley.</w:t>
      </w:r>
    </w:p>
    <w:p w:rsidR="0035493A" w:rsidRPr="00DB0C57" w:rsidRDefault="0035493A">
      <w:pPr>
        <w:pStyle w:val="Heading6"/>
        <w:rPr>
          <w:rFonts w:ascii="Arial" w:hAnsi="Arial" w:cs="Arial"/>
          <w:sz w:val="22"/>
          <w:szCs w:val="22"/>
        </w:rPr>
      </w:pPr>
      <w:r w:rsidRPr="00DB0C57">
        <w:rPr>
          <w:rFonts w:ascii="Arial" w:hAnsi="Arial" w:cs="Arial"/>
          <w:sz w:val="22"/>
          <w:szCs w:val="22"/>
        </w:rPr>
        <w:t>Automatic Switch Company.</w:t>
      </w:r>
    </w:p>
    <w:p w:rsidR="0035493A" w:rsidRPr="00DB0C57" w:rsidRDefault="0035493A">
      <w:pPr>
        <w:pStyle w:val="Heading6"/>
        <w:rPr>
          <w:rFonts w:ascii="Arial" w:hAnsi="Arial" w:cs="Arial"/>
          <w:sz w:val="22"/>
          <w:szCs w:val="22"/>
        </w:rPr>
      </w:pPr>
      <w:r w:rsidRPr="00DB0C57">
        <w:rPr>
          <w:rFonts w:ascii="Arial" w:hAnsi="Arial" w:cs="Arial"/>
          <w:sz w:val="22"/>
          <w:szCs w:val="22"/>
        </w:rPr>
        <w:t>General Electric.</w:t>
      </w:r>
    </w:p>
    <w:p w:rsidR="0035493A" w:rsidRPr="00DB0C57" w:rsidRDefault="0035493A">
      <w:pPr>
        <w:pStyle w:val="Heading6"/>
        <w:rPr>
          <w:rFonts w:ascii="Arial" w:hAnsi="Arial" w:cs="Arial"/>
          <w:sz w:val="22"/>
          <w:szCs w:val="22"/>
        </w:rPr>
      </w:pPr>
      <w:r w:rsidRPr="00DB0C57">
        <w:rPr>
          <w:rFonts w:ascii="Arial" w:hAnsi="Arial" w:cs="Arial"/>
          <w:sz w:val="22"/>
          <w:szCs w:val="22"/>
        </w:rPr>
        <w:t>Square D Company.</w:t>
      </w:r>
    </w:p>
    <w:p w:rsidR="0035493A" w:rsidRPr="00DB0C57" w:rsidRDefault="0035493A">
      <w:pPr>
        <w:pStyle w:val="Heading5"/>
        <w:rPr>
          <w:rFonts w:ascii="Arial" w:hAnsi="Arial" w:cs="Arial"/>
          <w:sz w:val="22"/>
          <w:szCs w:val="22"/>
        </w:rPr>
      </w:pPr>
      <w:r w:rsidRPr="00DB0C57">
        <w:rPr>
          <w:rFonts w:ascii="Arial" w:hAnsi="Arial" w:cs="Arial"/>
          <w:sz w:val="22"/>
          <w:szCs w:val="22"/>
        </w:rPr>
        <w:t>Photocells and Time Switches:</w:t>
      </w:r>
    </w:p>
    <w:p w:rsidR="0035493A" w:rsidRPr="00DB0C57" w:rsidRDefault="0035493A">
      <w:pPr>
        <w:pStyle w:val="Heading6"/>
        <w:rPr>
          <w:rFonts w:ascii="Arial" w:hAnsi="Arial" w:cs="Arial"/>
          <w:sz w:val="22"/>
          <w:szCs w:val="22"/>
        </w:rPr>
      </w:pPr>
      <w:r w:rsidRPr="00DB0C57">
        <w:rPr>
          <w:rFonts w:ascii="Arial" w:hAnsi="Arial" w:cs="Arial"/>
          <w:sz w:val="22"/>
          <w:szCs w:val="22"/>
        </w:rPr>
        <w:t>Intermatic Time Controls.</w:t>
      </w:r>
    </w:p>
    <w:p w:rsidR="0035493A" w:rsidRPr="00DB0C57" w:rsidRDefault="0035493A">
      <w:pPr>
        <w:pStyle w:val="Heading6"/>
        <w:rPr>
          <w:rFonts w:ascii="Arial" w:hAnsi="Arial" w:cs="Arial"/>
          <w:sz w:val="22"/>
          <w:szCs w:val="22"/>
        </w:rPr>
      </w:pPr>
      <w:r w:rsidRPr="00DB0C57">
        <w:rPr>
          <w:rFonts w:ascii="Arial" w:hAnsi="Arial" w:cs="Arial"/>
          <w:sz w:val="22"/>
          <w:szCs w:val="22"/>
        </w:rPr>
        <w:t>Tork, Inc.</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UL Standards</w:t>
      </w:r>
      <w:r w:rsidRPr="00DB0C57">
        <w:rPr>
          <w:rFonts w:ascii="Arial" w:hAnsi="Arial" w:cs="Arial"/>
          <w:sz w:val="22"/>
          <w:szCs w:val="22"/>
        </w:rPr>
        <w:t>:  Products shall conform to all applicable UL standards and shall be UL</w:t>
      </w:r>
      <w:r w:rsidRPr="00DB0C57">
        <w:rPr>
          <w:rFonts w:ascii="Arial" w:hAnsi="Arial" w:cs="Arial"/>
          <w:sz w:val="22"/>
          <w:szCs w:val="22"/>
        </w:rPr>
        <w:noBreakHyphen/>
        <w:t>labeled.</w:t>
      </w:r>
    </w:p>
    <w:p w:rsidR="0035493A" w:rsidRPr="00DB0C57" w:rsidRDefault="0035493A">
      <w:pPr>
        <w:pStyle w:val="Heading1"/>
        <w:rPr>
          <w:rFonts w:ascii="Arial" w:hAnsi="Arial" w:cs="Arial"/>
          <w:sz w:val="22"/>
          <w:szCs w:val="22"/>
        </w:rPr>
      </w:pPr>
      <w:r w:rsidRPr="00DB0C57">
        <w:rPr>
          <w:rFonts w:ascii="Arial" w:hAnsi="Arial" w:cs="Arial"/>
          <w:sz w:val="22"/>
          <w:szCs w:val="22"/>
        </w:rPr>
        <w:t>SUBMITTALS:</w:t>
      </w:r>
    </w:p>
    <w:p w:rsidR="0035493A" w:rsidRPr="00DB0C57" w:rsidRDefault="0035493A">
      <w:pPr>
        <w:pStyle w:val="Heading4"/>
        <w:rPr>
          <w:rFonts w:ascii="Arial" w:hAnsi="Arial" w:cs="Arial"/>
          <w:sz w:val="22"/>
          <w:szCs w:val="22"/>
        </w:rPr>
      </w:pPr>
      <w:r w:rsidRPr="00DB0C57">
        <w:rPr>
          <w:rFonts w:ascii="Arial" w:hAnsi="Arial" w:cs="Arial"/>
          <w:sz w:val="22"/>
          <w:szCs w:val="22"/>
        </w:rPr>
        <w:t>Shop Drawings submittals shall include, but not be limited to,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Cut sheets on contactors, relays, photocells, and time switches.</w:t>
      </w:r>
    </w:p>
    <w:p w:rsidR="0035493A" w:rsidRPr="00DB0C57" w:rsidRDefault="0035493A">
      <w:pPr>
        <w:pStyle w:val="Heading5"/>
        <w:rPr>
          <w:rFonts w:ascii="Arial" w:hAnsi="Arial" w:cs="Arial"/>
          <w:sz w:val="22"/>
          <w:szCs w:val="22"/>
        </w:rPr>
      </w:pPr>
      <w:r w:rsidRPr="00DB0C57">
        <w:rPr>
          <w:rFonts w:ascii="Arial" w:hAnsi="Arial" w:cs="Arial"/>
          <w:sz w:val="22"/>
          <w:szCs w:val="22"/>
        </w:rPr>
        <w:t>Component wiring diagrams, where applicable.</w:t>
      </w:r>
    </w:p>
    <w:p w:rsidR="00593F6A" w:rsidRPr="00DB0C57" w:rsidRDefault="00593F6A" w:rsidP="00593F6A">
      <w:pPr>
        <w:pStyle w:val="Heading5"/>
        <w:overflowPunct/>
        <w:autoSpaceDE/>
        <w:autoSpaceDN/>
        <w:adjustRightInd/>
        <w:textAlignment w:val="auto"/>
        <w:rPr>
          <w:rFonts w:ascii="Arial" w:hAnsi="Arial" w:cs="Arial"/>
          <w:sz w:val="22"/>
          <w:szCs w:val="22"/>
        </w:rPr>
      </w:pPr>
      <w:r w:rsidRPr="00DB0C57">
        <w:rPr>
          <w:rFonts w:ascii="Arial" w:hAnsi="Arial" w:cs="Arial"/>
          <w:sz w:val="22"/>
          <w:szCs w:val="22"/>
        </w:rPr>
        <w:t>Additional information as required in Section 26 00 01, “Electrical General Provisions”.</w:t>
      </w:r>
    </w:p>
    <w:p w:rsidR="0035493A" w:rsidRPr="00DB0C57" w:rsidRDefault="0035493A">
      <w:pPr>
        <w:pStyle w:val="Heading1"/>
        <w:rPr>
          <w:rFonts w:ascii="Arial" w:hAnsi="Arial" w:cs="Arial"/>
          <w:sz w:val="22"/>
          <w:szCs w:val="22"/>
        </w:rPr>
      </w:pPr>
      <w:r w:rsidRPr="00DB0C57">
        <w:rPr>
          <w:rFonts w:ascii="Arial" w:hAnsi="Arial" w:cs="Arial"/>
          <w:sz w:val="22"/>
          <w:szCs w:val="22"/>
        </w:rPr>
        <w:t>PRODUCT DELIVERY, STORAGE AND HANDLING:</w:t>
      </w:r>
    </w:p>
    <w:p w:rsidR="0035493A" w:rsidRPr="00DB0C57" w:rsidRDefault="0035493A">
      <w:pPr>
        <w:pStyle w:val="Heading4"/>
        <w:rPr>
          <w:rFonts w:ascii="Arial" w:hAnsi="Arial" w:cs="Arial"/>
          <w:sz w:val="22"/>
          <w:szCs w:val="22"/>
        </w:rPr>
      </w:pPr>
      <w:r w:rsidRPr="00DB0C57">
        <w:rPr>
          <w:rFonts w:ascii="Arial" w:hAnsi="Arial" w:cs="Arial"/>
          <w:sz w:val="22"/>
          <w:szCs w:val="22"/>
        </w:rPr>
        <w:lastRenderedPageBreak/>
        <w:t>Deliver components in factory-fabricated water resistant packaging.</w:t>
      </w:r>
    </w:p>
    <w:p w:rsidR="0035493A" w:rsidRPr="00DB0C57" w:rsidRDefault="0035493A">
      <w:pPr>
        <w:pStyle w:val="Heading4"/>
        <w:rPr>
          <w:rFonts w:ascii="Arial" w:hAnsi="Arial" w:cs="Arial"/>
          <w:sz w:val="22"/>
          <w:szCs w:val="22"/>
        </w:rPr>
      </w:pPr>
      <w:r w:rsidRPr="00DB0C57">
        <w:rPr>
          <w:rFonts w:ascii="Arial" w:hAnsi="Arial" w:cs="Arial"/>
          <w:sz w:val="22"/>
          <w:szCs w:val="22"/>
        </w:rPr>
        <w:t>Handle components carefully to avoid damage to components, enclosures, and finish.</w:t>
      </w:r>
    </w:p>
    <w:p w:rsidR="0035493A" w:rsidRPr="00DB0C57" w:rsidRDefault="0035493A">
      <w:pPr>
        <w:pStyle w:val="Heading4"/>
        <w:rPr>
          <w:rFonts w:ascii="Arial" w:hAnsi="Arial" w:cs="Arial"/>
          <w:sz w:val="22"/>
          <w:szCs w:val="22"/>
        </w:rPr>
      </w:pPr>
      <w:r w:rsidRPr="00DB0C57">
        <w:rPr>
          <w:rFonts w:ascii="Arial" w:hAnsi="Arial" w:cs="Arial"/>
          <w:sz w:val="22"/>
          <w:szCs w:val="22"/>
        </w:rPr>
        <w:t>Store components in a clean, dry space and protect from weather.</w:t>
      </w:r>
    </w:p>
    <w:p w:rsidR="0035493A" w:rsidRPr="00DB0C57" w:rsidRDefault="0035493A" w:rsidP="001F2C02">
      <w:pPr>
        <w:pStyle w:val="Main"/>
        <w:numPr>
          <w:ilvl w:val="0"/>
          <w:numId w:val="0"/>
        </w:numPr>
        <w:ind w:left="720"/>
        <w:rPr>
          <w:rFonts w:ascii="Arial" w:hAnsi="Arial" w:cs="Arial"/>
          <w:b/>
          <w:sz w:val="22"/>
          <w:szCs w:val="22"/>
        </w:rPr>
      </w:pPr>
      <w:r w:rsidRPr="00DB0C57">
        <w:rPr>
          <w:rFonts w:ascii="Arial" w:hAnsi="Arial" w:cs="Arial"/>
          <w:b/>
          <w:sz w:val="22"/>
          <w:szCs w:val="22"/>
        </w:rPr>
        <w:t>PART 2 - PRODUCTS</w:t>
      </w:r>
    </w:p>
    <w:p w:rsidR="0035493A" w:rsidRPr="00DB0C57" w:rsidRDefault="0035493A">
      <w:pPr>
        <w:pStyle w:val="Heading2"/>
        <w:rPr>
          <w:rFonts w:ascii="Arial" w:hAnsi="Arial" w:cs="Arial"/>
          <w:sz w:val="22"/>
          <w:szCs w:val="22"/>
        </w:rPr>
      </w:pPr>
      <w:r w:rsidRPr="00DB0C57">
        <w:rPr>
          <w:rFonts w:ascii="Arial" w:hAnsi="Arial" w:cs="Arial"/>
          <w:sz w:val="22"/>
          <w:szCs w:val="22"/>
        </w:rPr>
        <w:t>CONTACTORS AND RELAYS: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General</w:t>
      </w:r>
      <w:r w:rsidRPr="00DB0C57">
        <w:rPr>
          <w:rFonts w:ascii="Arial" w:hAnsi="Arial" w:cs="Arial"/>
          <w:sz w:val="22"/>
          <w:szCs w:val="22"/>
        </w:rPr>
        <w:t>:  Provide contactors and relays as shown and specified herein.  The number of poles, ampere ratings, and pole arrangements shall be as shown.  All contactors and relays shall conform to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Be rated for continuous duty at full-rated current in an unventilated enclosure.  Eight hour duty ratings will not be acceptable.</w:t>
      </w:r>
    </w:p>
    <w:p w:rsidR="0035493A" w:rsidRPr="00DB0C57" w:rsidRDefault="0035493A">
      <w:pPr>
        <w:pStyle w:val="Heading5"/>
        <w:rPr>
          <w:rFonts w:ascii="Arial" w:hAnsi="Arial" w:cs="Arial"/>
          <w:sz w:val="22"/>
          <w:szCs w:val="22"/>
        </w:rPr>
      </w:pPr>
      <w:r w:rsidRPr="00DB0C57">
        <w:rPr>
          <w:rFonts w:ascii="Arial" w:hAnsi="Arial" w:cs="Arial"/>
          <w:sz w:val="22"/>
          <w:szCs w:val="22"/>
        </w:rPr>
        <w:t>Contacts shall be readily replaceable, self-aligning, silver, or silver tungsten alloy</w:t>
      </w:r>
      <w:r w:rsidR="009033E9">
        <w:rPr>
          <w:rFonts w:ascii="Arial" w:hAnsi="Arial" w:cs="Arial"/>
          <w:sz w:val="22"/>
          <w:szCs w:val="22"/>
        </w:rPr>
        <w:t xml:space="preserve"> and shall be rated for environment</w:t>
      </w:r>
      <w:r w:rsidRPr="00DB0C57">
        <w:rPr>
          <w:rFonts w:ascii="Arial" w:hAnsi="Arial" w:cs="Arial"/>
          <w:sz w:val="22"/>
          <w:szCs w:val="22"/>
        </w:rPr>
        <w:t>.</w:t>
      </w:r>
    </w:p>
    <w:p w:rsidR="0035493A" w:rsidRPr="00DB0C57" w:rsidRDefault="0035493A">
      <w:pPr>
        <w:pStyle w:val="Heading5"/>
        <w:rPr>
          <w:rFonts w:ascii="Arial" w:hAnsi="Arial" w:cs="Arial"/>
          <w:sz w:val="22"/>
          <w:szCs w:val="22"/>
        </w:rPr>
      </w:pPr>
      <w:r w:rsidRPr="00DB0C57">
        <w:rPr>
          <w:rFonts w:ascii="Arial" w:hAnsi="Arial" w:cs="Arial"/>
          <w:sz w:val="22"/>
          <w:szCs w:val="22"/>
        </w:rPr>
        <w:t>Control voltage shall be 120 volt, 60 Hz, unless otherwise specified.</w:t>
      </w:r>
    </w:p>
    <w:p w:rsidR="0035493A" w:rsidRPr="00DB0C57" w:rsidRDefault="0035493A">
      <w:pPr>
        <w:pStyle w:val="Heading5"/>
        <w:rPr>
          <w:rFonts w:ascii="Arial" w:hAnsi="Arial" w:cs="Arial"/>
          <w:sz w:val="22"/>
          <w:szCs w:val="22"/>
        </w:rPr>
      </w:pPr>
      <w:r w:rsidRPr="00DB0C57">
        <w:rPr>
          <w:rFonts w:ascii="Arial" w:hAnsi="Arial" w:cs="Arial"/>
          <w:sz w:val="22"/>
          <w:szCs w:val="22"/>
        </w:rPr>
        <w:t>All auxiliary contacts shall be rated for not less than 10 amperes.</w:t>
      </w:r>
    </w:p>
    <w:p w:rsidR="0035493A" w:rsidRPr="00DB0C57" w:rsidRDefault="0035493A">
      <w:pPr>
        <w:pStyle w:val="Heading5"/>
        <w:rPr>
          <w:rFonts w:ascii="Arial" w:hAnsi="Arial" w:cs="Arial"/>
          <w:sz w:val="22"/>
          <w:szCs w:val="22"/>
        </w:rPr>
      </w:pPr>
      <w:r w:rsidRPr="00DB0C57">
        <w:rPr>
          <w:rFonts w:ascii="Arial" w:hAnsi="Arial" w:cs="Arial"/>
          <w:sz w:val="22"/>
          <w:szCs w:val="22"/>
        </w:rPr>
        <w:t>Contactors rated for lighting and mixed loads shall have an interrupting capacity of 150% of their continuous duty rating.</w:t>
      </w:r>
    </w:p>
    <w:p w:rsidR="0035493A" w:rsidRPr="00DB0C57" w:rsidRDefault="0035493A">
      <w:pPr>
        <w:pStyle w:val="Heading5"/>
        <w:rPr>
          <w:rFonts w:ascii="Arial" w:hAnsi="Arial" w:cs="Arial"/>
          <w:sz w:val="22"/>
          <w:szCs w:val="22"/>
        </w:rPr>
      </w:pPr>
      <w:r w:rsidRPr="00DB0C57">
        <w:rPr>
          <w:rFonts w:ascii="Arial" w:hAnsi="Arial" w:cs="Arial"/>
          <w:sz w:val="22"/>
          <w:szCs w:val="22"/>
        </w:rPr>
        <w:t>Be capable of successfully handling inrush currents at 20 times rating.</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Enclosures</w:t>
      </w:r>
      <w:r w:rsidRPr="00DB0C57">
        <w:rPr>
          <w:rFonts w:ascii="Arial" w:hAnsi="Arial" w:cs="Arial"/>
          <w:sz w:val="22"/>
          <w:szCs w:val="22"/>
        </w:rPr>
        <w:t xml:space="preserve">:  Contactors shall be furnished with a NEMA I enclosure where installed indoors </w:t>
      </w:r>
      <w:r w:rsidR="009033E9">
        <w:rPr>
          <w:rFonts w:ascii="Arial" w:hAnsi="Arial" w:cs="Arial"/>
          <w:sz w:val="22"/>
          <w:szCs w:val="22"/>
        </w:rPr>
        <w:t xml:space="preserve">in dry locations </w:t>
      </w:r>
      <w:r w:rsidRPr="00DB0C57">
        <w:rPr>
          <w:rFonts w:ascii="Arial" w:hAnsi="Arial" w:cs="Arial"/>
          <w:sz w:val="22"/>
          <w:szCs w:val="22"/>
        </w:rPr>
        <w:t>and a NEMA 3R enclosure where installed outdoors</w:t>
      </w:r>
      <w:r w:rsidR="009033E9">
        <w:rPr>
          <w:rFonts w:ascii="Arial" w:hAnsi="Arial" w:cs="Arial"/>
          <w:sz w:val="22"/>
          <w:szCs w:val="22"/>
        </w:rPr>
        <w:t xml:space="preserve"> or in damp areas</w:t>
      </w:r>
      <w:r w:rsidRPr="00DB0C57">
        <w:rPr>
          <w:rFonts w:ascii="Arial" w:hAnsi="Arial" w:cs="Arial"/>
          <w:sz w:val="22"/>
          <w:szCs w:val="22"/>
        </w:rPr>
        <w:t xml:space="preserve">, unless noted otherwise </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Mechanically-held Devices</w:t>
      </w:r>
      <w:r w:rsidRPr="00DB0C57">
        <w:rPr>
          <w:rFonts w:ascii="Arial" w:hAnsi="Arial" w:cs="Arial"/>
          <w:sz w:val="22"/>
          <w:szCs w:val="22"/>
        </w:rPr>
        <w:t>:  Mechanically-held devices shall conform to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Be single solenoid operated.</w:t>
      </w:r>
    </w:p>
    <w:p w:rsidR="0035493A" w:rsidRPr="00DB0C57" w:rsidRDefault="0035493A">
      <w:pPr>
        <w:pStyle w:val="Heading5"/>
        <w:rPr>
          <w:rFonts w:ascii="Arial" w:hAnsi="Arial" w:cs="Arial"/>
          <w:sz w:val="22"/>
          <w:szCs w:val="22"/>
        </w:rPr>
      </w:pPr>
      <w:r w:rsidRPr="00DB0C57">
        <w:rPr>
          <w:rFonts w:ascii="Arial" w:hAnsi="Arial" w:cs="Arial"/>
          <w:sz w:val="22"/>
          <w:szCs w:val="22"/>
        </w:rPr>
        <w:t>Be positive locking without the use of latches, hooks, or magnets.</w:t>
      </w:r>
    </w:p>
    <w:p w:rsidR="0035493A" w:rsidRPr="00DB0C57" w:rsidRDefault="0035493A">
      <w:pPr>
        <w:pStyle w:val="Heading5"/>
        <w:rPr>
          <w:rFonts w:ascii="Arial" w:hAnsi="Arial" w:cs="Arial"/>
          <w:sz w:val="22"/>
          <w:szCs w:val="22"/>
        </w:rPr>
      </w:pPr>
      <w:r w:rsidRPr="00DB0C57">
        <w:rPr>
          <w:rFonts w:ascii="Arial" w:hAnsi="Arial" w:cs="Arial"/>
          <w:sz w:val="22"/>
          <w:szCs w:val="22"/>
        </w:rPr>
        <w:t>Control stations shall be momentary action, unless otherwise shown, and make-but-not break coil current.</w:t>
      </w:r>
    </w:p>
    <w:p w:rsidR="0035493A" w:rsidRPr="00DB0C57" w:rsidRDefault="0035493A">
      <w:pPr>
        <w:pStyle w:val="Heading5"/>
        <w:rPr>
          <w:rFonts w:ascii="Arial" w:hAnsi="Arial" w:cs="Arial"/>
          <w:sz w:val="22"/>
          <w:szCs w:val="22"/>
        </w:rPr>
      </w:pPr>
      <w:r w:rsidRPr="00DB0C57">
        <w:rPr>
          <w:rFonts w:ascii="Arial" w:hAnsi="Arial" w:cs="Arial"/>
          <w:sz w:val="22"/>
          <w:szCs w:val="22"/>
        </w:rPr>
        <w:t>Permit manual operation in either direction and provide visual indication of contact position.</w:t>
      </w:r>
    </w:p>
    <w:p w:rsidR="0035493A" w:rsidRPr="00DB0C57" w:rsidRDefault="0035493A">
      <w:pPr>
        <w:pStyle w:val="Heading5"/>
        <w:rPr>
          <w:rFonts w:ascii="Arial" w:hAnsi="Arial" w:cs="Arial"/>
          <w:sz w:val="22"/>
          <w:szCs w:val="22"/>
        </w:rPr>
      </w:pPr>
      <w:r w:rsidRPr="00DB0C57">
        <w:rPr>
          <w:rFonts w:ascii="Arial" w:hAnsi="Arial" w:cs="Arial"/>
          <w:sz w:val="22"/>
          <w:szCs w:val="22"/>
        </w:rPr>
        <w:t>Control circuits shall be 3</w:t>
      </w:r>
      <w:r w:rsidRPr="00DB0C57">
        <w:rPr>
          <w:rFonts w:ascii="Arial" w:hAnsi="Arial" w:cs="Arial"/>
          <w:sz w:val="22"/>
          <w:szCs w:val="22"/>
        </w:rPr>
        <w:noBreakHyphen/>
        <w:t>wire with separate open and close circuits, unless otherwise shown.</w:t>
      </w:r>
    </w:p>
    <w:p w:rsidR="0035493A" w:rsidRPr="00DB0C57" w:rsidRDefault="0035493A">
      <w:pPr>
        <w:pStyle w:val="Heading5"/>
        <w:rPr>
          <w:rFonts w:ascii="Arial" w:hAnsi="Arial" w:cs="Arial"/>
          <w:sz w:val="22"/>
          <w:szCs w:val="22"/>
        </w:rPr>
      </w:pPr>
      <w:r w:rsidRPr="00DB0C57">
        <w:rPr>
          <w:rFonts w:ascii="Arial" w:hAnsi="Arial" w:cs="Arial"/>
          <w:sz w:val="22"/>
          <w:szCs w:val="22"/>
        </w:rPr>
        <w:t>Maintained contact, 2</w:t>
      </w:r>
      <w:r w:rsidRPr="00DB0C57">
        <w:rPr>
          <w:rFonts w:ascii="Arial" w:hAnsi="Arial" w:cs="Arial"/>
          <w:sz w:val="22"/>
          <w:szCs w:val="22"/>
        </w:rPr>
        <w:noBreakHyphen/>
        <w:t>wire control interface modules, shall be provided when noted on the Drawings.</w:t>
      </w:r>
    </w:p>
    <w:p w:rsidR="0035493A" w:rsidRPr="00DB0C57" w:rsidRDefault="0035493A">
      <w:pPr>
        <w:pStyle w:val="Heading5"/>
        <w:rPr>
          <w:rFonts w:ascii="Arial" w:hAnsi="Arial" w:cs="Arial"/>
          <w:sz w:val="22"/>
          <w:szCs w:val="22"/>
        </w:rPr>
      </w:pPr>
      <w:r w:rsidRPr="00DB0C57">
        <w:rPr>
          <w:rFonts w:ascii="Arial" w:hAnsi="Arial" w:cs="Arial"/>
          <w:sz w:val="22"/>
          <w:szCs w:val="22"/>
        </w:rPr>
        <w:t>Contactors rated at 225 amperes or less shall operate satisfactorily in any mounting position.</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Magnetically-held Devices</w:t>
      </w:r>
      <w:r w:rsidRPr="00DB0C57">
        <w:rPr>
          <w:rFonts w:ascii="Arial" w:hAnsi="Arial" w:cs="Arial"/>
          <w:sz w:val="22"/>
          <w:szCs w:val="22"/>
        </w:rPr>
        <w:t>:  Magnetically-held devices shall conform to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AC operated units shall have laminated low loss electrical steel core pieces with machine ground pole faces and shading coils.</w:t>
      </w:r>
    </w:p>
    <w:p w:rsidR="0035493A" w:rsidRPr="00DB0C57" w:rsidRDefault="0035493A">
      <w:pPr>
        <w:pStyle w:val="Heading5"/>
        <w:rPr>
          <w:rFonts w:ascii="Arial" w:hAnsi="Arial" w:cs="Arial"/>
          <w:sz w:val="22"/>
          <w:szCs w:val="22"/>
        </w:rPr>
      </w:pPr>
      <w:r w:rsidRPr="00DB0C57">
        <w:rPr>
          <w:rFonts w:ascii="Arial" w:hAnsi="Arial" w:cs="Arial"/>
          <w:sz w:val="22"/>
          <w:szCs w:val="22"/>
        </w:rPr>
        <w:t>Units rated at 300 amperes and above shall have dc operating coils and include the necessary rectifier for the ac/dc operation.</w:t>
      </w:r>
    </w:p>
    <w:p w:rsidR="0035493A" w:rsidRPr="00DB0C57" w:rsidRDefault="0035493A">
      <w:pPr>
        <w:pStyle w:val="Heading5"/>
        <w:rPr>
          <w:rFonts w:ascii="Arial" w:hAnsi="Arial" w:cs="Arial"/>
          <w:sz w:val="22"/>
          <w:szCs w:val="22"/>
        </w:rPr>
      </w:pPr>
      <w:r w:rsidRPr="00DB0C57">
        <w:rPr>
          <w:rFonts w:ascii="Arial" w:hAnsi="Arial" w:cs="Arial"/>
          <w:sz w:val="22"/>
          <w:szCs w:val="22"/>
        </w:rPr>
        <w:t>Normally open contactors shall be spring-loaded open and magnetically closed.</w:t>
      </w:r>
      <w:r w:rsidR="009033E9">
        <w:rPr>
          <w:rFonts w:ascii="Arial" w:hAnsi="Arial" w:cs="Arial"/>
          <w:sz w:val="22"/>
          <w:szCs w:val="22"/>
        </w:rPr>
        <w:t xml:space="preserve">  Not to be used on lighting or motor circuits.</w:t>
      </w:r>
    </w:p>
    <w:p w:rsidR="0035493A" w:rsidRPr="00DB0C57" w:rsidRDefault="0035493A">
      <w:pPr>
        <w:pStyle w:val="Heading2"/>
        <w:rPr>
          <w:rFonts w:ascii="Arial" w:hAnsi="Arial" w:cs="Arial"/>
          <w:sz w:val="22"/>
          <w:szCs w:val="22"/>
        </w:rPr>
      </w:pPr>
      <w:r w:rsidRPr="00DB0C57">
        <w:rPr>
          <w:rFonts w:ascii="Arial" w:hAnsi="Arial" w:cs="Arial"/>
          <w:sz w:val="22"/>
          <w:szCs w:val="22"/>
        </w:rPr>
        <w:t>PHOTOCELLS: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lastRenderedPageBreak/>
        <w:t>General</w:t>
      </w:r>
      <w:r w:rsidRPr="00DB0C57">
        <w:rPr>
          <w:rFonts w:ascii="Arial" w:hAnsi="Arial" w:cs="Arial"/>
          <w:sz w:val="22"/>
          <w:szCs w:val="22"/>
        </w:rPr>
        <w:t xml:space="preserve">:  Provide self-contained, adjustable, weatherproof photoelectric controls designed for mounting on a </w:t>
      </w:r>
      <w:r w:rsidR="009033E9">
        <w:rPr>
          <w:rFonts w:ascii="Arial" w:hAnsi="Arial" w:cs="Arial"/>
          <w:sz w:val="22"/>
          <w:szCs w:val="22"/>
        </w:rPr>
        <w:t>3/4</w:t>
      </w:r>
      <w:r w:rsidRPr="00DB0C57">
        <w:rPr>
          <w:rFonts w:ascii="Arial" w:hAnsi="Arial" w:cs="Arial"/>
          <w:sz w:val="22"/>
          <w:szCs w:val="22"/>
        </w:rPr>
        <w:t>" conduit fitting.  Photoelectric control shall switch on at dusk and off at dawn and be adjustable in a range of 2 to 50 fc.</w:t>
      </w:r>
    </w:p>
    <w:p w:rsidR="0035493A" w:rsidRPr="00DB0C57" w:rsidRDefault="0035493A">
      <w:pPr>
        <w:pStyle w:val="Heading5"/>
        <w:rPr>
          <w:rFonts w:ascii="Arial" w:hAnsi="Arial" w:cs="Arial"/>
          <w:sz w:val="22"/>
          <w:szCs w:val="22"/>
        </w:rPr>
      </w:pPr>
      <w:r w:rsidRPr="00DB0C57">
        <w:rPr>
          <w:rFonts w:ascii="Arial" w:hAnsi="Arial" w:cs="Arial"/>
          <w:sz w:val="22"/>
          <w:szCs w:val="22"/>
        </w:rPr>
        <w:t>Photoelectric control shall have 2000 watt contacts suitable for the voltage shown and shall include an inherent 5 second delay in operation to prevent false switching.</w:t>
      </w:r>
    </w:p>
    <w:p w:rsidR="0035493A" w:rsidRPr="00DB0C57" w:rsidRDefault="0035493A">
      <w:pPr>
        <w:pStyle w:val="Heading5"/>
        <w:rPr>
          <w:rFonts w:ascii="Arial" w:hAnsi="Arial" w:cs="Arial"/>
          <w:sz w:val="22"/>
          <w:szCs w:val="22"/>
        </w:rPr>
      </w:pPr>
      <w:r w:rsidRPr="00DB0C57">
        <w:rPr>
          <w:rFonts w:ascii="Arial" w:hAnsi="Arial" w:cs="Arial"/>
          <w:sz w:val="22"/>
          <w:szCs w:val="22"/>
        </w:rPr>
        <w:t>Photocells shall be Tork 2100 Series, Paragon CW Series or an approved equal.</w:t>
      </w:r>
      <w:r w:rsidR="009033E9">
        <w:rPr>
          <w:rFonts w:ascii="Arial" w:hAnsi="Arial" w:cs="Arial"/>
          <w:sz w:val="22"/>
          <w:szCs w:val="22"/>
        </w:rPr>
        <w:t xml:space="preserve">  All exterior lighting shall be photo cell ON and time clock OFF.  Time clock ON shall backup photocell.</w:t>
      </w:r>
    </w:p>
    <w:p w:rsidR="0035493A" w:rsidRPr="00DB0C57" w:rsidRDefault="0035493A">
      <w:pPr>
        <w:pStyle w:val="Heading2"/>
        <w:rPr>
          <w:rFonts w:ascii="Arial" w:hAnsi="Arial" w:cs="Arial"/>
          <w:sz w:val="22"/>
          <w:szCs w:val="22"/>
        </w:rPr>
      </w:pPr>
      <w:r w:rsidRPr="00DB0C57">
        <w:rPr>
          <w:rFonts w:ascii="Arial" w:hAnsi="Arial" w:cs="Arial"/>
          <w:sz w:val="22"/>
          <w:szCs w:val="22"/>
        </w:rPr>
        <w:t>TIME SWITCHES: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General</w:t>
      </w:r>
      <w:r w:rsidRPr="00DB0C57">
        <w:rPr>
          <w:rFonts w:ascii="Arial" w:hAnsi="Arial" w:cs="Arial"/>
          <w:sz w:val="22"/>
          <w:szCs w:val="22"/>
        </w:rPr>
        <w:t>:  Provide time switches as shown and specified herein.  The number of channels, contact type, dial type, voltage, enclosure, and arrangement shall be as shown.  All time switches shall conform to the following:</w:t>
      </w:r>
    </w:p>
    <w:p w:rsidR="0035493A" w:rsidRPr="00DB0C57" w:rsidRDefault="0035493A">
      <w:pPr>
        <w:pStyle w:val="Heading5"/>
        <w:rPr>
          <w:rFonts w:ascii="Arial" w:hAnsi="Arial" w:cs="Arial"/>
          <w:sz w:val="22"/>
          <w:szCs w:val="22"/>
        </w:rPr>
      </w:pPr>
      <w:r w:rsidRPr="00DB0C57">
        <w:rPr>
          <w:rFonts w:ascii="Arial" w:hAnsi="Arial" w:cs="Arial"/>
          <w:sz w:val="22"/>
          <w:szCs w:val="22"/>
        </w:rPr>
        <w:t>Time switches shall be an all electronic</w:t>
      </w:r>
      <w:r w:rsidRPr="00DB0C57">
        <w:rPr>
          <w:rFonts w:ascii="Arial" w:hAnsi="Arial" w:cs="Arial"/>
          <w:b/>
          <w:sz w:val="22"/>
          <w:szCs w:val="22"/>
        </w:rPr>
        <w:t xml:space="preserve"> </w:t>
      </w:r>
      <w:r w:rsidRPr="00DB0C57">
        <w:rPr>
          <w:rFonts w:ascii="Arial" w:hAnsi="Arial" w:cs="Arial"/>
          <w:sz w:val="22"/>
          <w:szCs w:val="22"/>
        </w:rPr>
        <w:t>design with a minimum of 48 hours quartz clock</w:t>
      </w:r>
      <w:r w:rsidRPr="00DB0C57">
        <w:rPr>
          <w:rFonts w:ascii="Arial" w:hAnsi="Arial" w:cs="Arial"/>
          <w:b/>
          <w:sz w:val="22"/>
          <w:szCs w:val="22"/>
        </w:rPr>
        <w:t>/</w:t>
      </w:r>
      <w:r w:rsidRPr="00DB0C57">
        <w:rPr>
          <w:rFonts w:ascii="Arial" w:hAnsi="Arial" w:cs="Arial"/>
          <w:sz w:val="22"/>
          <w:szCs w:val="22"/>
        </w:rPr>
        <w:t>battery power outage carry over.</w:t>
      </w:r>
    </w:p>
    <w:p w:rsidR="0035493A" w:rsidRPr="00DB0C57" w:rsidRDefault="0035493A">
      <w:pPr>
        <w:pStyle w:val="Heading5"/>
        <w:rPr>
          <w:rFonts w:ascii="Arial" w:hAnsi="Arial" w:cs="Arial"/>
          <w:sz w:val="22"/>
          <w:szCs w:val="22"/>
        </w:rPr>
      </w:pPr>
      <w:r w:rsidRPr="00DB0C57">
        <w:rPr>
          <w:rFonts w:ascii="Arial" w:hAnsi="Arial" w:cs="Arial"/>
          <w:sz w:val="22"/>
          <w:szCs w:val="22"/>
        </w:rPr>
        <w:t xml:space="preserve">Time switches shall be 7 day, 1 or 2 channel type with a minimum of three on/off cycles per day and shall be 356 day programmable for Daylight Savings Time and holidays.  </w:t>
      </w:r>
      <w:r w:rsidRPr="00DB0C57">
        <w:rPr>
          <w:rFonts w:ascii="Arial" w:hAnsi="Arial" w:cs="Arial"/>
          <w:caps/>
          <w:sz w:val="22"/>
          <w:szCs w:val="22"/>
        </w:rPr>
        <w:t>t</w:t>
      </w:r>
      <w:r w:rsidRPr="00DB0C57">
        <w:rPr>
          <w:rFonts w:ascii="Arial" w:hAnsi="Arial" w:cs="Arial"/>
          <w:sz w:val="22"/>
          <w:szCs w:val="22"/>
        </w:rPr>
        <w:t>ime switches shall also feature an Astronomic dial feature.</w:t>
      </w:r>
    </w:p>
    <w:p w:rsidR="0035493A" w:rsidRPr="00DB0C57" w:rsidRDefault="0035493A">
      <w:pPr>
        <w:pStyle w:val="Heading5"/>
        <w:rPr>
          <w:rFonts w:ascii="Arial" w:hAnsi="Arial" w:cs="Arial"/>
          <w:sz w:val="22"/>
          <w:szCs w:val="22"/>
        </w:rPr>
      </w:pPr>
      <w:r w:rsidRPr="00DB0C57">
        <w:rPr>
          <w:rFonts w:ascii="Arial" w:hAnsi="Arial" w:cs="Arial"/>
          <w:sz w:val="22"/>
          <w:szCs w:val="22"/>
        </w:rPr>
        <w:t>Output contacts shall be maintained.</w:t>
      </w:r>
    </w:p>
    <w:p w:rsidR="0035493A" w:rsidRPr="00DB0C57" w:rsidRDefault="0035493A">
      <w:pPr>
        <w:pStyle w:val="Heading5"/>
        <w:rPr>
          <w:rFonts w:ascii="Arial" w:hAnsi="Arial" w:cs="Arial"/>
          <w:sz w:val="22"/>
          <w:szCs w:val="22"/>
        </w:rPr>
      </w:pPr>
      <w:r w:rsidRPr="00DB0C57">
        <w:rPr>
          <w:rFonts w:ascii="Arial" w:hAnsi="Arial" w:cs="Arial"/>
          <w:sz w:val="22"/>
          <w:szCs w:val="22"/>
        </w:rPr>
        <w:t>Time switche shall have NEMA I surface, enclosures</w:t>
      </w:r>
      <w:r w:rsidR="008F22A5">
        <w:rPr>
          <w:rFonts w:ascii="Arial" w:hAnsi="Arial" w:cs="Arial"/>
          <w:sz w:val="22"/>
          <w:szCs w:val="22"/>
        </w:rPr>
        <w:t xml:space="preserve"> and shall be installed inside next to panel circuits controlled</w:t>
      </w:r>
      <w:r w:rsidRPr="00DB0C57">
        <w:rPr>
          <w:rFonts w:ascii="Arial" w:hAnsi="Arial" w:cs="Arial"/>
          <w:sz w:val="22"/>
          <w:szCs w:val="22"/>
        </w:rPr>
        <w:t>.</w:t>
      </w:r>
    </w:p>
    <w:p w:rsidR="0035493A" w:rsidRPr="00DB0C57" w:rsidRDefault="0035493A">
      <w:pPr>
        <w:pStyle w:val="Heading5"/>
        <w:rPr>
          <w:rFonts w:ascii="Arial" w:hAnsi="Arial" w:cs="Arial"/>
          <w:sz w:val="22"/>
          <w:szCs w:val="22"/>
        </w:rPr>
      </w:pPr>
      <w:r w:rsidRPr="00DB0C57">
        <w:rPr>
          <w:rFonts w:ascii="Arial" w:hAnsi="Arial" w:cs="Arial"/>
          <w:sz w:val="22"/>
          <w:szCs w:val="22"/>
        </w:rPr>
        <w:t>Time switche shall be Tork</w:t>
      </w:r>
      <w:r w:rsidR="008F22A5">
        <w:rPr>
          <w:rFonts w:ascii="Arial" w:hAnsi="Arial" w:cs="Arial"/>
          <w:sz w:val="22"/>
          <w:szCs w:val="22"/>
        </w:rPr>
        <w:t xml:space="preserve"> DZS Series or an intermatic</w:t>
      </w:r>
      <w:r w:rsidRPr="00DB0C57">
        <w:rPr>
          <w:rFonts w:ascii="Arial" w:hAnsi="Arial" w:cs="Arial"/>
          <w:sz w:val="22"/>
          <w:szCs w:val="22"/>
        </w:rPr>
        <w:t>.</w:t>
      </w:r>
    </w:p>
    <w:p w:rsidR="0035493A" w:rsidRPr="00DB0C57" w:rsidRDefault="0035493A">
      <w:pPr>
        <w:pStyle w:val="Heading2"/>
        <w:rPr>
          <w:rFonts w:ascii="Arial" w:hAnsi="Arial" w:cs="Arial"/>
          <w:sz w:val="22"/>
          <w:szCs w:val="22"/>
        </w:rPr>
      </w:pPr>
      <w:r w:rsidRPr="00DB0C57">
        <w:rPr>
          <w:rFonts w:ascii="Arial" w:hAnsi="Arial" w:cs="Arial"/>
          <w:sz w:val="22"/>
          <w:szCs w:val="22"/>
        </w:rPr>
        <w:t>WIRING AND RACEWAYS: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Line Voltage Control Wiring</w:t>
      </w:r>
      <w:r w:rsidRPr="00DB0C57">
        <w:rPr>
          <w:rFonts w:ascii="Arial" w:hAnsi="Arial" w:cs="Arial"/>
          <w:sz w:val="22"/>
          <w:szCs w:val="22"/>
        </w:rPr>
        <w:t xml:space="preserve">:  This wiring shall be as specified in Section </w:t>
      </w:r>
      <w:r w:rsidR="00DB0C57">
        <w:rPr>
          <w:rFonts w:ascii="Arial" w:hAnsi="Arial" w:cs="Arial"/>
          <w:sz w:val="22"/>
          <w:szCs w:val="22"/>
        </w:rPr>
        <w:t>26 05 19</w:t>
      </w:r>
      <w:r w:rsidRPr="00DB0C57">
        <w:rPr>
          <w:rFonts w:ascii="Arial" w:hAnsi="Arial" w:cs="Arial"/>
          <w:sz w:val="22"/>
          <w:szCs w:val="22"/>
        </w:rPr>
        <w:t>, "</w:t>
      </w:r>
      <w:r w:rsidR="00DB0C57">
        <w:rPr>
          <w:rFonts w:ascii="Arial" w:hAnsi="Arial" w:cs="Arial"/>
          <w:sz w:val="22"/>
          <w:szCs w:val="22"/>
        </w:rPr>
        <w:t xml:space="preserve">Low Voltage Conductors and </w:t>
      </w:r>
      <w:r w:rsidRPr="00DB0C57">
        <w:rPr>
          <w:rFonts w:ascii="Arial" w:hAnsi="Arial" w:cs="Arial"/>
          <w:sz w:val="22"/>
          <w:szCs w:val="22"/>
        </w:rPr>
        <w:t>Cable".</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Low Voltage Control Wiring</w:t>
      </w:r>
      <w:r w:rsidRPr="00DB0C57">
        <w:rPr>
          <w:rFonts w:ascii="Arial" w:hAnsi="Arial" w:cs="Arial"/>
          <w:sz w:val="22"/>
          <w:szCs w:val="22"/>
        </w:rPr>
        <w:t xml:space="preserve">:  This wiring shall be as specified in Section </w:t>
      </w:r>
      <w:r w:rsidR="00DB0C57">
        <w:rPr>
          <w:rFonts w:ascii="Arial" w:hAnsi="Arial" w:cs="Arial"/>
          <w:sz w:val="22"/>
          <w:szCs w:val="22"/>
        </w:rPr>
        <w:t>26 05 19</w:t>
      </w:r>
      <w:r w:rsidR="00DB0C57" w:rsidRPr="00DB0C57">
        <w:rPr>
          <w:rFonts w:ascii="Arial" w:hAnsi="Arial" w:cs="Arial"/>
          <w:sz w:val="22"/>
          <w:szCs w:val="22"/>
        </w:rPr>
        <w:t>, "</w:t>
      </w:r>
      <w:r w:rsidR="00DB0C57">
        <w:rPr>
          <w:rFonts w:ascii="Arial" w:hAnsi="Arial" w:cs="Arial"/>
          <w:sz w:val="22"/>
          <w:szCs w:val="22"/>
        </w:rPr>
        <w:t xml:space="preserve">Low Voltage Conductors and </w:t>
      </w:r>
      <w:r w:rsidR="00DB0C57" w:rsidRPr="00DB0C57">
        <w:rPr>
          <w:rFonts w:ascii="Arial" w:hAnsi="Arial" w:cs="Arial"/>
          <w:sz w:val="22"/>
          <w:szCs w:val="22"/>
        </w:rPr>
        <w:t>Cable"</w:t>
      </w:r>
      <w:r w:rsidR="00DB0C57">
        <w:rPr>
          <w:rFonts w:ascii="Arial" w:hAnsi="Arial" w:cs="Arial"/>
          <w:sz w:val="22"/>
          <w:szCs w:val="22"/>
        </w:rPr>
        <w:t xml:space="preserve">, </w:t>
      </w:r>
      <w:r w:rsidRPr="00DB0C57">
        <w:rPr>
          <w:rFonts w:ascii="Arial" w:hAnsi="Arial" w:cs="Arial"/>
          <w:sz w:val="22"/>
          <w:szCs w:val="22"/>
        </w:rPr>
        <w:t>except that conductors shall consist of a multi</w:t>
      </w:r>
      <w:r w:rsidR="00DB0C57">
        <w:rPr>
          <w:rFonts w:ascii="Arial" w:hAnsi="Arial" w:cs="Arial"/>
          <w:sz w:val="22"/>
          <w:szCs w:val="22"/>
        </w:rPr>
        <w:t>-</w:t>
      </w:r>
      <w:r w:rsidRPr="00DB0C57">
        <w:rPr>
          <w:rFonts w:ascii="Arial" w:hAnsi="Arial" w:cs="Arial"/>
          <w:sz w:val="22"/>
          <w:szCs w:val="22"/>
        </w:rPr>
        <w:t>conductor jacketed cable whenever possible.</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Raceways</w:t>
      </w:r>
      <w:r w:rsidRPr="00DB0C57">
        <w:rPr>
          <w:rFonts w:ascii="Arial" w:hAnsi="Arial" w:cs="Arial"/>
          <w:sz w:val="22"/>
          <w:szCs w:val="22"/>
        </w:rPr>
        <w:t xml:space="preserve">:  Raceways for line voltage and low voltage control wiring shall be as specified in Section </w:t>
      </w:r>
      <w:r w:rsidR="00DB0C57">
        <w:rPr>
          <w:rFonts w:ascii="Arial" w:hAnsi="Arial" w:cs="Arial"/>
          <w:sz w:val="22"/>
          <w:szCs w:val="22"/>
        </w:rPr>
        <w:t>26 05 33</w:t>
      </w:r>
      <w:r w:rsidRPr="00DB0C57">
        <w:rPr>
          <w:rFonts w:ascii="Arial" w:hAnsi="Arial" w:cs="Arial"/>
          <w:sz w:val="22"/>
          <w:szCs w:val="22"/>
        </w:rPr>
        <w:t xml:space="preserve">, "Electrical Raceways", and Section </w:t>
      </w:r>
      <w:r w:rsidR="00DB0C57">
        <w:rPr>
          <w:rFonts w:ascii="Arial" w:hAnsi="Arial" w:cs="Arial"/>
          <w:sz w:val="22"/>
          <w:szCs w:val="22"/>
        </w:rPr>
        <w:t>26 05 34</w:t>
      </w:r>
      <w:r w:rsidRPr="00DB0C57">
        <w:rPr>
          <w:rFonts w:ascii="Arial" w:hAnsi="Arial" w:cs="Arial"/>
          <w:sz w:val="22"/>
          <w:szCs w:val="22"/>
        </w:rPr>
        <w:t>, "Electrical Boxes".</w:t>
      </w:r>
    </w:p>
    <w:p w:rsidR="0035493A" w:rsidRPr="00DB0C57" w:rsidRDefault="0035493A" w:rsidP="001F2C02">
      <w:pPr>
        <w:pStyle w:val="Main"/>
        <w:numPr>
          <w:ilvl w:val="0"/>
          <w:numId w:val="0"/>
        </w:numPr>
        <w:ind w:left="720"/>
        <w:rPr>
          <w:rFonts w:ascii="Arial" w:hAnsi="Arial" w:cs="Arial"/>
          <w:b/>
          <w:sz w:val="22"/>
          <w:szCs w:val="22"/>
        </w:rPr>
      </w:pPr>
      <w:r w:rsidRPr="00DB0C57">
        <w:rPr>
          <w:rFonts w:ascii="Arial" w:hAnsi="Arial" w:cs="Arial"/>
          <w:b/>
          <w:sz w:val="22"/>
          <w:szCs w:val="22"/>
        </w:rPr>
        <w:t>PART 3 - EXECUTION</w:t>
      </w:r>
    </w:p>
    <w:p w:rsidR="0035493A" w:rsidRPr="00DB0C57" w:rsidRDefault="0035493A">
      <w:pPr>
        <w:pStyle w:val="Heading3"/>
        <w:rPr>
          <w:rFonts w:ascii="Arial" w:hAnsi="Arial" w:cs="Arial"/>
          <w:sz w:val="22"/>
          <w:szCs w:val="22"/>
        </w:rPr>
      </w:pPr>
      <w:r w:rsidRPr="00DB0C57">
        <w:rPr>
          <w:rFonts w:ascii="Arial" w:hAnsi="Arial" w:cs="Arial"/>
          <w:sz w:val="22"/>
          <w:szCs w:val="22"/>
        </w:rPr>
        <w:t>INSTALLATION OF MISCELLANEOUS ELECTRICAL CONTROLS: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General</w:t>
      </w:r>
      <w:r w:rsidRPr="00DB0C57">
        <w:rPr>
          <w:rFonts w:ascii="Arial" w:hAnsi="Arial" w:cs="Arial"/>
          <w:sz w:val="22"/>
          <w:szCs w:val="22"/>
        </w:rPr>
        <w:t>:  Install miscellaneous electrical control devices as shown, in accordance with applicable portions of the NECA's "Standard of Installation", and recognized industry practices to ensure that products serve the intended functions.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Conductors</w:t>
      </w:r>
      <w:r w:rsidRPr="00DB0C57">
        <w:rPr>
          <w:rFonts w:ascii="Arial" w:hAnsi="Arial" w:cs="Arial"/>
          <w:sz w:val="22"/>
          <w:szCs w:val="22"/>
        </w:rPr>
        <w:t>:  Connect electrical conductors to miscellaneous electrical control devices in accordance with equipment manufacturer's written instructions and wiring diagrams.  Wherever possible, match conductors of the electrical connection for proper interface between the electrical supply and the installed equipment.</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Contactors and Relays</w:t>
      </w:r>
      <w:r w:rsidRPr="00DB0C57">
        <w:rPr>
          <w:rFonts w:ascii="Arial" w:hAnsi="Arial" w:cs="Arial"/>
          <w:sz w:val="22"/>
          <w:szCs w:val="22"/>
        </w:rPr>
        <w:t>:  Install contactors and relays mounted in panelboards or individual enclosures as shown and be complete, including all control wiring and devices.</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Photocells and Time Switches</w:t>
      </w:r>
      <w:r w:rsidRPr="00DB0C57">
        <w:rPr>
          <w:rFonts w:ascii="Arial" w:hAnsi="Arial" w:cs="Arial"/>
          <w:sz w:val="22"/>
          <w:szCs w:val="22"/>
        </w:rPr>
        <w:t xml:space="preserve">:  Install lighting controls as shown.  Photocell and time switch settings shall be as </w:t>
      </w:r>
      <w:r w:rsidR="00A069C7">
        <w:rPr>
          <w:rFonts w:ascii="Arial" w:hAnsi="Arial" w:cs="Arial"/>
          <w:sz w:val="22"/>
          <w:szCs w:val="22"/>
        </w:rPr>
        <w:t>p</w:t>
      </w:r>
      <w:r w:rsidR="008F22A5">
        <w:rPr>
          <w:rFonts w:ascii="Arial" w:hAnsi="Arial" w:cs="Arial"/>
          <w:sz w:val="22"/>
          <w:szCs w:val="22"/>
        </w:rPr>
        <w:t>hoto cell ON, time clock OFF time clock ON back up to photocell.</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lastRenderedPageBreak/>
        <w:t>Line and Low Voltage Control Wiring</w:t>
      </w:r>
      <w:r w:rsidRPr="00DB0C57">
        <w:rPr>
          <w:rFonts w:ascii="Arial" w:hAnsi="Arial" w:cs="Arial"/>
          <w:sz w:val="22"/>
          <w:szCs w:val="22"/>
        </w:rPr>
        <w:t>:  Line and low voltage control wiring shall be installed in a suitable raceway.</w:t>
      </w:r>
    </w:p>
    <w:p w:rsidR="0035493A" w:rsidRPr="00DB0C57" w:rsidRDefault="0035493A">
      <w:pPr>
        <w:pStyle w:val="Heading4"/>
        <w:rPr>
          <w:rFonts w:ascii="Arial" w:hAnsi="Arial" w:cs="Arial"/>
          <w:sz w:val="22"/>
          <w:szCs w:val="22"/>
        </w:rPr>
      </w:pPr>
      <w:r w:rsidRPr="00FB7F08">
        <w:rPr>
          <w:rFonts w:ascii="Arial" w:hAnsi="Arial" w:cs="Arial"/>
          <w:sz w:val="22"/>
          <w:szCs w:val="22"/>
          <w:u w:val="single"/>
        </w:rPr>
        <w:t>Connections</w:t>
      </w:r>
      <w:r w:rsidRPr="00DB0C57">
        <w:rPr>
          <w:rFonts w:ascii="Arial" w:hAnsi="Arial" w:cs="Arial"/>
          <w:sz w:val="22"/>
          <w:szCs w:val="22"/>
        </w:rPr>
        <w:t xml:space="preserve">:  Refer to Section </w:t>
      </w:r>
      <w:r w:rsidR="00DB0C57">
        <w:rPr>
          <w:rFonts w:ascii="Arial" w:hAnsi="Arial" w:cs="Arial"/>
          <w:sz w:val="22"/>
          <w:szCs w:val="22"/>
        </w:rPr>
        <w:t>26 27 17</w:t>
      </w:r>
      <w:r w:rsidRPr="00DB0C57">
        <w:rPr>
          <w:rFonts w:ascii="Arial" w:hAnsi="Arial" w:cs="Arial"/>
          <w:sz w:val="22"/>
          <w:szCs w:val="22"/>
        </w:rPr>
        <w:t>, "Equipment</w:t>
      </w:r>
      <w:r w:rsidR="00DB0C57">
        <w:rPr>
          <w:rFonts w:ascii="Arial" w:hAnsi="Arial" w:cs="Arial"/>
          <w:sz w:val="22"/>
          <w:szCs w:val="22"/>
        </w:rPr>
        <w:t xml:space="preserve"> Wiring</w:t>
      </w:r>
      <w:r w:rsidRPr="00DB0C57">
        <w:rPr>
          <w:rFonts w:ascii="Arial" w:hAnsi="Arial" w:cs="Arial"/>
          <w:sz w:val="22"/>
          <w:szCs w:val="22"/>
        </w:rPr>
        <w:t>", for connections to equipment.</w:t>
      </w:r>
    </w:p>
    <w:p w:rsidR="0035493A" w:rsidRPr="00DB0C57" w:rsidRDefault="0035493A">
      <w:pPr>
        <w:pStyle w:val="Heading3"/>
        <w:rPr>
          <w:rFonts w:ascii="Arial" w:hAnsi="Arial" w:cs="Arial"/>
          <w:sz w:val="22"/>
          <w:szCs w:val="22"/>
        </w:rPr>
      </w:pPr>
      <w:r w:rsidRPr="00DB0C57">
        <w:rPr>
          <w:rFonts w:ascii="Arial" w:hAnsi="Arial" w:cs="Arial"/>
          <w:sz w:val="22"/>
          <w:szCs w:val="22"/>
        </w:rPr>
        <w:t>TESTING:</w:t>
      </w:r>
    </w:p>
    <w:p w:rsidR="0035493A" w:rsidRPr="00DB0C57" w:rsidRDefault="0035493A">
      <w:pPr>
        <w:pStyle w:val="Heading4"/>
        <w:rPr>
          <w:rFonts w:ascii="Arial" w:hAnsi="Arial" w:cs="Arial"/>
          <w:sz w:val="22"/>
          <w:szCs w:val="22"/>
        </w:rPr>
      </w:pPr>
      <w:r w:rsidRPr="00DB0C57">
        <w:rPr>
          <w:rFonts w:ascii="Arial" w:hAnsi="Arial" w:cs="Arial"/>
          <w:sz w:val="22"/>
          <w:szCs w:val="22"/>
        </w:rPr>
        <w:t>Test contactors, relays, photocells, time switches, and related controls to verify that they function as designed and specified.</w:t>
      </w:r>
    </w:p>
    <w:p w:rsidR="0035493A" w:rsidRPr="00DB0C57" w:rsidRDefault="0035493A">
      <w:pPr>
        <w:pStyle w:val="Heading4"/>
        <w:rPr>
          <w:rFonts w:ascii="Arial" w:hAnsi="Arial" w:cs="Arial"/>
          <w:sz w:val="22"/>
          <w:szCs w:val="22"/>
        </w:rPr>
      </w:pPr>
      <w:r w:rsidRPr="00DB0C57">
        <w:rPr>
          <w:rFonts w:ascii="Arial" w:hAnsi="Arial" w:cs="Arial"/>
          <w:sz w:val="22"/>
          <w:szCs w:val="22"/>
        </w:rPr>
        <w:t>Repair or replace any devices or installation which does not function as designed and specified.</w:t>
      </w:r>
      <w:r w:rsidR="008F22A5">
        <w:rPr>
          <w:rFonts w:ascii="Arial" w:hAnsi="Arial" w:cs="Arial"/>
          <w:sz w:val="22"/>
          <w:szCs w:val="22"/>
        </w:rPr>
        <w:t xml:space="preserve">  All controllers shall have manual override at the controllers.</w:t>
      </w:r>
    </w:p>
    <w:p w:rsidR="0035493A" w:rsidRPr="00DB0C57" w:rsidRDefault="0035493A">
      <w:pPr>
        <w:pStyle w:val="Heading3"/>
        <w:rPr>
          <w:rFonts w:ascii="Arial" w:hAnsi="Arial" w:cs="Arial"/>
          <w:sz w:val="22"/>
          <w:szCs w:val="22"/>
        </w:rPr>
      </w:pPr>
      <w:r w:rsidRPr="00DB0C57">
        <w:rPr>
          <w:rFonts w:ascii="Arial" w:hAnsi="Arial" w:cs="Arial"/>
          <w:sz w:val="22"/>
          <w:szCs w:val="22"/>
        </w:rPr>
        <w:t>ADJUSTMENT:</w:t>
      </w:r>
    </w:p>
    <w:p w:rsidR="0035493A" w:rsidRPr="00DB0C57" w:rsidRDefault="0035493A">
      <w:pPr>
        <w:pStyle w:val="Heading4"/>
        <w:rPr>
          <w:rFonts w:ascii="Arial" w:hAnsi="Arial" w:cs="Arial"/>
          <w:sz w:val="22"/>
          <w:szCs w:val="22"/>
        </w:rPr>
      </w:pPr>
      <w:r w:rsidRPr="00DB0C57">
        <w:rPr>
          <w:rFonts w:ascii="Arial" w:hAnsi="Arial" w:cs="Arial"/>
          <w:sz w:val="22"/>
          <w:szCs w:val="22"/>
        </w:rPr>
        <w:t>Set or program time switches to criteria provided by the Owner.  Train Owner's personnel in proper programming and adjustment of time switches.</w:t>
      </w:r>
    </w:p>
    <w:p w:rsidR="0035493A" w:rsidRPr="00DB0C57" w:rsidRDefault="0035493A">
      <w:pPr>
        <w:pStyle w:val="Heading4"/>
        <w:rPr>
          <w:rFonts w:ascii="Arial" w:hAnsi="Arial" w:cs="Arial"/>
          <w:sz w:val="22"/>
          <w:szCs w:val="22"/>
        </w:rPr>
      </w:pPr>
      <w:r w:rsidRPr="00DB0C57">
        <w:rPr>
          <w:rFonts w:ascii="Arial" w:hAnsi="Arial" w:cs="Arial"/>
          <w:sz w:val="22"/>
          <w:szCs w:val="22"/>
        </w:rPr>
        <w:t>Adjust photocells to properly sense dusk and dawn conditions.</w:t>
      </w:r>
      <w:r w:rsidR="008F22A5">
        <w:rPr>
          <w:rFonts w:ascii="Arial" w:hAnsi="Arial" w:cs="Arial"/>
          <w:sz w:val="22"/>
          <w:szCs w:val="22"/>
        </w:rPr>
        <w:t xml:space="preserve">  Confirm building layout and surrounding obstruction prior to installation.</w:t>
      </w:r>
    </w:p>
    <w:p w:rsidR="0035493A" w:rsidRPr="00DB0C57" w:rsidRDefault="0035493A">
      <w:pPr>
        <w:pStyle w:val="Heading3"/>
        <w:rPr>
          <w:rFonts w:ascii="Arial" w:hAnsi="Arial" w:cs="Arial"/>
          <w:sz w:val="22"/>
          <w:szCs w:val="22"/>
        </w:rPr>
      </w:pPr>
      <w:r w:rsidRPr="00DB0C57">
        <w:rPr>
          <w:rFonts w:ascii="Arial" w:hAnsi="Arial" w:cs="Arial"/>
          <w:sz w:val="22"/>
          <w:szCs w:val="22"/>
        </w:rPr>
        <w:t>IDENTIFICATION:</w:t>
      </w:r>
    </w:p>
    <w:p w:rsidR="0035493A" w:rsidRPr="00DB0C57" w:rsidRDefault="0035493A">
      <w:pPr>
        <w:pStyle w:val="Heading4"/>
        <w:rPr>
          <w:rFonts w:ascii="Arial" w:hAnsi="Arial" w:cs="Arial"/>
          <w:sz w:val="22"/>
          <w:szCs w:val="22"/>
        </w:rPr>
      </w:pPr>
      <w:r w:rsidRPr="00DB0C57">
        <w:rPr>
          <w:rFonts w:ascii="Arial" w:hAnsi="Arial" w:cs="Arial"/>
          <w:sz w:val="22"/>
          <w:szCs w:val="22"/>
        </w:rPr>
        <w:t xml:space="preserve">General:  Refer to Section </w:t>
      </w:r>
      <w:r w:rsidR="00DB0C57">
        <w:rPr>
          <w:rFonts w:ascii="Arial" w:hAnsi="Arial" w:cs="Arial"/>
          <w:sz w:val="22"/>
          <w:szCs w:val="22"/>
        </w:rPr>
        <w:t>26 05 53</w:t>
      </w:r>
      <w:r w:rsidRPr="00DB0C57">
        <w:rPr>
          <w:rFonts w:ascii="Arial" w:hAnsi="Arial" w:cs="Arial"/>
          <w:sz w:val="22"/>
          <w:szCs w:val="22"/>
        </w:rPr>
        <w:t>, "</w:t>
      </w:r>
      <w:r w:rsidR="00DB0C57">
        <w:rPr>
          <w:rFonts w:ascii="Arial" w:hAnsi="Arial" w:cs="Arial"/>
          <w:sz w:val="22"/>
          <w:szCs w:val="22"/>
        </w:rPr>
        <w:t>Identification for Electrical Systems</w:t>
      </w:r>
      <w:r w:rsidRPr="00DB0C57">
        <w:rPr>
          <w:rFonts w:ascii="Arial" w:hAnsi="Arial" w:cs="Arial"/>
          <w:sz w:val="22"/>
          <w:szCs w:val="22"/>
        </w:rPr>
        <w:t>", for nameplates and identification.</w:t>
      </w:r>
    </w:p>
    <w:p w:rsidR="0035493A" w:rsidRDefault="0035493A" w:rsidP="001F2C02">
      <w:pPr>
        <w:pStyle w:val="Main"/>
        <w:numPr>
          <w:ilvl w:val="0"/>
          <w:numId w:val="0"/>
        </w:numPr>
        <w:ind w:left="720"/>
        <w:rPr>
          <w:rFonts w:ascii="Arial" w:hAnsi="Arial" w:cs="Arial"/>
          <w:b/>
          <w:sz w:val="22"/>
          <w:szCs w:val="22"/>
        </w:rPr>
      </w:pPr>
      <w:r w:rsidRPr="00DB0C57">
        <w:rPr>
          <w:rFonts w:ascii="Arial" w:hAnsi="Arial" w:cs="Arial"/>
          <w:b/>
          <w:sz w:val="22"/>
          <w:szCs w:val="22"/>
        </w:rPr>
        <w:t xml:space="preserve">END OF SECTION </w:t>
      </w:r>
      <w:r w:rsidR="00DB0C57" w:rsidRPr="00DB0C57">
        <w:rPr>
          <w:rFonts w:ascii="Arial" w:hAnsi="Arial" w:cs="Arial"/>
          <w:b/>
          <w:sz w:val="22"/>
          <w:szCs w:val="22"/>
        </w:rPr>
        <w:t>26 09 16</w:t>
      </w:r>
    </w:p>
    <w:sectPr w:rsidR="0035493A" w:rsidSect="001E240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710" w:right="1152" w:bottom="1440" w:left="1267" w:header="72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38" w:rsidRDefault="00FB7638" w:rsidP="00BE6173">
      <w:r>
        <w:separator/>
      </w:r>
    </w:p>
  </w:endnote>
  <w:endnote w:type="continuationSeparator" w:id="0">
    <w:p w:rsidR="00FB7638" w:rsidRDefault="00FB7638" w:rsidP="00BE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3A" w:rsidRDefault="0035493A">
    <w:pPr>
      <w:pStyle w:val="Footer"/>
      <w:tabs>
        <w:tab w:val="clear" w:pos="8640"/>
        <w:tab w:val="right" w:pos="9810"/>
      </w:tabs>
      <w:rPr>
        <w:sz w:val="24"/>
      </w:rPr>
    </w:pPr>
  </w:p>
  <w:p w:rsidR="0035493A" w:rsidRDefault="0035493A">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3A" w:rsidRPr="00DB0C57" w:rsidRDefault="0035493A">
    <w:pPr>
      <w:pStyle w:val="Footer"/>
      <w:tabs>
        <w:tab w:val="clear" w:pos="8640"/>
        <w:tab w:val="right" w:pos="9810"/>
      </w:tabs>
      <w:rPr>
        <w:rFonts w:ascii="Arial" w:hAnsi="Arial" w:cs="Arial"/>
        <w:sz w:val="22"/>
        <w:szCs w:val="22"/>
      </w:rPr>
    </w:pPr>
  </w:p>
  <w:p w:rsidR="006F1922" w:rsidRPr="006F1922" w:rsidRDefault="006F1922" w:rsidP="006F1922">
    <w:pPr>
      <w:pStyle w:val="Footer"/>
      <w:rPr>
        <w:rFonts w:ascii="Calibri" w:hAnsi="Calibri"/>
      </w:rPr>
    </w:pPr>
    <w:r w:rsidRPr="006F1922">
      <w:rPr>
        <w:rFonts w:ascii="Calibri" w:hAnsi="Calibri"/>
      </w:rPr>
      <w:t>AE Project Number:</w:t>
    </w:r>
    <w:r w:rsidRPr="006F1922">
      <w:rPr>
        <w:rFonts w:ascii="Calibri" w:hAnsi="Calibri"/>
      </w:rPr>
      <w:tab/>
    </w:r>
    <w:r>
      <w:rPr>
        <w:rFonts w:ascii="Calibri" w:hAnsi="Calibri"/>
      </w:rPr>
      <w:t>Electrical Controls and Relays</w:t>
    </w:r>
    <w:r w:rsidRPr="006F1922">
      <w:rPr>
        <w:rFonts w:ascii="Calibri" w:hAnsi="Calibri"/>
      </w:rPr>
      <w:tab/>
    </w:r>
    <w:r>
      <w:rPr>
        <w:rFonts w:ascii="Calibri" w:hAnsi="Calibri"/>
      </w:rPr>
      <w:t>26 09 16</w:t>
    </w:r>
    <w:r w:rsidRPr="006F1922">
      <w:rPr>
        <w:rFonts w:ascii="Calibri" w:hAnsi="Calibri"/>
      </w:rPr>
      <w:t xml:space="preserve"> – </w:t>
    </w:r>
    <w:r w:rsidRPr="006F1922">
      <w:rPr>
        <w:rFonts w:ascii="Calibri" w:hAnsi="Calibri"/>
      </w:rPr>
      <w:fldChar w:fldCharType="begin"/>
    </w:r>
    <w:r w:rsidRPr="006F1922">
      <w:rPr>
        <w:rFonts w:ascii="Calibri" w:hAnsi="Calibri"/>
      </w:rPr>
      <w:instrText xml:space="preserve"> PAGE   \* MERGEFORMAT </w:instrText>
    </w:r>
    <w:r w:rsidRPr="006F1922">
      <w:rPr>
        <w:rFonts w:ascii="Calibri" w:hAnsi="Calibri"/>
      </w:rPr>
      <w:fldChar w:fldCharType="separate"/>
    </w:r>
    <w:r w:rsidR="000B14D0">
      <w:rPr>
        <w:rFonts w:ascii="Calibri" w:hAnsi="Calibri"/>
        <w:noProof/>
      </w:rPr>
      <w:t>1</w:t>
    </w:r>
    <w:r w:rsidRPr="006F1922">
      <w:rPr>
        <w:rFonts w:ascii="Calibri" w:hAnsi="Calibri"/>
      </w:rPr>
      <w:fldChar w:fldCharType="end"/>
    </w:r>
  </w:p>
  <w:p w:rsidR="0035493A" w:rsidRPr="001E2407" w:rsidRDefault="006F1922" w:rsidP="001E2407">
    <w:pPr>
      <w:pStyle w:val="Footer"/>
      <w:rPr>
        <w:rFonts w:ascii="Calibri" w:hAnsi="Calibri"/>
      </w:rPr>
    </w:pPr>
    <w:r w:rsidRPr="006F1922">
      <w:rPr>
        <w:rFonts w:ascii="Calibri" w:hAnsi="Calibri"/>
      </w:rPr>
      <w:t>Revision Date:</w:t>
    </w:r>
    <w:r w:rsidR="001E2407">
      <w:rPr>
        <w:rFonts w:ascii="Calibri" w:hAnsi="Calibri"/>
      </w:rPr>
      <w:t xml:space="preserve"> </w:t>
    </w:r>
    <w:r w:rsidR="000B14D0"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D0" w:rsidRDefault="000B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38" w:rsidRDefault="00FB7638" w:rsidP="00BE6173">
      <w:r>
        <w:separator/>
      </w:r>
    </w:p>
  </w:footnote>
  <w:footnote w:type="continuationSeparator" w:id="0">
    <w:p w:rsidR="00FB7638" w:rsidRDefault="00FB7638" w:rsidP="00BE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3A" w:rsidRDefault="0035493A">
    <w:pPr>
      <w:tabs>
        <w:tab w:val="right" w:pos="9810"/>
      </w:tabs>
      <w:spacing w:line="200" w:lineRule="exact"/>
    </w:pPr>
    <w:r>
      <w:t>[Project Name]</w:t>
    </w:r>
    <w:r>
      <w:tab/>
    </w:r>
    <w:r>
      <w:fldChar w:fldCharType="begin"/>
    </w:r>
    <w:r>
      <w:instrText xml:space="preserve"> TIME \@ "MMMM d, yyyy" </w:instrText>
    </w:r>
    <w:r>
      <w:fldChar w:fldCharType="separate"/>
    </w:r>
    <w:r w:rsidR="000B14D0">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22" w:rsidRPr="006F1922" w:rsidRDefault="006F1922" w:rsidP="006F1922">
    <w:pPr>
      <w:pStyle w:val="Header"/>
      <w:rPr>
        <w:rFonts w:ascii="Calibri" w:hAnsi="Calibri"/>
      </w:rPr>
    </w:pPr>
    <w:r w:rsidRPr="006F1922">
      <w:rPr>
        <w:rFonts w:ascii="Calibri" w:hAnsi="Calibri"/>
      </w:rPr>
      <w:t>University of Houston</w:t>
    </w:r>
    <w:r w:rsidR="001E2407">
      <w:rPr>
        <w:rFonts w:ascii="Calibri" w:hAnsi="Calibri"/>
      </w:rPr>
      <w:t xml:space="preserve"> Master Construction Specifications</w:t>
    </w:r>
  </w:p>
  <w:p w:rsidR="00E7175C" w:rsidRPr="006F1922" w:rsidRDefault="001E2407" w:rsidP="006F1922">
    <w:pPr>
      <w:pStyle w:val="Header"/>
      <w:rPr>
        <w:rFonts w:ascii="Calibri" w:hAnsi="Calibri"/>
      </w:rPr>
    </w:pPr>
    <w:r>
      <w:rPr>
        <w:rFonts w:ascii="Calibri" w:hAnsi="Calibri"/>
      </w:rPr>
      <w:t xml:space="preserve">Insert </w:t>
    </w:r>
    <w:r w:rsidR="006F1922" w:rsidRPr="006F1922">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D0" w:rsidRDefault="000B1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1D8A12A"/>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02"/>
    <w:rsid w:val="00094F3F"/>
    <w:rsid w:val="000A7B5C"/>
    <w:rsid w:val="000B14D0"/>
    <w:rsid w:val="000E4A58"/>
    <w:rsid w:val="00114AE8"/>
    <w:rsid w:val="001E2407"/>
    <w:rsid w:val="001F2C02"/>
    <w:rsid w:val="002169A7"/>
    <w:rsid w:val="002415B1"/>
    <w:rsid w:val="002E606D"/>
    <w:rsid w:val="00320434"/>
    <w:rsid w:val="00322501"/>
    <w:rsid w:val="0035493A"/>
    <w:rsid w:val="0038259C"/>
    <w:rsid w:val="003B0A61"/>
    <w:rsid w:val="00576629"/>
    <w:rsid w:val="00593F66"/>
    <w:rsid w:val="00593F6A"/>
    <w:rsid w:val="006F1922"/>
    <w:rsid w:val="008A1C93"/>
    <w:rsid w:val="008F22A5"/>
    <w:rsid w:val="009033E9"/>
    <w:rsid w:val="009B3883"/>
    <w:rsid w:val="00A069C7"/>
    <w:rsid w:val="00BE6173"/>
    <w:rsid w:val="00BF1175"/>
    <w:rsid w:val="00C21FE6"/>
    <w:rsid w:val="00D95DCD"/>
    <w:rsid w:val="00DB0C57"/>
    <w:rsid w:val="00E265F2"/>
    <w:rsid w:val="00E7175C"/>
    <w:rsid w:val="00F01453"/>
    <w:rsid w:val="00F47605"/>
    <w:rsid w:val="00FB7638"/>
    <w:rsid w:val="00FB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3916E-A5B4-4682-8741-8E77449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094F3F"/>
  </w:style>
  <w:style w:type="paragraph" w:customStyle="1" w:styleId="RUNNINGHEAD">
    <w:name w:val="RUNNING HEAD"/>
    <w:rsid w:val="00E7175C"/>
    <w:pPr>
      <w:tabs>
        <w:tab w:val="right" w:pos="9792"/>
      </w:tabs>
      <w:spacing w:line="240" w:lineRule="exact"/>
    </w:pPr>
    <w:rPr>
      <w:rFonts w:ascii="zapf humanist" w:hAnsi="zapf humanist"/>
    </w:rPr>
  </w:style>
  <w:style w:type="paragraph" w:customStyle="1" w:styleId="101-SECTIONTITLE">
    <w:name w:val="1.01 - SECTION TITLE"/>
    <w:rsid w:val="00FB7F08"/>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6F1922"/>
  </w:style>
  <w:style w:type="character" w:customStyle="1" w:styleId="FooterChar">
    <w:name w:val="Footer Char"/>
    <w:basedOn w:val="DefaultParagraphFont"/>
    <w:link w:val="Footer"/>
    <w:uiPriority w:val="99"/>
    <w:rsid w:val="006F1922"/>
  </w:style>
  <w:style w:type="paragraph" w:styleId="BalloonText">
    <w:name w:val="Balloon Text"/>
    <w:basedOn w:val="Normal"/>
    <w:link w:val="BalloonTextChar"/>
    <w:uiPriority w:val="99"/>
    <w:semiHidden/>
    <w:unhideWhenUsed/>
    <w:rsid w:val="001E2407"/>
    <w:rPr>
      <w:rFonts w:ascii="Tahoma" w:hAnsi="Tahoma" w:cs="Tahoma"/>
      <w:sz w:val="16"/>
      <w:szCs w:val="16"/>
    </w:rPr>
  </w:style>
  <w:style w:type="character" w:customStyle="1" w:styleId="BalloonTextChar">
    <w:name w:val="Balloon Text Char"/>
    <w:link w:val="BalloonText"/>
    <w:uiPriority w:val="99"/>
    <w:semiHidden/>
    <w:rsid w:val="001E2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2013-01-22T21:00:00Z</cp:lastPrinted>
  <dcterms:created xsi:type="dcterms:W3CDTF">2016-01-29T15:37:00Z</dcterms:created>
  <dcterms:modified xsi:type="dcterms:W3CDTF">2019-02-14T14:38:00Z</dcterms:modified>
</cp:coreProperties>
</file>