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643" w:rsidRPr="005A0B94" w:rsidRDefault="00443643" w:rsidP="005A0B94">
      <w:pPr>
        <w:pStyle w:val="Main"/>
        <w:numPr>
          <w:ilvl w:val="0"/>
          <w:numId w:val="0"/>
        </w:numPr>
        <w:ind w:left="720"/>
        <w:jc w:val="both"/>
        <w:rPr>
          <w:b/>
          <w:sz w:val="19"/>
          <w:szCs w:val="19"/>
        </w:rPr>
      </w:pPr>
      <w:r w:rsidRPr="005A0B94">
        <w:rPr>
          <w:b/>
          <w:sz w:val="19"/>
          <w:szCs w:val="19"/>
        </w:rPr>
        <w:t xml:space="preserve">SECTION </w:t>
      </w:r>
      <w:r w:rsidR="002B44D1">
        <w:rPr>
          <w:b/>
          <w:sz w:val="19"/>
          <w:szCs w:val="19"/>
        </w:rPr>
        <w:t>2</w:t>
      </w:r>
      <w:r w:rsidR="007C5931" w:rsidRPr="005A0B94">
        <w:rPr>
          <w:b/>
          <w:sz w:val="19"/>
          <w:szCs w:val="19"/>
        </w:rPr>
        <w:t>3 82 16</w:t>
      </w:r>
      <w:r w:rsidRPr="005A0B94">
        <w:rPr>
          <w:b/>
          <w:sz w:val="19"/>
          <w:szCs w:val="19"/>
        </w:rPr>
        <w:t xml:space="preserve"> - HVAC COILS</w:t>
      </w:r>
    </w:p>
    <w:p w:rsidR="00443643" w:rsidRPr="005A0B94" w:rsidRDefault="00443643" w:rsidP="005A0B94">
      <w:pPr>
        <w:pStyle w:val="Main"/>
        <w:numPr>
          <w:ilvl w:val="0"/>
          <w:numId w:val="0"/>
        </w:numPr>
        <w:ind w:left="720"/>
        <w:jc w:val="both"/>
        <w:rPr>
          <w:b/>
          <w:sz w:val="19"/>
          <w:szCs w:val="19"/>
        </w:rPr>
      </w:pPr>
      <w:r w:rsidRPr="005A0B94">
        <w:rPr>
          <w:b/>
          <w:sz w:val="19"/>
          <w:szCs w:val="19"/>
        </w:rPr>
        <w:t>PART 1 - GENERAL</w:t>
      </w:r>
    </w:p>
    <w:p w:rsidR="00443643" w:rsidRPr="005A0B94" w:rsidRDefault="00443643" w:rsidP="005A0B94">
      <w:pPr>
        <w:pStyle w:val="Heading1"/>
        <w:jc w:val="both"/>
        <w:rPr>
          <w:sz w:val="19"/>
          <w:szCs w:val="19"/>
        </w:rPr>
      </w:pPr>
      <w:r w:rsidRPr="005A0B94">
        <w:rPr>
          <w:sz w:val="19"/>
          <w:szCs w:val="19"/>
        </w:rPr>
        <w:t>RELATED DOCUMENTS:</w:t>
      </w:r>
    </w:p>
    <w:p w:rsidR="00443643" w:rsidRPr="005A0B94" w:rsidRDefault="00443643" w:rsidP="005A0B94">
      <w:pPr>
        <w:pStyle w:val="Heading4"/>
        <w:tabs>
          <w:tab w:val="clear" w:pos="720"/>
        </w:tabs>
        <w:jc w:val="both"/>
        <w:rPr>
          <w:sz w:val="19"/>
          <w:szCs w:val="19"/>
        </w:rPr>
      </w:pPr>
      <w:r w:rsidRPr="005A0B94">
        <w:rPr>
          <w:sz w:val="19"/>
          <w:szCs w:val="19"/>
        </w:rPr>
        <w:t xml:space="preserve">The Conditions of the Contract and applicable requirements of Division 1, "General Requirements", and Section </w:t>
      </w:r>
      <w:r w:rsidR="007C5931" w:rsidRPr="005A0B94">
        <w:rPr>
          <w:sz w:val="19"/>
          <w:szCs w:val="19"/>
        </w:rPr>
        <w:t>23 01 00</w:t>
      </w:r>
      <w:r w:rsidRPr="005A0B94">
        <w:rPr>
          <w:sz w:val="19"/>
          <w:szCs w:val="19"/>
        </w:rPr>
        <w:t>, "Mechanical General Provisions", govern this Section.</w:t>
      </w:r>
    </w:p>
    <w:p w:rsidR="00443643" w:rsidRPr="005A0B94" w:rsidRDefault="00443643" w:rsidP="005A0B94">
      <w:pPr>
        <w:pStyle w:val="Heading1"/>
        <w:tabs>
          <w:tab w:val="num" w:pos="936"/>
        </w:tabs>
        <w:jc w:val="both"/>
        <w:rPr>
          <w:sz w:val="19"/>
          <w:szCs w:val="19"/>
        </w:rPr>
      </w:pPr>
      <w:r w:rsidRPr="005A0B94">
        <w:rPr>
          <w:sz w:val="19"/>
          <w:szCs w:val="19"/>
        </w:rPr>
        <w:t>DESCRIPTION OF WORK:</w:t>
      </w:r>
    </w:p>
    <w:p w:rsidR="00443643" w:rsidRPr="005A0B94" w:rsidRDefault="00443643" w:rsidP="005A0B94">
      <w:pPr>
        <w:pStyle w:val="Heading4"/>
        <w:tabs>
          <w:tab w:val="clear" w:pos="720"/>
        </w:tabs>
        <w:jc w:val="both"/>
        <w:rPr>
          <w:sz w:val="19"/>
          <w:szCs w:val="19"/>
        </w:rPr>
      </w:pPr>
      <w:r w:rsidRPr="005A0B94">
        <w:rPr>
          <w:sz w:val="19"/>
          <w:szCs w:val="19"/>
          <w:u w:val="single"/>
        </w:rPr>
        <w:t>Work Included</w:t>
      </w:r>
      <w:r w:rsidRPr="005A0B94">
        <w:rPr>
          <w:sz w:val="19"/>
          <w:szCs w:val="19"/>
        </w:rPr>
        <w:t xml:space="preserve">:  Provide duct-mounted HVAC </w:t>
      </w:r>
      <w:r w:rsidRPr="005A0B94">
        <w:rPr>
          <w:b/>
          <w:sz w:val="19"/>
          <w:szCs w:val="19"/>
        </w:rPr>
        <w:t>[chilled and]</w:t>
      </w:r>
      <w:r w:rsidRPr="005A0B94">
        <w:rPr>
          <w:sz w:val="19"/>
          <w:szCs w:val="19"/>
        </w:rPr>
        <w:t xml:space="preserve"> heating hot water coils as scheduled, specified, and required for the project.</w:t>
      </w:r>
    </w:p>
    <w:p w:rsidR="00443643" w:rsidRPr="005A0B94" w:rsidRDefault="00443643" w:rsidP="005A0B94">
      <w:pPr>
        <w:pStyle w:val="Heading1"/>
        <w:tabs>
          <w:tab w:val="num" w:pos="936"/>
        </w:tabs>
        <w:jc w:val="both"/>
        <w:rPr>
          <w:sz w:val="19"/>
          <w:szCs w:val="19"/>
        </w:rPr>
      </w:pPr>
      <w:r w:rsidRPr="005A0B94">
        <w:rPr>
          <w:sz w:val="19"/>
          <w:szCs w:val="19"/>
        </w:rPr>
        <w:t>QUALITY ASSURANCE:</w:t>
      </w:r>
    </w:p>
    <w:p w:rsidR="00443643" w:rsidRPr="005A0B94" w:rsidRDefault="00443643" w:rsidP="005A0B94">
      <w:pPr>
        <w:pStyle w:val="Heading4"/>
        <w:tabs>
          <w:tab w:val="clear" w:pos="720"/>
        </w:tabs>
        <w:jc w:val="both"/>
        <w:rPr>
          <w:sz w:val="19"/>
          <w:szCs w:val="19"/>
        </w:rPr>
      </w:pPr>
      <w:r w:rsidRPr="005A0B94">
        <w:rPr>
          <w:sz w:val="19"/>
          <w:szCs w:val="19"/>
          <w:u w:val="single"/>
        </w:rPr>
        <w:t>Manufacturers</w:t>
      </w:r>
      <w:r w:rsidRPr="005A0B94">
        <w:rPr>
          <w:sz w:val="19"/>
          <w:szCs w:val="19"/>
        </w:rPr>
        <w:t>:  Provide products complying with these specifications and produced by one of the following:</w:t>
      </w:r>
    </w:p>
    <w:p w:rsidR="00443643" w:rsidRPr="005A0B94" w:rsidRDefault="00443643" w:rsidP="005A0B94">
      <w:pPr>
        <w:pStyle w:val="Heading5"/>
        <w:tabs>
          <w:tab w:val="clear" w:pos="1260"/>
          <w:tab w:val="num" w:pos="1242"/>
        </w:tabs>
        <w:jc w:val="both"/>
        <w:rPr>
          <w:sz w:val="19"/>
          <w:szCs w:val="19"/>
        </w:rPr>
      </w:pPr>
      <w:r w:rsidRPr="005A0B94">
        <w:rPr>
          <w:sz w:val="19"/>
          <w:szCs w:val="19"/>
        </w:rPr>
        <w:t>Aerofin Corporation.</w:t>
      </w:r>
    </w:p>
    <w:p w:rsidR="00443643" w:rsidRPr="005A0B94" w:rsidRDefault="00443643" w:rsidP="005A0B94">
      <w:pPr>
        <w:pStyle w:val="Heading5"/>
        <w:tabs>
          <w:tab w:val="clear" w:pos="1260"/>
          <w:tab w:val="num" w:pos="1242"/>
        </w:tabs>
        <w:jc w:val="both"/>
        <w:rPr>
          <w:sz w:val="19"/>
          <w:szCs w:val="19"/>
        </w:rPr>
      </w:pPr>
      <w:r w:rsidRPr="005A0B94">
        <w:rPr>
          <w:sz w:val="19"/>
          <w:szCs w:val="19"/>
        </w:rPr>
        <w:t>Carrier Machinery and Systems Division.</w:t>
      </w:r>
    </w:p>
    <w:p w:rsidR="00443643" w:rsidRPr="005A0B94" w:rsidRDefault="0081071D" w:rsidP="005A0B94">
      <w:pPr>
        <w:pStyle w:val="Heading5"/>
        <w:tabs>
          <w:tab w:val="clear" w:pos="1260"/>
          <w:tab w:val="num" w:pos="1242"/>
        </w:tabs>
        <w:jc w:val="both"/>
        <w:rPr>
          <w:sz w:val="19"/>
          <w:szCs w:val="19"/>
        </w:rPr>
      </w:pPr>
      <w:r>
        <w:rPr>
          <w:sz w:val="19"/>
          <w:szCs w:val="19"/>
        </w:rPr>
        <w:t>McQuay (part of Daikin Industries)</w:t>
      </w:r>
      <w:r w:rsidR="00443643" w:rsidRPr="005A0B94">
        <w:rPr>
          <w:sz w:val="19"/>
          <w:szCs w:val="19"/>
        </w:rPr>
        <w:t>.</w:t>
      </w:r>
    </w:p>
    <w:p w:rsidR="00443643" w:rsidRPr="005A0B94" w:rsidRDefault="00443643" w:rsidP="005A0B94">
      <w:pPr>
        <w:pStyle w:val="Heading5"/>
        <w:tabs>
          <w:tab w:val="clear" w:pos="1260"/>
          <w:tab w:val="num" w:pos="1242"/>
        </w:tabs>
        <w:jc w:val="both"/>
        <w:rPr>
          <w:sz w:val="19"/>
          <w:szCs w:val="19"/>
        </w:rPr>
      </w:pPr>
      <w:r w:rsidRPr="005A0B94">
        <w:rPr>
          <w:sz w:val="19"/>
          <w:szCs w:val="19"/>
        </w:rPr>
        <w:t>Trane Company.</w:t>
      </w:r>
    </w:p>
    <w:p w:rsidR="00443643" w:rsidRPr="005A0B94" w:rsidRDefault="00443643" w:rsidP="005A0B94">
      <w:pPr>
        <w:pStyle w:val="Heading5"/>
        <w:tabs>
          <w:tab w:val="clear" w:pos="1260"/>
          <w:tab w:val="num" w:pos="1242"/>
        </w:tabs>
        <w:jc w:val="both"/>
        <w:rPr>
          <w:sz w:val="19"/>
          <w:szCs w:val="19"/>
        </w:rPr>
      </w:pPr>
      <w:r w:rsidRPr="005A0B94">
        <w:rPr>
          <w:sz w:val="19"/>
          <w:szCs w:val="19"/>
        </w:rPr>
        <w:t>York Division, Borg-Warner Corporation.</w:t>
      </w:r>
    </w:p>
    <w:p w:rsidR="00443643" w:rsidRPr="005A0B94" w:rsidRDefault="00443643" w:rsidP="005A0B94">
      <w:pPr>
        <w:pStyle w:val="Heading4"/>
        <w:tabs>
          <w:tab w:val="clear" w:pos="720"/>
        </w:tabs>
        <w:jc w:val="both"/>
        <w:rPr>
          <w:sz w:val="19"/>
          <w:szCs w:val="19"/>
        </w:rPr>
      </w:pPr>
      <w:r w:rsidRPr="005A0B94">
        <w:rPr>
          <w:sz w:val="19"/>
          <w:szCs w:val="19"/>
          <w:u w:val="single"/>
        </w:rPr>
        <w:t>ARI Compliance</w:t>
      </w:r>
      <w:r w:rsidRPr="005A0B94">
        <w:rPr>
          <w:sz w:val="19"/>
          <w:szCs w:val="19"/>
        </w:rPr>
        <w:t>:  Comply with Air Conditioning and Refrigeration Institute (ARI) Standard ARI 410 "Standard for Forced-Circulation Air-Cooling and Air-Heating Coils".</w:t>
      </w:r>
    </w:p>
    <w:p w:rsidR="00443643" w:rsidRPr="005A0B94" w:rsidRDefault="00443643" w:rsidP="005A0B94">
      <w:pPr>
        <w:pStyle w:val="Heading4"/>
        <w:tabs>
          <w:tab w:val="clear" w:pos="720"/>
        </w:tabs>
        <w:jc w:val="both"/>
        <w:rPr>
          <w:sz w:val="19"/>
          <w:szCs w:val="19"/>
        </w:rPr>
      </w:pPr>
      <w:r w:rsidRPr="005A0B94">
        <w:rPr>
          <w:sz w:val="19"/>
          <w:szCs w:val="19"/>
          <w:u w:val="single"/>
        </w:rPr>
        <w:t>SMACNA Compliance</w:t>
      </w:r>
      <w:r w:rsidRPr="005A0B94">
        <w:rPr>
          <w:sz w:val="19"/>
          <w:szCs w:val="19"/>
        </w:rPr>
        <w:t>:  Comply with Sheet Metal and Air Conditioning Contractors' National Association, Inc. (SMACNA) standards.</w:t>
      </w:r>
    </w:p>
    <w:p w:rsidR="00443643" w:rsidRPr="005A0B94" w:rsidRDefault="00443643" w:rsidP="005A0B94">
      <w:pPr>
        <w:pStyle w:val="Heading4"/>
        <w:tabs>
          <w:tab w:val="clear" w:pos="720"/>
        </w:tabs>
        <w:jc w:val="both"/>
        <w:rPr>
          <w:sz w:val="19"/>
          <w:szCs w:val="19"/>
        </w:rPr>
      </w:pPr>
      <w:r w:rsidRPr="005A0B94">
        <w:rPr>
          <w:sz w:val="19"/>
          <w:szCs w:val="19"/>
          <w:u w:val="single"/>
        </w:rPr>
        <w:t>Industry Standards</w:t>
      </w:r>
      <w:r w:rsidRPr="005A0B94">
        <w:rPr>
          <w:sz w:val="19"/>
          <w:szCs w:val="19"/>
        </w:rPr>
        <w:t>:  Comply with American Society of Heating, Refrigerating and Air-Conditioning Engineers, Inc. (ASHRAE) recommendations pertaining to HVAC coils, except as otherwise indicated.</w:t>
      </w:r>
    </w:p>
    <w:p w:rsidR="00443643" w:rsidRPr="005A0B94" w:rsidRDefault="00443643" w:rsidP="005A0B94">
      <w:pPr>
        <w:pStyle w:val="Heading1"/>
        <w:tabs>
          <w:tab w:val="num" w:pos="936"/>
        </w:tabs>
        <w:jc w:val="both"/>
        <w:rPr>
          <w:sz w:val="19"/>
          <w:szCs w:val="19"/>
        </w:rPr>
      </w:pPr>
      <w:r w:rsidRPr="005A0B94">
        <w:rPr>
          <w:sz w:val="19"/>
          <w:szCs w:val="19"/>
        </w:rPr>
        <w:t>SUBMITTALS:</w:t>
      </w:r>
    </w:p>
    <w:p w:rsidR="00443643" w:rsidRPr="005A0B94" w:rsidRDefault="00443643" w:rsidP="005A0B94">
      <w:pPr>
        <w:pStyle w:val="Heading4"/>
        <w:tabs>
          <w:tab w:val="clear" w:pos="720"/>
        </w:tabs>
        <w:jc w:val="both"/>
        <w:rPr>
          <w:sz w:val="19"/>
          <w:szCs w:val="19"/>
        </w:rPr>
      </w:pPr>
      <w:r w:rsidRPr="005A0B94">
        <w:rPr>
          <w:sz w:val="19"/>
          <w:szCs w:val="19"/>
          <w:u w:val="single"/>
        </w:rPr>
        <w:t>Submittals</w:t>
      </w:r>
      <w:r w:rsidRPr="005A0B94">
        <w:rPr>
          <w:sz w:val="19"/>
          <w:szCs w:val="19"/>
        </w:rPr>
        <w:t>:  Shop drawing submittals shall include, but not be limited to , the following:</w:t>
      </w:r>
    </w:p>
    <w:p w:rsidR="00443643" w:rsidRPr="005A0B94" w:rsidRDefault="00443643" w:rsidP="005A0B94">
      <w:pPr>
        <w:pStyle w:val="Heading5"/>
        <w:tabs>
          <w:tab w:val="clear" w:pos="1260"/>
          <w:tab w:val="num" w:pos="1242"/>
        </w:tabs>
        <w:jc w:val="both"/>
        <w:rPr>
          <w:sz w:val="19"/>
          <w:szCs w:val="19"/>
        </w:rPr>
      </w:pPr>
      <w:r w:rsidRPr="005A0B94">
        <w:rPr>
          <w:sz w:val="19"/>
          <w:szCs w:val="19"/>
        </w:rPr>
        <w:t xml:space="preserve">Cut sheets on hot water </w:t>
      </w:r>
      <w:r w:rsidRPr="005A0B94">
        <w:rPr>
          <w:b/>
          <w:sz w:val="19"/>
          <w:szCs w:val="19"/>
        </w:rPr>
        <w:t>[and chilled water]</w:t>
      </w:r>
      <w:r w:rsidRPr="005A0B94">
        <w:rPr>
          <w:sz w:val="19"/>
          <w:szCs w:val="19"/>
        </w:rPr>
        <w:t xml:space="preserve"> coils, clearly marked to show coil sizes, construction, features, and other pertinent information.</w:t>
      </w:r>
    </w:p>
    <w:p w:rsidR="00443643" w:rsidRPr="005A0B94" w:rsidRDefault="00443643" w:rsidP="005A0B94">
      <w:pPr>
        <w:pStyle w:val="Heading5"/>
        <w:tabs>
          <w:tab w:val="clear" w:pos="1260"/>
          <w:tab w:val="num" w:pos="1242"/>
        </w:tabs>
        <w:jc w:val="both"/>
        <w:rPr>
          <w:sz w:val="19"/>
          <w:szCs w:val="19"/>
        </w:rPr>
      </w:pPr>
      <w:r w:rsidRPr="005A0B94">
        <w:rPr>
          <w:sz w:val="19"/>
          <w:szCs w:val="19"/>
        </w:rPr>
        <w:t>Coil selections clearly indicating coil sizes, capacities, flows and pressure drops.</w:t>
      </w:r>
    </w:p>
    <w:p w:rsidR="00443643" w:rsidRPr="005A0B94" w:rsidRDefault="00443643" w:rsidP="005A0B94">
      <w:pPr>
        <w:pStyle w:val="Heading5"/>
        <w:tabs>
          <w:tab w:val="clear" w:pos="1260"/>
          <w:tab w:val="num" w:pos="1242"/>
        </w:tabs>
        <w:jc w:val="both"/>
        <w:rPr>
          <w:sz w:val="19"/>
          <w:szCs w:val="19"/>
        </w:rPr>
      </w:pPr>
      <w:r w:rsidRPr="005A0B94">
        <w:rPr>
          <w:sz w:val="19"/>
          <w:szCs w:val="19"/>
        </w:rPr>
        <w:t>Manufacturer's recommended installation instructions.</w:t>
      </w:r>
    </w:p>
    <w:p w:rsidR="00443643" w:rsidRPr="005A0B94" w:rsidRDefault="00443643" w:rsidP="005A0B94">
      <w:pPr>
        <w:pStyle w:val="Heading5"/>
        <w:tabs>
          <w:tab w:val="clear" w:pos="1260"/>
          <w:tab w:val="num" w:pos="1242"/>
        </w:tabs>
        <w:jc w:val="both"/>
        <w:rPr>
          <w:sz w:val="19"/>
          <w:szCs w:val="19"/>
        </w:rPr>
      </w:pPr>
      <w:r w:rsidRPr="005A0B94">
        <w:rPr>
          <w:sz w:val="19"/>
          <w:szCs w:val="19"/>
        </w:rPr>
        <w:t xml:space="preserve">Additional information as required in Section </w:t>
      </w:r>
      <w:r w:rsidR="007C5931" w:rsidRPr="005A0B94">
        <w:rPr>
          <w:sz w:val="19"/>
          <w:szCs w:val="19"/>
        </w:rPr>
        <w:t>23 01 00</w:t>
      </w:r>
      <w:r w:rsidRPr="005A0B94">
        <w:rPr>
          <w:sz w:val="19"/>
          <w:szCs w:val="19"/>
        </w:rPr>
        <w:t>.</w:t>
      </w:r>
    </w:p>
    <w:p w:rsidR="00443643" w:rsidRPr="005A0B94" w:rsidRDefault="00443643" w:rsidP="005A0B94">
      <w:pPr>
        <w:pStyle w:val="Heading1"/>
        <w:tabs>
          <w:tab w:val="num" w:pos="936"/>
        </w:tabs>
        <w:jc w:val="both"/>
        <w:rPr>
          <w:sz w:val="19"/>
          <w:szCs w:val="19"/>
        </w:rPr>
      </w:pPr>
      <w:r w:rsidRPr="005A0B94">
        <w:rPr>
          <w:sz w:val="19"/>
          <w:szCs w:val="19"/>
        </w:rPr>
        <w:t>PRODUCT DELIVERY, STORAGE AND HANDLING:</w:t>
      </w:r>
    </w:p>
    <w:p w:rsidR="00443643" w:rsidRPr="005A0B94" w:rsidRDefault="00443643" w:rsidP="005A0B94">
      <w:pPr>
        <w:pStyle w:val="Heading4"/>
        <w:tabs>
          <w:tab w:val="clear" w:pos="720"/>
        </w:tabs>
        <w:jc w:val="both"/>
        <w:rPr>
          <w:sz w:val="19"/>
          <w:szCs w:val="19"/>
        </w:rPr>
      </w:pPr>
      <w:r w:rsidRPr="005A0B94">
        <w:rPr>
          <w:sz w:val="19"/>
          <w:szCs w:val="19"/>
        </w:rPr>
        <w:t>Deliver coils in factory-fabricated water-resistant wrapping.</w:t>
      </w:r>
    </w:p>
    <w:p w:rsidR="00443643" w:rsidRPr="005A0B94" w:rsidRDefault="00443643" w:rsidP="005A0B94">
      <w:pPr>
        <w:pStyle w:val="Heading4"/>
        <w:tabs>
          <w:tab w:val="clear" w:pos="720"/>
        </w:tabs>
        <w:jc w:val="both"/>
        <w:rPr>
          <w:sz w:val="19"/>
          <w:szCs w:val="19"/>
        </w:rPr>
      </w:pPr>
      <w:r w:rsidRPr="005A0B94">
        <w:rPr>
          <w:sz w:val="19"/>
          <w:szCs w:val="19"/>
        </w:rPr>
        <w:t>Handle coils carefully to avoid damage to tubes, fins, and casing.</w:t>
      </w:r>
    </w:p>
    <w:p w:rsidR="00443643" w:rsidRPr="005A0B94" w:rsidRDefault="00443643" w:rsidP="005A0B94">
      <w:pPr>
        <w:pStyle w:val="Heading4"/>
        <w:tabs>
          <w:tab w:val="clear" w:pos="720"/>
        </w:tabs>
        <w:jc w:val="both"/>
        <w:rPr>
          <w:sz w:val="19"/>
          <w:szCs w:val="19"/>
        </w:rPr>
      </w:pPr>
      <w:r w:rsidRPr="005A0B94">
        <w:rPr>
          <w:sz w:val="19"/>
          <w:szCs w:val="19"/>
        </w:rPr>
        <w:t>Store coils in a clean, dry space, and protect from weather.</w:t>
      </w:r>
    </w:p>
    <w:p w:rsidR="00443643" w:rsidRPr="005A0B94" w:rsidRDefault="00443643" w:rsidP="005A0B94">
      <w:pPr>
        <w:pStyle w:val="Main"/>
        <w:numPr>
          <w:ilvl w:val="0"/>
          <w:numId w:val="0"/>
        </w:numPr>
        <w:ind w:left="720"/>
        <w:jc w:val="both"/>
        <w:rPr>
          <w:b/>
          <w:sz w:val="19"/>
          <w:szCs w:val="19"/>
        </w:rPr>
      </w:pPr>
      <w:r w:rsidRPr="005A0B94">
        <w:rPr>
          <w:b/>
          <w:sz w:val="19"/>
          <w:szCs w:val="19"/>
        </w:rPr>
        <w:t>PART 2 - PRODUCTS</w:t>
      </w:r>
    </w:p>
    <w:p w:rsidR="00443643" w:rsidRPr="005A0B94" w:rsidRDefault="00443643" w:rsidP="005A0B94">
      <w:pPr>
        <w:pStyle w:val="Heading2"/>
        <w:tabs>
          <w:tab w:val="num" w:pos="936"/>
        </w:tabs>
        <w:jc w:val="both"/>
        <w:rPr>
          <w:sz w:val="19"/>
          <w:szCs w:val="19"/>
        </w:rPr>
      </w:pPr>
      <w:r w:rsidRPr="005A0B94">
        <w:rPr>
          <w:sz w:val="19"/>
          <w:szCs w:val="19"/>
        </w:rPr>
        <w:t>WATER COILS:</w:t>
      </w:r>
    </w:p>
    <w:p w:rsidR="00443643" w:rsidRPr="005A0B94" w:rsidRDefault="00443643" w:rsidP="005A0B94">
      <w:pPr>
        <w:pStyle w:val="Heading4"/>
        <w:tabs>
          <w:tab w:val="clear" w:pos="720"/>
        </w:tabs>
        <w:jc w:val="both"/>
        <w:rPr>
          <w:sz w:val="19"/>
          <w:szCs w:val="19"/>
        </w:rPr>
      </w:pPr>
      <w:r w:rsidRPr="005A0B94">
        <w:rPr>
          <w:sz w:val="19"/>
          <w:szCs w:val="19"/>
          <w:u w:val="single"/>
        </w:rPr>
        <w:t>General</w:t>
      </w:r>
      <w:r w:rsidRPr="005A0B94">
        <w:rPr>
          <w:sz w:val="19"/>
          <w:szCs w:val="19"/>
        </w:rPr>
        <w:t>:  Provide duct mounted hot water heating and chilled water cooling coils of the type, size and capacity scheduled and shown the Drawings.</w:t>
      </w:r>
    </w:p>
    <w:p w:rsidR="00443643" w:rsidRPr="005A0B94" w:rsidRDefault="00443643" w:rsidP="005A0B94">
      <w:pPr>
        <w:pStyle w:val="Heading4"/>
        <w:tabs>
          <w:tab w:val="clear" w:pos="720"/>
        </w:tabs>
        <w:jc w:val="both"/>
        <w:rPr>
          <w:sz w:val="19"/>
          <w:szCs w:val="19"/>
        </w:rPr>
      </w:pPr>
      <w:r w:rsidRPr="005A0B94">
        <w:rPr>
          <w:sz w:val="19"/>
          <w:szCs w:val="19"/>
          <w:u w:val="single"/>
        </w:rPr>
        <w:t>Tubes</w:t>
      </w:r>
      <w:r w:rsidRPr="005A0B94">
        <w:rPr>
          <w:sz w:val="19"/>
          <w:szCs w:val="19"/>
        </w:rPr>
        <w:t xml:space="preserve">:  Tubes shall be round seamless 5/8" OD (less than 60" tube length) or one inch (1") OD (greater than 60" tube length) copper tubes expanded into full fin collars for permanent fin-tube bond and expanded into cast iron headers for permanent leaktight joint.  Tubes shall have minimum </w:t>
      </w:r>
      <w:r w:rsidRPr="005A0B94">
        <w:rPr>
          <w:b/>
          <w:sz w:val="19"/>
          <w:szCs w:val="19"/>
        </w:rPr>
        <w:t>[0.020"] [0.035"]</w:t>
      </w:r>
      <w:r w:rsidRPr="005A0B94">
        <w:rPr>
          <w:sz w:val="19"/>
          <w:szCs w:val="19"/>
        </w:rPr>
        <w:t xml:space="preserve"> wall thickness.  Tube supports shall be provided such that the maximum unsupported tube span does not exceed 40".</w:t>
      </w:r>
    </w:p>
    <w:p w:rsidR="00443643" w:rsidRPr="005A0B94" w:rsidRDefault="00443643" w:rsidP="005A0B94">
      <w:pPr>
        <w:pStyle w:val="Heading4"/>
        <w:tabs>
          <w:tab w:val="clear" w:pos="720"/>
        </w:tabs>
        <w:jc w:val="both"/>
        <w:rPr>
          <w:sz w:val="19"/>
          <w:szCs w:val="19"/>
        </w:rPr>
      </w:pPr>
      <w:r w:rsidRPr="005A0B94">
        <w:rPr>
          <w:sz w:val="19"/>
          <w:szCs w:val="19"/>
          <w:u w:val="single"/>
        </w:rPr>
        <w:t>Fins</w:t>
      </w:r>
      <w:r w:rsidRPr="005A0B94">
        <w:rPr>
          <w:sz w:val="19"/>
          <w:szCs w:val="19"/>
        </w:rPr>
        <w:t xml:space="preserve">:  Shall be configured, plate-type aluminum </w:t>
      </w:r>
      <w:r w:rsidRPr="005A0B94">
        <w:rPr>
          <w:strike/>
          <w:sz w:val="19"/>
          <w:szCs w:val="19"/>
          <w:highlight w:val="yellow"/>
        </w:rPr>
        <w:t>or copper fins</w:t>
      </w:r>
      <w:r w:rsidRPr="005A0B94">
        <w:rPr>
          <w:sz w:val="19"/>
          <w:szCs w:val="19"/>
        </w:rPr>
        <w:t xml:space="preserve"> with full fin collars for maximum fin-tube contact and accurate spacing, mechanically bonded to tubes for permanent fin-tube bond.</w:t>
      </w:r>
    </w:p>
    <w:p w:rsidR="00443643" w:rsidRPr="005A0B94" w:rsidRDefault="00443643" w:rsidP="005A0B94">
      <w:pPr>
        <w:pStyle w:val="Heading4"/>
        <w:tabs>
          <w:tab w:val="clear" w:pos="720"/>
        </w:tabs>
        <w:jc w:val="both"/>
        <w:rPr>
          <w:sz w:val="19"/>
          <w:szCs w:val="19"/>
        </w:rPr>
      </w:pPr>
      <w:r w:rsidRPr="005A0B94">
        <w:rPr>
          <w:sz w:val="19"/>
          <w:szCs w:val="19"/>
          <w:u w:val="single"/>
        </w:rPr>
        <w:lastRenderedPageBreak/>
        <w:t>Casings</w:t>
      </w:r>
      <w:r w:rsidRPr="005A0B94">
        <w:rPr>
          <w:sz w:val="19"/>
          <w:szCs w:val="19"/>
        </w:rPr>
        <w:t>:  Shall be minimum 16 gauge galvanized steel</w:t>
      </w:r>
      <w:r w:rsidRPr="005A0B94">
        <w:rPr>
          <w:b/>
          <w:sz w:val="19"/>
          <w:szCs w:val="19"/>
        </w:rPr>
        <w:t>[, stainless steel for cooling coils]</w:t>
      </w:r>
      <w:r w:rsidRPr="005A0B94">
        <w:rPr>
          <w:sz w:val="19"/>
          <w:szCs w:val="19"/>
        </w:rPr>
        <w:t xml:space="preserve"> suitable for duct installation.  Duct connection flanges shall be provided.  </w:t>
      </w:r>
      <w:r w:rsidRPr="005A0B94">
        <w:rPr>
          <w:b/>
          <w:sz w:val="19"/>
          <w:szCs w:val="19"/>
        </w:rPr>
        <w:t>[Chilled water coil casings shall incorporate an insulated condensate drain pan with main and auxiliary drain connection.]</w:t>
      </w:r>
    </w:p>
    <w:p w:rsidR="00443643" w:rsidRPr="005A0B94" w:rsidRDefault="00443643" w:rsidP="005A0B94">
      <w:pPr>
        <w:pStyle w:val="Heading4"/>
        <w:tabs>
          <w:tab w:val="clear" w:pos="720"/>
        </w:tabs>
        <w:jc w:val="both"/>
        <w:rPr>
          <w:sz w:val="19"/>
          <w:szCs w:val="19"/>
        </w:rPr>
      </w:pPr>
      <w:r w:rsidRPr="005A0B94">
        <w:rPr>
          <w:sz w:val="19"/>
          <w:szCs w:val="19"/>
          <w:u w:val="single"/>
        </w:rPr>
        <w:t>Headers</w:t>
      </w:r>
      <w:r w:rsidR="002C3878" w:rsidRPr="005A0B94">
        <w:rPr>
          <w:sz w:val="19"/>
          <w:szCs w:val="19"/>
        </w:rPr>
        <w:t>:  Shall be gray cast iron,</w:t>
      </w:r>
      <w:r w:rsidRPr="005A0B94">
        <w:rPr>
          <w:sz w:val="19"/>
          <w:szCs w:val="19"/>
        </w:rPr>
        <w:t xml:space="preserve"> fabricated steel</w:t>
      </w:r>
      <w:r w:rsidR="002C3878" w:rsidRPr="005A0B94">
        <w:rPr>
          <w:sz w:val="19"/>
          <w:szCs w:val="19"/>
        </w:rPr>
        <w:t xml:space="preserve">, </w:t>
      </w:r>
      <w:r w:rsidR="002C3878" w:rsidRPr="005A0B94">
        <w:rPr>
          <w:sz w:val="19"/>
          <w:szCs w:val="19"/>
          <w:highlight w:val="yellow"/>
        </w:rPr>
        <w:t>brass</w:t>
      </w:r>
      <w:r w:rsidRPr="005A0B94">
        <w:rPr>
          <w:sz w:val="19"/>
          <w:szCs w:val="19"/>
          <w:highlight w:val="yellow"/>
        </w:rPr>
        <w:t xml:space="preserve"> </w:t>
      </w:r>
      <w:r w:rsidR="002C3878" w:rsidRPr="005A0B94">
        <w:rPr>
          <w:sz w:val="19"/>
          <w:szCs w:val="19"/>
          <w:highlight w:val="yellow"/>
        </w:rPr>
        <w:t>or copper</w:t>
      </w:r>
      <w:r w:rsidR="002C3878" w:rsidRPr="005A0B94">
        <w:rPr>
          <w:sz w:val="19"/>
          <w:szCs w:val="19"/>
        </w:rPr>
        <w:t xml:space="preserve"> </w:t>
      </w:r>
      <w:r w:rsidRPr="005A0B94">
        <w:rPr>
          <w:sz w:val="19"/>
          <w:szCs w:val="19"/>
        </w:rPr>
        <w:t>and shall be located outside of the coil casing to allow uniform air flow across the entire coil surface.</w:t>
      </w:r>
    </w:p>
    <w:p w:rsidR="00443643" w:rsidRPr="005A0B94" w:rsidRDefault="00443643" w:rsidP="005A0B94">
      <w:pPr>
        <w:pStyle w:val="Heading4"/>
        <w:tabs>
          <w:tab w:val="clear" w:pos="720"/>
        </w:tabs>
        <w:jc w:val="both"/>
        <w:rPr>
          <w:sz w:val="19"/>
          <w:szCs w:val="19"/>
        </w:rPr>
      </w:pPr>
      <w:r w:rsidRPr="005A0B94">
        <w:rPr>
          <w:sz w:val="19"/>
          <w:szCs w:val="19"/>
          <w:u w:val="single"/>
        </w:rPr>
        <w:t>Selections</w:t>
      </w:r>
      <w:r w:rsidRPr="005A0B94">
        <w:rPr>
          <w:sz w:val="19"/>
          <w:szCs w:val="19"/>
        </w:rPr>
        <w:t xml:space="preserve">:  Coils shall be suitable for maximum working pressures of 225 psi and maximum working temperatures of 325°F.  Coils shall have a maximum of 12 fins per inch and a maximum face velocity of </w:t>
      </w:r>
      <w:r w:rsidRPr="005A0B94">
        <w:rPr>
          <w:b/>
          <w:sz w:val="19"/>
          <w:szCs w:val="19"/>
        </w:rPr>
        <w:t>[500 fpm for chilled water coils and]</w:t>
      </w:r>
      <w:r w:rsidRPr="005A0B94">
        <w:rPr>
          <w:sz w:val="19"/>
          <w:szCs w:val="19"/>
        </w:rPr>
        <w:t xml:space="preserve"> 700 fpm for hot water coils.  Coil air and water pressure drops shall not exceed scheduled maximums.  Coil sizes shall be coordinated with ductwork sheet metal sizes to reduce ductwork transitions at coils.</w:t>
      </w:r>
    </w:p>
    <w:p w:rsidR="00443643" w:rsidRPr="005A0B94" w:rsidRDefault="00443643" w:rsidP="005A0B94">
      <w:pPr>
        <w:pStyle w:val="Heading4"/>
        <w:tabs>
          <w:tab w:val="clear" w:pos="720"/>
        </w:tabs>
        <w:jc w:val="both"/>
        <w:rPr>
          <w:sz w:val="19"/>
          <w:szCs w:val="19"/>
        </w:rPr>
      </w:pPr>
      <w:r w:rsidRPr="005A0B94">
        <w:rPr>
          <w:sz w:val="19"/>
          <w:szCs w:val="19"/>
          <w:u w:val="single"/>
        </w:rPr>
        <w:t>Accessories</w:t>
      </w:r>
      <w:r w:rsidRPr="005A0B94">
        <w:rPr>
          <w:sz w:val="19"/>
          <w:szCs w:val="19"/>
        </w:rPr>
        <w:t xml:space="preserve">:  Coils shall be provided with drain </w:t>
      </w:r>
      <w:r w:rsidRPr="005A0B94">
        <w:rPr>
          <w:b/>
          <w:sz w:val="19"/>
          <w:szCs w:val="19"/>
        </w:rPr>
        <w:t>[valves with caps] [plugs]</w:t>
      </w:r>
      <w:r w:rsidRPr="005A0B94">
        <w:rPr>
          <w:sz w:val="19"/>
          <w:szCs w:val="19"/>
        </w:rPr>
        <w:t xml:space="preserve"> and </w:t>
      </w:r>
      <w:r w:rsidRPr="005A0B94">
        <w:rPr>
          <w:b/>
          <w:sz w:val="19"/>
          <w:szCs w:val="19"/>
        </w:rPr>
        <w:t>[automatic] [manual]</w:t>
      </w:r>
      <w:r w:rsidRPr="005A0B94">
        <w:rPr>
          <w:sz w:val="19"/>
          <w:szCs w:val="19"/>
        </w:rPr>
        <w:t xml:space="preserve"> air vents.</w:t>
      </w:r>
    </w:p>
    <w:p w:rsidR="00443643" w:rsidRPr="005A0B94" w:rsidRDefault="00443643" w:rsidP="005A0B94">
      <w:pPr>
        <w:pStyle w:val="Heading4"/>
        <w:tabs>
          <w:tab w:val="clear" w:pos="720"/>
        </w:tabs>
        <w:jc w:val="both"/>
        <w:rPr>
          <w:sz w:val="19"/>
          <w:szCs w:val="19"/>
        </w:rPr>
      </w:pPr>
      <w:r w:rsidRPr="005A0B94">
        <w:rPr>
          <w:sz w:val="19"/>
          <w:szCs w:val="19"/>
          <w:u w:val="single"/>
        </w:rPr>
        <w:t>Testing</w:t>
      </w:r>
      <w:r w:rsidRPr="005A0B94">
        <w:rPr>
          <w:sz w:val="19"/>
          <w:szCs w:val="19"/>
        </w:rPr>
        <w:t xml:space="preserve">:  Coils shall be factory tested at </w:t>
      </w:r>
      <w:r w:rsidRPr="005A0B94">
        <w:rPr>
          <w:b/>
          <w:sz w:val="19"/>
          <w:szCs w:val="19"/>
        </w:rPr>
        <w:t>[225 psi]</w:t>
      </w:r>
      <w:r w:rsidRPr="005A0B94">
        <w:rPr>
          <w:sz w:val="19"/>
          <w:szCs w:val="19"/>
        </w:rPr>
        <w:t xml:space="preserve"> </w:t>
      </w:r>
      <w:r w:rsidRPr="005A0B94">
        <w:rPr>
          <w:b/>
          <w:sz w:val="19"/>
          <w:szCs w:val="19"/>
        </w:rPr>
        <w:t>[350 psi]</w:t>
      </w:r>
      <w:r w:rsidRPr="005A0B94">
        <w:rPr>
          <w:sz w:val="19"/>
          <w:szCs w:val="19"/>
        </w:rPr>
        <w:t xml:space="preserve"> air pressure under water and suitable for use at working pressures up to </w:t>
      </w:r>
      <w:r w:rsidRPr="005A0B94">
        <w:rPr>
          <w:b/>
          <w:sz w:val="19"/>
          <w:szCs w:val="19"/>
        </w:rPr>
        <w:t>[150 psi] [250 psi]</w:t>
      </w:r>
      <w:r w:rsidRPr="005A0B94">
        <w:rPr>
          <w:sz w:val="19"/>
          <w:szCs w:val="19"/>
        </w:rPr>
        <w:t>.</w:t>
      </w:r>
    </w:p>
    <w:p w:rsidR="00443643" w:rsidRPr="005A0B94" w:rsidRDefault="00443643" w:rsidP="005A0B94">
      <w:pPr>
        <w:pStyle w:val="Main"/>
        <w:numPr>
          <w:ilvl w:val="0"/>
          <w:numId w:val="0"/>
        </w:numPr>
        <w:ind w:left="720"/>
        <w:jc w:val="both"/>
        <w:rPr>
          <w:b/>
          <w:sz w:val="19"/>
          <w:szCs w:val="19"/>
        </w:rPr>
      </w:pPr>
      <w:r w:rsidRPr="005A0B94">
        <w:rPr>
          <w:b/>
          <w:sz w:val="19"/>
          <w:szCs w:val="19"/>
        </w:rPr>
        <w:t>PART 3 - EXECUTION</w:t>
      </w:r>
    </w:p>
    <w:p w:rsidR="00443643" w:rsidRPr="005A0B94" w:rsidRDefault="00443643" w:rsidP="005A0B94">
      <w:pPr>
        <w:pStyle w:val="Heading3"/>
        <w:tabs>
          <w:tab w:val="num" w:pos="936"/>
        </w:tabs>
        <w:jc w:val="both"/>
        <w:rPr>
          <w:sz w:val="19"/>
          <w:szCs w:val="19"/>
        </w:rPr>
      </w:pPr>
      <w:r w:rsidRPr="005A0B94">
        <w:rPr>
          <w:sz w:val="19"/>
          <w:szCs w:val="19"/>
        </w:rPr>
        <w:t>INSTALLATION:</w:t>
      </w:r>
    </w:p>
    <w:p w:rsidR="00443643" w:rsidRPr="005A0B94" w:rsidRDefault="00443643" w:rsidP="005A0B94">
      <w:pPr>
        <w:pStyle w:val="Heading4"/>
        <w:tabs>
          <w:tab w:val="clear" w:pos="720"/>
        </w:tabs>
        <w:jc w:val="both"/>
        <w:rPr>
          <w:sz w:val="19"/>
          <w:szCs w:val="19"/>
        </w:rPr>
      </w:pPr>
      <w:r w:rsidRPr="005A0B94">
        <w:rPr>
          <w:sz w:val="19"/>
          <w:szCs w:val="19"/>
          <w:u w:val="single"/>
        </w:rPr>
        <w:t>General</w:t>
      </w:r>
      <w:r w:rsidRPr="005A0B94">
        <w:rPr>
          <w:sz w:val="19"/>
          <w:szCs w:val="19"/>
        </w:rPr>
        <w:t>:  Install coil products in accordance with the manufacturer's written instructions, the applicable portions of SMACNA and recognized industry practices, to ensure that products serve the intended functions.</w:t>
      </w:r>
    </w:p>
    <w:p w:rsidR="00443643" w:rsidRPr="005A0B94" w:rsidRDefault="00443643" w:rsidP="005A0B94">
      <w:pPr>
        <w:pStyle w:val="Heading4"/>
        <w:tabs>
          <w:tab w:val="clear" w:pos="720"/>
        </w:tabs>
        <w:jc w:val="both"/>
        <w:rPr>
          <w:sz w:val="19"/>
          <w:szCs w:val="19"/>
        </w:rPr>
      </w:pPr>
      <w:r w:rsidRPr="005A0B94">
        <w:rPr>
          <w:sz w:val="19"/>
          <w:szCs w:val="19"/>
          <w:u w:val="single"/>
        </w:rPr>
        <w:t>Transitions</w:t>
      </w:r>
      <w:r w:rsidRPr="005A0B94">
        <w:rPr>
          <w:sz w:val="19"/>
          <w:szCs w:val="19"/>
        </w:rPr>
        <w:t>:  Where coil size is different from duct size, duct shall be transitioned to the coil size and then transitioned back in accordance with SMACNA Standards.</w:t>
      </w:r>
    </w:p>
    <w:p w:rsidR="00443643" w:rsidRPr="005A0B94" w:rsidRDefault="00443643" w:rsidP="005A0B94">
      <w:pPr>
        <w:pStyle w:val="Heading4"/>
        <w:tabs>
          <w:tab w:val="clear" w:pos="720"/>
        </w:tabs>
        <w:jc w:val="both"/>
        <w:rPr>
          <w:b/>
          <w:sz w:val="19"/>
          <w:szCs w:val="19"/>
        </w:rPr>
      </w:pPr>
      <w:r w:rsidRPr="005A0B94">
        <w:rPr>
          <w:b/>
          <w:sz w:val="19"/>
          <w:szCs w:val="19"/>
        </w:rPr>
        <w:t>[</w:t>
      </w:r>
      <w:r w:rsidRPr="005A0B94">
        <w:rPr>
          <w:b/>
          <w:sz w:val="19"/>
          <w:szCs w:val="19"/>
          <w:u w:val="single"/>
        </w:rPr>
        <w:t>Drain Pans</w:t>
      </w:r>
      <w:r w:rsidRPr="005A0B94">
        <w:rPr>
          <w:b/>
          <w:sz w:val="19"/>
          <w:szCs w:val="19"/>
        </w:rPr>
        <w:t xml:space="preserve">:  Provide an auxiliary drain pan, as specified in Section </w:t>
      </w:r>
      <w:r w:rsidR="007C5931" w:rsidRPr="005A0B94">
        <w:rPr>
          <w:b/>
          <w:sz w:val="19"/>
          <w:szCs w:val="19"/>
        </w:rPr>
        <w:t>23 03 00</w:t>
      </w:r>
      <w:r w:rsidRPr="005A0B94">
        <w:rPr>
          <w:b/>
          <w:sz w:val="19"/>
          <w:szCs w:val="19"/>
        </w:rPr>
        <w:t>, under each chilled water coil.]</w:t>
      </w:r>
    </w:p>
    <w:p w:rsidR="00443643" w:rsidRPr="005A0B94" w:rsidRDefault="00443643" w:rsidP="005A0B94">
      <w:pPr>
        <w:pStyle w:val="Heading4"/>
        <w:tabs>
          <w:tab w:val="clear" w:pos="720"/>
        </w:tabs>
        <w:jc w:val="both"/>
        <w:rPr>
          <w:sz w:val="19"/>
          <w:szCs w:val="19"/>
        </w:rPr>
      </w:pPr>
      <w:r w:rsidRPr="005A0B94">
        <w:rPr>
          <w:sz w:val="19"/>
          <w:szCs w:val="19"/>
          <w:u w:val="single"/>
        </w:rPr>
        <w:t>Damage</w:t>
      </w:r>
      <w:r w:rsidRPr="005A0B94">
        <w:rPr>
          <w:sz w:val="19"/>
          <w:szCs w:val="19"/>
        </w:rPr>
        <w:t>:  Comb out damaged fins when bent or crushed before enclosing coils in housings.</w:t>
      </w:r>
    </w:p>
    <w:p w:rsidR="00443643" w:rsidRPr="005A0B94" w:rsidRDefault="00443643" w:rsidP="005A0B94">
      <w:pPr>
        <w:pStyle w:val="Heading4"/>
        <w:tabs>
          <w:tab w:val="clear" w:pos="720"/>
        </w:tabs>
        <w:jc w:val="both"/>
        <w:rPr>
          <w:sz w:val="19"/>
          <w:szCs w:val="19"/>
        </w:rPr>
      </w:pPr>
      <w:r w:rsidRPr="005A0B94">
        <w:rPr>
          <w:sz w:val="19"/>
          <w:szCs w:val="19"/>
          <w:u w:val="single"/>
        </w:rPr>
        <w:t>Cleaning</w:t>
      </w:r>
      <w:r w:rsidRPr="005A0B94">
        <w:rPr>
          <w:sz w:val="19"/>
          <w:szCs w:val="19"/>
        </w:rPr>
        <w:t>:  Clean dust and debris from each HVAC coil as it is installed to ensure its cleanliness.</w:t>
      </w:r>
    </w:p>
    <w:p w:rsidR="00443643" w:rsidRPr="005A0B94" w:rsidRDefault="00443643" w:rsidP="005A0B94">
      <w:pPr>
        <w:pStyle w:val="Heading3"/>
        <w:tabs>
          <w:tab w:val="num" w:pos="936"/>
        </w:tabs>
        <w:jc w:val="both"/>
        <w:rPr>
          <w:sz w:val="19"/>
          <w:szCs w:val="19"/>
        </w:rPr>
      </w:pPr>
      <w:r w:rsidRPr="005A0B94">
        <w:rPr>
          <w:sz w:val="19"/>
          <w:szCs w:val="19"/>
        </w:rPr>
        <w:t>FIELD QUALITY CONTROL:</w:t>
      </w:r>
    </w:p>
    <w:p w:rsidR="00443643" w:rsidRPr="005A0B94" w:rsidRDefault="00443643" w:rsidP="005A0B94">
      <w:pPr>
        <w:pStyle w:val="Heading4"/>
        <w:tabs>
          <w:tab w:val="clear" w:pos="720"/>
        </w:tabs>
        <w:jc w:val="both"/>
        <w:rPr>
          <w:sz w:val="19"/>
          <w:szCs w:val="19"/>
        </w:rPr>
      </w:pPr>
      <w:r w:rsidRPr="005A0B94">
        <w:rPr>
          <w:sz w:val="19"/>
          <w:szCs w:val="19"/>
          <w:u w:val="single"/>
        </w:rPr>
        <w:t>Repair</w:t>
      </w:r>
      <w:r w:rsidRPr="005A0B94">
        <w:rPr>
          <w:sz w:val="19"/>
          <w:szCs w:val="19"/>
        </w:rPr>
        <w:t>:  Repair or replace coils as required, following purging and tightness testing of coils and piping, to eliminate leaks.  Replace coils with heavily damaged fins.  Retest as specified to demonstrate leakproof performance.</w:t>
      </w:r>
    </w:p>
    <w:p w:rsidR="00443643" w:rsidRPr="005A0B94" w:rsidRDefault="00443643" w:rsidP="005A0B94">
      <w:pPr>
        <w:pStyle w:val="Heading3"/>
        <w:jc w:val="both"/>
        <w:rPr>
          <w:sz w:val="19"/>
          <w:szCs w:val="19"/>
        </w:rPr>
      </w:pPr>
      <w:r w:rsidRPr="005A0B94">
        <w:rPr>
          <w:sz w:val="19"/>
          <w:szCs w:val="19"/>
        </w:rPr>
        <w:t>INSULATION:</w:t>
      </w:r>
    </w:p>
    <w:p w:rsidR="00443643" w:rsidRPr="005A0B94" w:rsidRDefault="00443643" w:rsidP="005A0B94">
      <w:pPr>
        <w:pStyle w:val="Heading4"/>
        <w:tabs>
          <w:tab w:val="clear" w:pos="720"/>
        </w:tabs>
        <w:jc w:val="both"/>
        <w:rPr>
          <w:sz w:val="19"/>
          <w:szCs w:val="19"/>
        </w:rPr>
      </w:pPr>
      <w:r w:rsidRPr="005A0B94">
        <w:rPr>
          <w:sz w:val="19"/>
          <w:szCs w:val="19"/>
          <w:u w:val="single"/>
        </w:rPr>
        <w:t>General</w:t>
      </w:r>
      <w:r w:rsidRPr="005A0B94">
        <w:rPr>
          <w:sz w:val="19"/>
          <w:szCs w:val="19"/>
        </w:rPr>
        <w:t>:  Non-factory insulated casing, headers, U</w:t>
      </w:r>
      <w:r w:rsidRPr="005A0B94">
        <w:rPr>
          <w:sz w:val="19"/>
          <w:szCs w:val="19"/>
        </w:rPr>
        <w:noBreakHyphen/>
        <w:t>tubes shall be insulated as specified in Section 15200.</w:t>
      </w:r>
    </w:p>
    <w:p w:rsidR="00443643" w:rsidRPr="005A0B94" w:rsidRDefault="00443643" w:rsidP="005A0B94">
      <w:pPr>
        <w:pStyle w:val="Heading3"/>
        <w:jc w:val="both"/>
        <w:rPr>
          <w:sz w:val="19"/>
          <w:szCs w:val="19"/>
        </w:rPr>
      </w:pPr>
      <w:r w:rsidRPr="005A0B94">
        <w:rPr>
          <w:sz w:val="19"/>
          <w:szCs w:val="19"/>
        </w:rPr>
        <w:t>IDENTIFICATION:</w:t>
      </w:r>
    </w:p>
    <w:p w:rsidR="00443643" w:rsidRPr="005A0B94" w:rsidRDefault="00443643" w:rsidP="005A0B94">
      <w:pPr>
        <w:pStyle w:val="Heading4"/>
        <w:tabs>
          <w:tab w:val="clear" w:pos="720"/>
        </w:tabs>
        <w:jc w:val="both"/>
        <w:rPr>
          <w:sz w:val="19"/>
          <w:szCs w:val="19"/>
        </w:rPr>
      </w:pPr>
      <w:r w:rsidRPr="005A0B94">
        <w:rPr>
          <w:sz w:val="19"/>
          <w:szCs w:val="19"/>
        </w:rPr>
        <w:t xml:space="preserve">Refer to Section </w:t>
      </w:r>
      <w:r w:rsidR="007C5931" w:rsidRPr="005A0B94">
        <w:rPr>
          <w:sz w:val="19"/>
          <w:szCs w:val="19"/>
        </w:rPr>
        <w:t>23 03 00</w:t>
      </w:r>
      <w:r w:rsidRPr="005A0B94">
        <w:rPr>
          <w:sz w:val="19"/>
          <w:szCs w:val="19"/>
        </w:rPr>
        <w:t>, for applicable painting, nameplates, and labeling requirements.</w:t>
      </w:r>
    </w:p>
    <w:p w:rsidR="00443643" w:rsidRPr="005A0B94" w:rsidRDefault="00443643" w:rsidP="005A0B94">
      <w:pPr>
        <w:pStyle w:val="Main"/>
        <w:numPr>
          <w:ilvl w:val="0"/>
          <w:numId w:val="0"/>
        </w:numPr>
        <w:ind w:left="720"/>
        <w:jc w:val="both"/>
        <w:rPr>
          <w:b/>
          <w:sz w:val="19"/>
          <w:szCs w:val="19"/>
        </w:rPr>
      </w:pPr>
      <w:r w:rsidRPr="005A0B94">
        <w:rPr>
          <w:b/>
          <w:sz w:val="19"/>
          <w:szCs w:val="19"/>
        </w:rPr>
        <w:t xml:space="preserve">END OF SECTION </w:t>
      </w:r>
      <w:r w:rsidR="007C5931" w:rsidRPr="005A0B94">
        <w:rPr>
          <w:b/>
          <w:sz w:val="19"/>
          <w:szCs w:val="19"/>
        </w:rPr>
        <w:t>23 82 16</w:t>
      </w:r>
    </w:p>
    <w:sectPr w:rsidR="00443643" w:rsidRPr="005A0B94" w:rsidSect="00694116">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257" w:right="1152" w:bottom="1440" w:left="1267" w:header="720" w:footer="9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8D2" w:rsidRDefault="002618D2">
      <w:r>
        <w:separator/>
      </w:r>
    </w:p>
  </w:endnote>
  <w:endnote w:type="continuationSeparator" w:id="0">
    <w:p w:rsidR="002618D2" w:rsidRDefault="0026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643" w:rsidRDefault="00443643">
    <w:pPr>
      <w:pStyle w:val="Footer"/>
      <w:tabs>
        <w:tab w:val="clear" w:pos="8640"/>
        <w:tab w:val="right" w:pos="9810"/>
      </w:tabs>
      <w:rPr>
        <w:sz w:val="24"/>
      </w:rPr>
    </w:pPr>
  </w:p>
  <w:p w:rsidR="00443643" w:rsidRDefault="00443643">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D34" w:rsidRDefault="004C7D34" w:rsidP="004C7D34">
    <w:pPr>
      <w:pStyle w:val="Footer"/>
      <w:rPr>
        <w:rFonts w:ascii="Calibri" w:hAnsi="Calibri"/>
      </w:rPr>
    </w:pPr>
    <w:r>
      <w:rPr>
        <w:rFonts w:ascii="Calibri" w:hAnsi="Calibri"/>
      </w:rPr>
      <w:t>AE Project Number:</w:t>
    </w:r>
    <w:r>
      <w:rPr>
        <w:rFonts w:ascii="Calibri" w:hAnsi="Calibri"/>
      </w:rPr>
      <w:tab/>
      <w:t>HVAC Coils</w:t>
    </w:r>
    <w:r>
      <w:rPr>
        <w:rFonts w:ascii="Calibri" w:hAnsi="Calibri"/>
      </w:rPr>
      <w:tab/>
      <w:t xml:space="preserve">23 82 16 –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22106A">
      <w:rPr>
        <w:rFonts w:ascii="Calibri" w:hAnsi="Calibri"/>
        <w:noProof/>
      </w:rPr>
      <w:t>1</w:t>
    </w:r>
    <w:r>
      <w:rPr>
        <w:rFonts w:ascii="Calibri" w:hAnsi="Calibri"/>
      </w:rPr>
      <w:fldChar w:fldCharType="end"/>
    </w:r>
  </w:p>
  <w:p w:rsidR="00694116" w:rsidRPr="000B78A7" w:rsidRDefault="000B78A7" w:rsidP="004C7D34">
    <w:pPr>
      <w:pStyle w:val="Footer"/>
      <w:rPr>
        <w:rFonts w:asciiTheme="minorHAnsi" w:hAnsiTheme="minorHAnsi"/>
        <w:sz w:val="18"/>
      </w:rPr>
    </w:pPr>
    <w:r w:rsidRPr="000B78A7">
      <w:rPr>
        <w:rFonts w:asciiTheme="minorHAnsi" w:hAnsiTheme="minorHAnsi"/>
        <w:sz w:val="18"/>
      </w:rPr>
      <w:t xml:space="preserve">Revision Date: </w:t>
    </w:r>
    <w:r w:rsidR="0022106A">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8DB" w:rsidRDefault="00CC0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8D2" w:rsidRDefault="002618D2">
      <w:r>
        <w:separator/>
      </w:r>
    </w:p>
  </w:footnote>
  <w:footnote w:type="continuationSeparator" w:id="0">
    <w:p w:rsidR="002618D2" w:rsidRDefault="00261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643" w:rsidRDefault="00443643">
    <w:pPr>
      <w:tabs>
        <w:tab w:val="right" w:pos="9810"/>
      </w:tabs>
      <w:spacing w:line="200" w:lineRule="exact"/>
    </w:pPr>
    <w:r>
      <w:t>[Project Name]</w:t>
    </w:r>
    <w:r>
      <w:tab/>
    </w:r>
    <w:r>
      <w:fldChar w:fldCharType="begin"/>
    </w:r>
    <w:r>
      <w:instrText xml:space="preserve"> TIME \@ "MMMM d, yyyy" </w:instrText>
    </w:r>
    <w:r>
      <w:fldChar w:fldCharType="separate"/>
    </w:r>
    <w:r w:rsidR="0022106A">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D34" w:rsidRDefault="004C7D34" w:rsidP="004C7D34">
    <w:pPr>
      <w:pStyle w:val="Header"/>
      <w:rPr>
        <w:rFonts w:ascii="Calibri" w:hAnsi="Calibri"/>
      </w:rPr>
    </w:pPr>
    <w:r>
      <w:rPr>
        <w:rFonts w:ascii="Calibri" w:hAnsi="Calibri"/>
      </w:rPr>
      <w:t>University of Houston</w:t>
    </w:r>
    <w:r w:rsidR="005A0B94">
      <w:rPr>
        <w:rFonts w:ascii="Calibri" w:hAnsi="Calibri"/>
      </w:rPr>
      <w:t xml:space="preserve"> Master Construction Specifications</w:t>
    </w:r>
  </w:p>
  <w:p w:rsidR="004C7D34" w:rsidRDefault="005A0B94" w:rsidP="004C7D34">
    <w:pPr>
      <w:pStyle w:val="Header"/>
      <w:rPr>
        <w:rFonts w:ascii="Calibri" w:hAnsi="Calibri"/>
      </w:rPr>
    </w:pPr>
    <w:r>
      <w:rPr>
        <w:rFonts w:ascii="Calibri" w:hAnsi="Calibri"/>
      </w:rPr>
      <w:t xml:space="preserve">Insert </w:t>
    </w:r>
    <w:r w:rsidR="004C7D34">
      <w:rPr>
        <w:rFonts w:ascii="Calibri" w:hAnsi="Calibri"/>
      </w:rPr>
      <w:t>Project Name</w:t>
    </w:r>
  </w:p>
  <w:p w:rsidR="004C7D34" w:rsidRDefault="004C7D34" w:rsidP="004C7D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8DB" w:rsidRDefault="00CC08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630787A"/>
    <w:lvl w:ilvl="0">
      <w:start w:val="1"/>
      <w:numFmt w:val="decimal"/>
      <w:pStyle w:val="Heading1"/>
      <w:lvlText w:val="1.%1"/>
      <w:lvlJc w:val="left"/>
      <w:pPr>
        <w:tabs>
          <w:tab w:val="num" w:pos="936"/>
        </w:tabs>
        <w:ind w:left="936" w:hanging="936"/>
      </w:pPr>
      <w:rPr>
        <w:rFonts w:ascii="Arial" w:hAnsi="Arial" w:hint="default"/>
        <w:b w:val="0"/>
        <w:i w:val="0"/>
        <w:sz w:val="20"/>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B37"/>
    <w:rsid w:val="000B78A7"/>
    <w:rsid w:val="001A1AAC"/>
    <w:rsid w:val="0022106A"/>
    <w:rsid w:val="002618D2"/>
    <w:rsid w:val="002B44D1"/>
    <w:rsid w:val="002C3878"/>
    <w:rsid w:val="003618AB"/>
    <w:rsid w:val="00380A5A"/>
    <w:rsid w:val="00443643"/>
    <w:rsid w:val="004979BF"/>
    <w:rsid w:val="004A238F"/>
    <w:rsid w:val="004C7D34"/>
    <w:rsid w:val="00546B1A"/>
    <w:rsid w:val="005A0B94"/>
    <w:rsid w:val="00694116"/>
    <w:rsid w:val="006C7337"/>
    <w:rsid w:val="006F7152"/>
    <w:rsid w:val="007A1C95"/>
    <w:rsid w:val="007C5931"/>
    <w:rsid w:val="0081071D"/>
    <w:rsid w:val="009348A6"/>
    <w:rsid w:val="00994233"/>
    <w:rsid w:val="009D7A2F"/>
    <w:rsid w:val="00AD63EC"/>
    <w:rsid w:val="00B65D14"/>
    <w:rsid w:val="00CC08DB"/>
    <w:rsid w:val="00D33B37"/>
    <w:rsid w:val="00EB2CF1"/>
    <w:rsid w:val="00EE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3D3EE8-5D62-4C1D-BB75-BA0979E9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D33B37"/>
    <w:pPr>
      <w:tabs>
        <w:tab w:val="right" w:pos="9792"/>
      </w:tabs>
      <w:spacing w:line="240" w:lineRule="exact"/>
    </w:pPr>
    <w:rPr>
      <w:rFonts w:ascii="zapf humanist" w:hAnsi="zapf humanist"/>
    </w:rPr>
  </w:style>
  <w:style w:type="paragraph" w:customStyle="1" w:styleId="HDR">
    <w:name w:val="HDR"/>
    <w:basedOn w:val="Normal"/>
    <w:rsid w:val="00D33B37"/>
    <w:pPr>
      <w:tabs>
        <w:tab w:val="center" w:pos="4608"/>
        <w:tab w:val="right" w:pos="9360"/>
      </w:tabs>
      <w:suppressAutoHyphens/>
      <w:jc w:val="both"/>
    </w:pPr>
    <w:rPr>
      <w:sz w:val="22"/>
    </w:rPr>
  </w:style>
  <w:style w:type="character" w:styleId="PageNumber">
    <w:name w:val="page number"/>
    <w:basedOn w:val="DefaultParagraphFont"/>
    <w:rsid w:val="00694116"/>
  </w:style>
  <w:style w:type="paragraph" w:customStyle="1" w:styleId="FTR">
    <w:name w:val="FTR"/>
    <w:basedOn w:val="Normal"/>
    <w:rsid w:val="00694116"/>
    <w:pPr>
      <w:tabs>
        <w:tab w:val="right" w:pos="9360"/>
      </w:tabs>
      <w:suppressAutoHyphens/>
      <w:jc w:val="both"/>
    </w:pPr>
    <w:rPr>
      <w:sz w:val="22"/>
    </w:rPr>
  </w:style>
  <w:style w:type="character" w:customStyle="1" w:styleId="HeaderChar">
    <w:name w:val="Header Char"/>
    <w:basedOn w:val="DefaultParagraphFont"/>
    <w:link w:val="Header"/>
    <w:uiPriority w:val="99"/>
    <w:rsid w:val="004C7D34"/>
  </w:style>
  <w:style w:type="character" w:customStyle="1" w:styleId="FooterChar">
    <w:name w:val="Footer Char"/>
    <w:basedOn w:val="DefaultParagraphFont"/>
    <w:link w:val="Footer"/>
    <w:uiPriority w:val="99"/>
    <w:rsid w:val="004C7D34"/>
  </w:style>
  <w:style w:type="paragraph" w:styleId="BalloonText">
    <w:name w:val="Balloon Text"/>
    <w:basedOn w:val="Normal"/>
    <w:link w:val="BalloonTextChar"/>
    <w:uiPriority w:val="99"/>
    <w:semiHidden/>
    <w:unhideWhenUsed/>
    <w:rsid w:val="005A0B94"/>
    <w:rPr>
      <w:rFonts w:ascii="Tahoma" w:hAnsi="Tahoma" w:cs="Tahoma"/>
      <w:sz w:val="16"/>
      <w:szCs w:val="16"/>
    </w:rPr>
  </w:style>
  <w:style w:type="character" w:customStyle="1" w:styleId="BalloonTextChar">
    <w:name w:val="Balloon Text Char"/>
    <w:link w:val="BalloonText"/>
    <w:uiPriority w:val="99"/>
    <w:semiHidden/>
    <w:rsid w:val="005A0B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372159">
      <w:bodyDiv w:val="1"/>
      <w:marLeft w:val="0"/>
      <w:marRight w:val="0"/>
      <w:marTop w:val="0"/>
      <w:marBottom w:val="0"/>
      <w:divBdr>
        <w:top w:val="none" w:sz="0" w:space="0" w:color="auto"/>
        <w:left w:val="none" w:sz="0" w:space="0" w:color="auto"/>
        <w:bottom w:val="none" w:sz="0" w:space="0" w:color="auto"/>
        <w:right w:val="none" w:sz="0" w:space="0" w:color="auto"/>
      </w:divBdr>
    </w:div>
    <w:div w:id="162734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Engineering &amp; Consulting</dc:creator>
  <cp:lastModifiedBy>Harwell, Austin T</cp:lastModifiedBy>
  <cp:revision>5</cp:revision>
  <cp:lastPrinted>2013-01-22T14:12:00Z</cp:lastPrinted>
  <dcterms:created xsi:type="dcterms:W3CDTF">2017-01-19T14:24:00Z</dcterms:created>
  <dcterms:modified xsi:type="dcterms:W3CDTF">2019-02-14T14:22:00Z</dcterms:modified>
</cp:coreProperties>
</file>