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D7" w:rsidRDefault="000E02D7">
      <w:pPr>
        <w:pStyle w:val="CMT"/>
      </w:pPr>
      <w:r>
        <w:t>Copyright 2010 by The American Institute of Architects (AIA)</w:t>
      </w:r>
    </w:p>
    <w:p w:rsidR="000E02D7" w:rsidRDefault="000E02D7">
      <w:pPr>
        <w:pStyle w:val="CMT"/>
      </w:pPr>
      <w:r>
        <w:t>Exclusively published and distributed by Architectural Computer Services, Inc. (ARCOM) for the AIA</w:t>
      </w:r>
    </w:p>
    <w:p w:rsidR="000E02D7" w:rsidRDefault="000E02D7">
      <w:pPr>
        <w:pStyle w:val="SCT"/>
      </w:pPr>
      <w:r>
        <w:t xml:space="preserve">SECTION </w:t>
      </w:r>
      <w:r w:rsidR="0001574D">
        <w:rPr>
          <w:rStyle w:val="NUM"/>
        </w:rPr>
        <w:t>04 72 00</w:t>
      </w:r>
      <w:r>
        <w:t xml:space="preserve"> - </w:t>
      </w:r>
      <w:r>
        <w:rPr>
          <w:rStyle w:val="NAM"/>
        </w:rPr>
        <w:t>CAST STONE MASONRY</w:t>
      </w:r>
    </w:p>
    <w:p w:rsidR="000E02D7" w:rsidRDefault="000E02D7">
      <w:pPr>
        <w:pStyle w:val="PRT"/>
      </w:pPr>
      <w:r>
        <w:t>GENERAL</w:t>
      </w:r>
    </w:p>
    <w:p w:rsidR="000E02D7" w:rsidRDefault="000E02D7">
      <w:pPr>
        <w:pStyle w:val="ART"/>
      </w:pPr>
      <w:r>
        <w:t>RELATED DOCUMENTS</w:t>
      </w:r>
    </w:p>
    <w:p w:rsidR="000E02D7" w:rsidRDefault="000E02D7">
      <w:pPr>
        <w:pStyle w:val="PR1"/>
      </w:pPr>
      <w:r>
        <w:t>Drawings and general provisions of the Contract, including General and Supplementary Conditions and Division 01 Specification Sections, apply to this Section.</w:t>
      </w:r>
    </w:p>
    <w:p w:rsidR="000C539D" w:rsidRDefault="000C539D" w:rsidP="000C539D">
      <w:pPr>
        <w:pStyle w:val="PR1"/>
      </w:pPr>
      <w:r>
        <w:t>The Contractor's attention is specifically directed, but not limited, to the following documents for additional requirements:</w:t>
      </w:r>
    </w:p>
    <w:p w:rsidR="000C539D" w:rsidRDefault="000C539D" w:rsidP="000C539D">
      <w:pPr>
        <w:pStyle w:val="PR2"/>
      </w:pPr>
      <w:r w:rsidRPr="00AA3913">
        <w:rPr>
          <w:i/>
        </w:rPr>
        <w:t>Uniform General Conditions for Construction Contracts</w:t>
      </w:r>
      <w:r>
        <w:t>, State of Texas, 200</w:t>
      </w:r>
      <w:r w:rsidR="007E0AC7">
        <w:t>10</w:t>
      </w:r>
      <w:r>
        <w:t xml:space="preserve"> (UGC).</w:t>
      </w:r>
    </w:p>
    <w:p w:rsidR="000C539D" w:rsidRDefault="000C539D" w:rsidP="000C539D">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0E02D7" w:rsidRDefault="000E02D7">
      <w:pPr>
        <w:pStyle w:val="ART"/>
      </w:pPr>
      <w:r>
        <w:t>SUMMARY</w:t>
      </w:r>
    </w:p>
    <w:p w:rsidR="000E02D7" w:rsidRDefault="000E02D7">
      <w:pPr>
        <w:pStyle w:val="PR1"/>
      </w:pPr>
      <w:r>
        <w:t>Section Includes:</w:t>
      </w:r>
    </w:p>
    <w:p w:rsidR="000E02D7" w:rsidRDefault="000E02D7">
      <w:pPr>
        <w:pStyle w:val="PR2"/>
        <w:spacing w:before="240"/>
      </w:pPr>
      <w:r>
        <w:t>Cast stone trim</w:t>
      </w:r>
      <w:r w:rsidR="00A359AC" w:rsidRPr="00A71242">
        <w:t> including the following:</w:t>
      </w:r>
    </w:p>
    <w:p w:rsidR="000E02D7" w:rsidRDefault="000E02D7">
      <w:pPr>
        <w:pStyle w:val="PR3"/>
        <w:spacing w:before="240"/>
      </w:pPr>
      <w:r>
        <w:t>Window sills.</w:t>
      </w:r>
    </w:p>
    <w:p w:rsidR="000E02D7" w:rsidRDefault="000E02D7">
      <w:pPr>
        <w:pStyle w:val="PR3"/>
      </w:pPr>
      <w:r>
        <w:t>Lintels.</w:t>
      </w:r>
    </w:p>
    <w:p w:rsidR="000E02D7" w:rsidRDefault="000E02D7">
      <w:pPr>
        <w:pStyle w:val="PR3"/>
      </w:pPr>
      <w:r>
        <w:t>Surrounds.</w:t>
      </w:r>
    </w:p>
    <w:p w:rsidR="000E02D7" w:rsidRDefault="000E02D7">
      <w:pPr>
        <w:pStyle w:val="PR3"/>
      </w:pPr>
      <w:r>
        <w:t>Coping.</w:t>
      </w:r>
    </w:p>
    <w:p w:rsidR="000E02D7" w:rsidRDefault="000E02D7">
      <w:pPr>
        <w:pStyle w:val="PR3"/>
      </w:pPr>
      <w:r>
        <w:t>Wall caps.</w:t>
      </w:r>
    </w:p>
    <w:p w:rsidR="000E02D7" w:rsidRDefault="000E02D7">
      <w:pPr>
        <w:pStyle w:val="PR3"/>
      </w:pPr>
      <w:r>
        <w:t>Belt courses.</w:t>
      </w:r>
    </w:p>
    <w:p w:rsidR="000E02D7" w:rsidRDefault="000E02D7">
      <w:pPr>
        <w:pStyle w:val="PR3"/>
      </w:pPr>
      <w:r>
        <w:t>Water tables.</w:t>
      </w:r>
    </w:p>
    <w:p w:rsidR="000E02D7" w:rsidRDefault="000E02D7">
      <w:pPr>
        <w:pStyle w:val="PR3"/>
      </w:pPr>
      <w:r>
        <w:t>Quoins.</w:t>
      </w:r>
    </w:p>
    <w:p w:rsidR="000E02D7" w:rsidRDefault="000E02D7">
      <w:pPr>
        <w:pStyle w:val="PR3"/>
      </w:pPr>
      <w:r>
        <w:t>Pilasters.</w:t>
      </w:r>
    </w:p>
    <w:p w:rsidR="000E02D7" w:rsidRDefault="000E02D7">
      <w:pPr>
        <w:pStyle w:val="PR3"/>
      </w:pPr>
      <w:r>
        <w:t>Column covers.</w:t>
      </w:r>
    </w:p>
    <w:p w:rsidR="000E02D7" w:rsidRDefault="000E02D7">
      <w:pPr>
        <w:pStyle w:val="PR3"/>
      </w:pPr>
      <w:r>
        <w:t>Medallions.</w:t>
      </w:r>
    </w:p>
    <w:p w:rsidR="000E02D7" w:rsidRDefault="000E02D7">
      <w:pPr>
        <w:pStyle w:val="PR2"/>
        <w:spacing w:before="240"/>
      </w:pPr>
      <w:r>
        <w:t>Cast stone steps.</w:t>
      </w:r>
    </w:p>
    <w:p w:rsidR="000E02D7" w:rsidRDefault="000E02D7">
      <w:pPr>
        <w:pStyle w:val="PR2"/>
      </w:pPr>
      <w:r>
        <w:t>Cast stone bollards.</w:t>
      </w:r>
    </w:p>
    <w:p w:rsidR="000E02D7" w:rsidRDefault="000E02D7">
      <w:pPr>
        <w:pStyle w:val="PR2"/>
      </w:pPr>
      <w:r>
        <w:t>Cast stone benches.</w:t>
      </w:r>
    </w:p>
    <w:p w:rsidR="000E02D7" w:rsidRDefault="00A84DE8">
      <w:pPr>
        <w:pStyle w:val="PR2"/>
      </w:pPr>
      <w:r>
        <w:t>Cast sto</w:t>
      </w:r>
      <w:r w:rsidR="000E02D7">
        <w:t>ne curbing.</w:t>
      </w:r>
    </w:p>
    <w:p w:rsidR="000E02D7" w:rsidRDefault="000E02D7">
      <w:pPr>
        <w:pStyle w:val="PR1"/>
      </w:pPr>
      <w:r>
        <w:t>Related Sections:</w:t>
      </w:r>
    </w:p>
    <w:p w:rsidR="000E02D7" w:rsidRDefault="000E02D7">
      <w:pPr>
        <w:pStyle w:val="PR2"/>
        <w:spacing w:before="240"/>
      </w:pPr>
      <w:r>
        <w:t>Section </w:t>
      </w:r>
      <w:r w:rsidR="0001574D">
        <w:t>03 45 00</w:t>
      </w:r>
      <w:r>
        <w:t xml:space="preserve"> "Precast Architectural Concrete."</w:t>
      </w:r>
    </w:p>
    <w:p w:rsidR="000E02D7" w:rsidRDefault="000E02D7">
      <w:pPr>
        <w:pStyle w:val="PR2"/>
      </w:pPr>
      <w:r>
        <w:t>Section </w:t>
      </w:r>
      <w:r w:rsidR="0001574D">
        <w:t>04 20 00</w:t>
      </w:r>
      <w:r>
        <w:t xml:space="preserve"> "Unit Masonry" for installing cast stone units in unit masonry.</w:t>
      </w:r>
    </w:p>
    <w:p w:rsidR="000E02D7" w:rsidRDefault="000E02D7">
      <w:pPr>
        <w:pStyle w:val="ART"/>
      </w:pPr>
      <w:r>
        <w:lastRenderedPageBreak/>
        <w:t>ACTION SUBMITTALS</w:t>
      </w:r>
    </w:p>
    <w:p w:rsidR="000E02D7" w:rsidRDefault="000E02D7">
      <w:pPr>
        <w:pStyle w:val="PR1"/>
      </w:pPr>
      <w:r>
        <w:t>Product Data:  For each type of product indicated.</w:t>
      </w:r>
    </w:p>
    <w:p w:rsidR="000E02D7" w:rsidRDefault="000E02D7">
      <w:pPr>
        <w:pStyle w:val="PR2"/>
        <w:spacing w:before="240"/>
      </w:pPr>
      <w:r>
        <w:t>For cast stone units, include construction details, material descriptions, dimensions of individual components and profiles, and finishes.</w:t>
      </w:r>
    </w:p>
    <w:p w:rsidR="000E02D7" w:rsidRDefault="000E02D7">
      <w:pPr>
        <w:pStyle w:val="PR1"/>
      </w:pPr>
      <w:r>
        <w:t>LEED Submittals</w:t>
      </w:r>
      <w:r w:rsidR="007E0AC7">
        <w:t xml:space="preserve"> (Projects authorized for LEED certification only)</w:t>
      </w:r>
      <w:r>
        <w:t>:</w:t>
      </w:r>
    </w:p>
    <w:p w:rsidR="000E02D7" w:rsidRDefault="000E02D7">
      <w:pPr>
        <w:pStyle w:val="CMT"/>
      </w:pPr>
      <w:r>
        <w:t>"Product Certificates for Credit MR 5" Subparagraph below applies to LEED-NC, LEED-CS, and LEED for Schools; coordinate with requirements selected in Part 2 for materials.</w:t>
      </w:r>
    </w:p>
    <w:p w:rsidR="000E02D7" w:rsidRDefault="000E02D7">
      <w:pPr>
        <w:pStyle w:val="PR2"/>
        <w:spacing w:before="240"/>
      </w:pPr>
      <w:r>
        <w:t>Product Certificates for Credit MR 5:  For products and materials required to comply with requirements for regional materials indicating location and distance from Project of material manufacturer and point of extraction, harvest, or recovery for each raw material.  Include statement indicating cost for each regional material and the fraction by weight that is considered regional.</w:t>
      </w:r>
    </w:p>
    <w:p w:rsidR="000E02D7" w:rsidRDefault="000E02D7">
      <w:pPr>
        <w:pStyle w:val="PR1"/>
      </w:pPr>
      <w:r>
        <w:t>Shop Drawings:  Show fabrication and installation details for cast stone units.  Include dimensions, details of reinforcement and anchorages if any, and indication of finished faces.</w:t>
      </w:r>
    </w:p>
    <w:p w:rsidR="000E02D7" w:rsidRDefault="000E02D7">
      <w:pPr>
        <w:pStyle w:val="PR2"/>
        <w:spacing w:before="240"/>
      </w:pPr>
      <w:r>
        <w:t>Include building elevations showing layout of units and locations of joints and anchors.</w:t>
      </w:r>
    </w:p>
    <w:p w:rsidR="000E02D7" w:rsidRDefault="000E02D7">
      <w:pPr>
        <w:pStyle w:val="PR1"/>
      </w:pPr>
      <w:r>
        <w:t>Samples for Initial Selection:  For colored mortar.</w:t>
      </w:r>
    </w:p>
    <w:p w:rsidR="000E02D7" w:rsidRDefault="000E02D7">
      <w:pPr>
        <w:pStyle w:val="PR2"/>
      </w:pPr>
      <w:r>
        <w:t>Approved Samples may be installed in the Work.</w:t>
      </w:r>
    </w:p>
    <w:p w:rsidR="000E02D7" w:rsidRDefault="000E02D7">
      <w:pPr>
        <w:pStyle w:val="ART"/>
      </w:pPr>
      <w:r>
        <w:t>INFORMATIONAL SUBMITTALS</w:t>
      </w:r>
    </w:p>
    <w:p w:rsidR="000E02D7" w:rsidRDefault="000E02D7">
      <w:pPr>
        <w:pStyle w:val="PR1"/>
      </w:pPr>
      <w:r>
        <w:t xml:space="preserve">Qualification Data:  For </w:t>
      </w:r>
      <w:r w:rsidR="00A359AC" w:rsidRPr="00A71242">
        <w:t>manufacturer</w:t>
      </w:r>
      <w:r>
        <w:t xml:space="preserve"> </w:t>
      </w:r>
      <w:r w:rsidR="00A359AC" w:rsidRPr="00A71242">
        <w:t>and</w:t>
      </w:r>
      <w:r>
        <w:t xml:space="preserve"> </w:t>
      </w:r>
      <w:r w:rsidR="00A359AC" w:rsidRPr="00A71242">
        <w:t>testing agency</w:t>
      </w:r>
      <w:r>
        <w:t>.</w:t>
      </w:r>
    </w:p>
    <w:p w:rsidR="000E02D7" w:rsidRDefault="000E02D7">
      <w:pPr>
        <w:pStyle w:val="PR1"/>
      </w:pPr>
      <w:r>
        <w:t>Material Test Reports:  For each mix required to produce cast stone, based on testing according to ASTM C 1364.</w:t>
      </w:r>
    </w:p>
    <w:p w:rsidR="000E02D7" w:rsidRDefault="000E02D7">
      <w:pPr>
        <w:pStyle w:val="PR2"/>
        <w:spacing w:before="240"/>
      </w:pPr>
      <w:r>
        <w:t>Provide test reports based on testing within previous two years.</w:t>
      </w:r>
    </w:p>
    <w:p w:rsidR="000E02D7" w:rsidRDefault="000E02D7">
      <w:pPr>
        <w:pStyle w:val="ART"/>
      </w:pPr>
      <w:r>
        <w:t>QUALITY ASSURANCE</w:t>
      </w:r>
    </w:p>
    <w:p w:rsidR="000E02D7" w:rsidRDefault="000E02D7">
      <w:pPr>
        <w:pStyle w:val="PR1"/>
      </w:pPr>
      <w:r>
        <w:t xml:space="preserve">Manufacturer Qualifications:  A qualified manufacturer of cast stone units similar to those indicated for this Project, that has sufficient production capacity to manufacture required units, and is a plant certified by </w:t>
      </w:r>
      <w:r w:rsidR="00A359AC" w:rsidRPr="00A71242">
        <w:t>the Cast Stone Institute</w:t>
      </w:r>
      <w:r>
        <w:t xml:space="preserve"> </w:t>
      </w:r>
      <w:r w:rsidR="00A359AC" w:rsidRPr="00A71242">
        <w:t>the Architectural Precast Association</w:t>
      </w:r>
      <w:r>
        <w:t xml:space="preserve"> </w:t>
      </w:r>
      <w:r w:rsidR="00A359AC" w:rsidRPr="00A71242">
        <w:t>or</w:t>
      </w:r>
      <w:r>
        <w:t xml:space="preserve"> </w:t>
      </w:r>
      <w:r w:rsidR="00A359AC" w:rsidRPr="00A71242">
        <w:t>the Precast/Prestressed Concrete Institute for Group A, Category AT</w:t>
      </w:r>
      <w:r>
        <w:t>.</w:t>
      </w:r>
    </w:p>
    <w:p w:rsidR="000E02D7" w:rsidRDefault="000E02D7">
      <w:pPr>
        <w:pStyle w:val="PR1"/>
      </w:pPr>
      <w:r>
        <w:t>Testing Agency Qualifications:  Qualified according to ASTM E 329 for testing indicated.</w:t>
      </w:r>
    </w:p>
    <w:p w:rsidR="000E02D7" w:rsidRDefault="000E02D7">
      <w:pPr>
        <w:pStyle w:val="PR1"/>
      </w:pPr>
      <w:r>
        <w:t>Source Limitations for Cast Stone:  Obtain cast stone units through single source from single manufacturer.</w:t>
      </w:r>
    </w:p>
    <w:p w:rsidR="000E02D7" w:rsidRDefault="000E02D7">
      <w:pPr>
        <w:pStyle w:val="ART"/>
      </w:pPr>
      <w:r>
        <w:lastRenderedPageBreak/>
        <w:t>DELIVERY, STORAGE, AND HANDLING</w:t>
      </w:r>
    </w:p>
    <w:p w:rsidR="000E02D7" w:rsidRDefault="000E02D7">
      <w:pPr>
        <w:pStyle w:val="PR1"/>
      </w:pPr>
      <w:r>
        <w:t>Coordinate delivery of cast stone</w:t>
      </w:r>
      <w:r w:rsidR="00A359AC" w:rsidRPr="00A71242">
        <w:t> with unit masonry work</w:t>
      </w:r>
      <w:r>
        <w:t xml:space="preserve"> to avoid delaying the Work</w:t>
      </w:r>
      <w:r w:rsidR="00A359AC" w:rsidRPr="00A71242">
        <w:t> and to minimize the need for on-site storage</w:t>
      </w:r>
      <w:r>
        <w:t>.</w:t>
      </w:r>
    </w:p>
    <w:p w:rsidR="000E02D7" w:rsidRDefault="000E02D7">
      <w:pPr>
        <w:pStyle w:val="PR1"/>
      </w:pPr>
      <w:r>
        <w:t>Pack, handle, and ship cast stone units in suitable packs or pallets.</w:t>
      </w:r>
    </w:p>
    <w:p w:rsidR="000E02D7" w:rsidRDefault="000E02D7">
      <w:pPr>
        <w:pStyle w:val="PR2"/>
        <w:spacing w:before="240"/>
      </w:pPr>
      <w:r>
        <w:t>Lift with wide-belt slings; do not use wire rope or ropes that might cause staining.  Move cast stone units, if required, using dollies with wood supports.</w:t>
      </w:r>
    </w:p>
    <w:p w:rsidR="000E02D7" w:rsidRDefault="000E02D7">
      <w:pPr>
        <w:pStyle w:val="PR2"/>
      </w:pPr>
      <w:r>
        <w:t>Store cast stone units on wood skids or pallets with nonstaining, waterproof covers, securely tied.  Arrange to distribute weight evenly and to prevent damage to units.  Ventilate under covers to prevent condensation.</w:t>
      </w:r>
    </w:p>
    <w:p w:rsidR="000E02D7" w:rsidRDefault="000E02D7">
      <w:pPr>
        <w:pStyle w:val="PRT"/>
      </w:pPr>
      <w:r>
        <w:t>PRODUCTS</w:t>
      </w:r>
    </w:p>
    <w:p w:rsidR="000E02D7" w:rsidRDefault="000E02D7">
      <w:pPr>
        <w:pStyle w:val="ART"/>
      </w:pPr>
      <w:r>
        <w:t>CAST STONE MATERIALS</w:t>
      </w:r>
    </w:p>
    <w:p w:rsidR="000E02D7" w:rsidRDefault="000E02D7">
      <w:pPr>
        <w:pStyle w:val="PR1"/>
      </w:pPr>
      <w:r>
        <w:t xml:space="preserve">Portland Cement:  ASTM C 150, </w:t>
      </w:r>
      <w:r w:rsidR="00437B9F">
        <w:t xml:space="preserve">for Units </w:t>
      </w:r>
      <w:r>
        <w:t xml:space="preserve">Type I </w:t>
      </w:r>
      <w:r w:rsidR="00437B9F">
        <w:t>for Mortar</w:t>
      </w:r>
      <w:r>
        <w:t xml:space="preserve"> Type </w:t>
      </w:r>
      <w:r w:rsidR="00437B9F">
        <w:t>I or II</w:t>
      </w:r>
      <w:r>
        <w:t>, containing not more than 0.60 percent total alkali when tested according to ASTM C 114.  Provide natural color or white cement as required to produce cast stone color indicated.</w:t>
      </w:r>
    </w:p>
    <w:p w:rsidR="000E02D7" w:rsidRDefault="000E02D7">
      <w:pPr>
        <w:pStyle w:val="PR1"/>
      </w:pPr>
      <w:r>
        <w:t>Coarse Aggregates:  Granite, quartz, or limestone complying with ASTM C 33; gradation and colors as needed to produce required cast stone textures and colors.</w:t>
      </w:r>
    </w:p>
    <w:p w:rsidR="000E02D7" w:rsidRDefault="000E02D7">
      <w:pPr>
        <w:pStyle w:val="PR1"/>
      </w:pPr>
      <w:r>
        <w:t>Fine Aggregates:  Natural sand or crushed stone complying with ASTM C 33, gradation and colors as needed to produce required cast stone textures and colors.</w:t>
      </w:r>
    </w:p>
    <w:p w:rsidR="000E02D7" w:rsidRDefault="000E02D7">
      <w:pPr>
        <w:pStyle w:val="PR1"/>
      </w:pPr>
      <w:r>
        <w:t>Color Pigment:  ASTM C 979, synthetic mineral-oxide pigments or colored water-reducing admixtures; color stable,</w:t>
      </w:r>
      <w:r w:rsidRPr="000D3AE7">
        <w:t> free of carbon black,</w:t>
      </w:r>
      <w:r>
        <w:t xml:space="preserve"> nonfading, and resistant to lime and other alkalis.</w:t>
      </w:r>
    </w:p>
    <w:p w:rsidR="000E02D7" w:rsidRDefault="000E02D7">
      <w:pPr>
        <w:pStyle w:val="PR1"/>
      </w:pPr>
      <w:r>
        <w:t>Admixtures:  Use only admixtures specified or approved in writing by Architect.</w:t>
      </w:r>
    </w:p>
    <w:p w:rsidR="000E02D7" w:rsidRDefault="000E02D7">
      <w:pPr>
        <w:pStyle w:val="PR2"/>
        <w:spacing w:before="240"/>
      </w:pPr>
      <w:r>
        <w:t>Do not use admixtures that contain more than 0.1 percent water-soluble chloride ions by mass of cementitious materials.  Do not use admixtures containing calcium chloride.</w:t>
      </w:r>
    </w:p>
    <w:p w:rsidR="000E02D7" w:rsidRDefault="000E02D7">
      <w:pPr>
        <w:pStyle w:val="PR2"/>
      </w:pPr>
      <w:r>
        <w:t>Use only admixtures that are certified by manufacturer to be compatible with cement and other admixtures used.</w:t>
      </w:r>
    </w:p>
    <w:p w:rsidR="000E02D7" w:rsidRDefault="000E02D7">
      <w:pPr>
        <w:pStyle w:val="PR2"/>
      </w:pPr>
      <w:r>
        <w:t>Water-Reducing Admixture:  ASTM C 494/C 494M, Type A.</w:t>
      </w:r>
    </w:p>
    <w:p w:rsidR="000E02D7" w:rsidRDefault="000E02D7">
      <w:pPr>
        <w:pStyle w:val="PR2"/>
      </w:pPr>
      <w:r>
        <w:t>Water-Reducing, Retarding Admixture:  ASTM C 494/C 494M, Type D.</w:t>
      </w:r>
    </w:p>
    <w:p w:rsidR="000E02D7" w:rsidRDefault="000E02D7">
      <w:pPr>
        <w:pStyle w:val="PR2"/>
      </w:pPr>
      <w:r>
        <w:t>Water-Reducing, Accelerating Admixture:  ASTM C 494/C 494M, Type E.</w:t>
      </w:r>
    </w:p>
    <w:p w:rsidR="000E02D7" w:rsidRDefault="000E02D7">
      <w:pPr>
        <w:pStyle w:val="PR1"/>
      </w:pPr>
      <w:r>
        <w:t xml:space="preserve">Reinforcement:  Deformed steel bars complying with ASTM A 615/A 615M, </w:t>
      </w:r>
      <w:r>
        <w:rPr>
          <w:rStyle w:val="IP"/>
        </w:rPr>
        <w:t>Grade 60</w:t>
      </w:r>
      <w:r>
        <w:rPr>
          <w:rStyle w:val="SI"/>
        </w:rPr>
        <w:t xml:space="preserve"> (Grade 420)</w:t>
      </w:r>
      <w:r>
        <w:t xml:space="preserve">.  Use galvanized or epoxy-coated reinforcement when covered with less than </w:t>
      </w:r>
      <w:r>
        <w:rPr>
          <w:rStyle w:val="IP"/>
        </w:rPr>
        <w:t>1-1/2 inches</w:t>
      </w:r>
      <w:r>
        <w:rPr>
          <w:rStyle w:val="SI"/>
        </w:rPr>
        <w:t xml:space="preserve"> (38 mm)</w:t>
      </w:r>
      <w:r>
        <w:t xml:space="preserve"> of cast stone material.</w:t>
      </w:r>
    </w:p>
    <w:p w:rsidR="000E02D7" w:rsidRDefault="000E02D7">
      <w:pPr>
        <w:pStyle w:val="PR2"/>
        <w:spacing w:before="240"/>
      </w:pPr>
      <w:r>
        <w:t>Epoxy Coating:  ASTM A 775/A 775M.</w:t>
      </w:r>
    </w:p>
    <w:p w:rsidR="000E02D7" w:rsidRDefault="000E02D7">
      <w:pPr>
        <w:pStyle w:val="PR2"/>
      </w:pPr>
      <w:r>
        <w:t>Galvanized Coating:  ASTM A 767/A 767M.</w:t>
      </w:r>
    </w:p>
    <w:p w:rsidR="000E02D7" w:rsidRDefault="000E02D7">
      <w:pPr>
        <w:pStyle w:val="PR1"/>
      </w:pPr>
      <w:r>
        <w:lastRenderedPageBreak/>
        <w:t xml:space="preserve">Embedded Anchors and Other Inserts:  Fabricated from </w:t>
      </w:r>
      <w:r w:rsidR="00A359AC" w:rsidRPr="00A71242">
        <w:t>stainless steel complying with  Type 304</w:t>
      </w:r>
      <w:r>
        <w:t xml:space="preserve"> .</w:t>
      </w:r>
    </w:p>
    <w:p w:rsidR="00437B9F" w:rsidRDefault="00437B9F">
      <w:pPr>
        <w:pStyle w:val="PR1"/>
      </w:pPr>
      <w:r>
        <w:t>Steel Welded Wire Reinforcement:  ASTM A 185/A 185M, galvanized or epoxy coated.</w:t>
      </w:r>
    </w:p>
    <w:p w:rsidR="00437B9F" w:rsidRDefault="00437B9F">
      <w:pPr>
        <w:pStyle w:val="PR1"/>
      </w:pPr>
      <w:r>
        <w:t>Shelf Angles and Similar Structural Items:  Type 304 stainless steel, of all shapes and sizes as required for conditions.</w:t>
      </w:r>
    </w:p>
    <w:p w:rsidR="00437B9F" w:rsidRDefault="00437B9F">
      <w:pPr>
        <w:pStyle w:val="PR1"/>
      </w:pPr>
      <w:r>
        <w:t>Mortar:  Portland cement-lime, ASTM C 270, Type N; do not use masonry cement.</w:t>
      </w:r>
    </w:p>
    <w:p w:rsidR="00437B9F" w:rsidRDefault="00437B9F">
      <w:pPr>
        <w:pStyle w:val="PR1"/>
      </w:pPr>
      <w:r>
        <w:t>Sealant:  As specified in Section 07 90 05.</w:t>
      </w:r>
    </w:p>
    <w:p w:rsidR="00437B9F" w:rsidRDefault="00437B9F">
      <w:pPr>
        <w:pStyle w:val="PR1"/>
      </w:pPr>
      <w:r>
        <w:t xml:space="preserve">Cleaner:  General-purpose cleaner designed for removing mortar and grout stains, efflorescence, and other construction stains from new masonry surfaces without discoloring or damaging </w:t>
      </w:r>
      <w:r w:rsidR="007F102A">
        <w:t>masonry surfaces; approved for intended use by cast stone manufacturer and by cleaner manufacturer for use on cast stone and adjacent masonry materials.</w:t>
      </w:r>
    </w:p>
    <w:p w:rsidR="00375890" w:rsidRDefault="00375890">
      <w:pPr>
        <w:pStyle w:val="PR1"/>
      </w:pPr>
      <w:r>
        <w:t>Water:  Potable.</w:t>
      </w:r>
    </w:p>
    <w:p w:rsidR="000E02D7" w:rsidRDefault="000E02D7">
      <w:pPr>
        <w:pStyle w:val="ART"/>
      </w:pPr>
      <w:r>
        <w:t>CAST STONE UNITS</w:t>
      </w:r>
    </w:p>
    <w:p w:rsidR="000E02D7" w:rsidRDefault="000E02D7">
      <w:pPr>
        <w:pStyle w:val="PR1"/>
      </w:pPr>
      <w:r>
        <w:t xml:space="preserve">Manufacturers:  Subject to compliance with requirements, </w:t>
      </w:r>
      <w:r w:rsidR="00A359AC" w:rsidRPr="00A71242">
        <w:t>provide products by one of the following</w:t>
      </w:r>
      <w:r>
        <w:t xml:space="preserve"> :</w:t>
      </w:r>
    </w:p>
    <w:p w:rsidR="000E02D7" w:rsidRDefault="007F102A">
      <w:pPr>
        <w:pStyle w:val="PR2"/>
        <w:spacing w:before="240"/>
      </w:pPr>
      <w:r>
        <w:t>Any current producer member of the Cast Stone Institute</w:t>
      </w:r>
      <w:r w:rsidR="000E02D7">
        <w:t>.</w:t>
      </w:r>
    </w:p>
    <w:p w:rsidR="000E02D7" w:rsidRDefault="000E02D7">
      <w:pPr>
        <w:pStyle w:val="PR1"/>
      </w:pPr>
      <w:r>
        <w:t xml:space="preserve">Regional Materials:  Cast stone units shall be manufactured within </w:t>
      </w:r>
      <w:r>
        <w:rPr>
          <w:rStyle w:val="IP"/>
        </w:rPr>
        <w:t>500 miles</w:t>
      </w:r>
      <w:r>
        <w:rPr>
          <w:rStyle w:val="SI"/>
        </w:rPr>
        <w:t xml:space="preserve"> (800 km)</w:t>
      </w:r>
      <w:r>
        <w:t xml:space="preserve"> of Project site from aggregates</w:t>
      </w:r>
      <w:r w:rsidR="00A359AC" w:rsidRPr="00A71242">
        <w:t> and cement</w:t>
      </w:r>
      <w:r>
        <w:t xml:space="preserve"> that have been extracted, harvested, or recovered, as well as manufactured, within </w:t>
      </w:r>
      <w:r>
        <w:rPr>
          <w:rStyle w:val="IP"/>
        </w:rPr>
        <w:t>500 miles</w:t>
      </w:r>
      <w:r>
        <w:rPr>
          <w:rStyle w:val="SI"/>
        </w:rPr>
        <w:t xml:space="preserve"> (800 km)</w:t>
      </w:r>
      <w:r>
        <w:t xml:space="preserve"> of Project site.</w:t>
      </w:r>
    </w:p>
    <w:p w:rsidR="000E02D7" w:rsidRDefault="000E02D7">
      <w:pPr>
        <w:pStyle w:val="PR1"/>
      </w:pPr>
      <w:r>
        <w:t>Provide cast stone units complying with ASTM C 1364 using either the vibrant dry tamp or wet-cast method.</w:t>
      </w:r>
    </w:p>
    <w:p w:rsidR="000E02D7" w:rsidRDefault="000E02D7">
      <w:pPr>
        <w:pStyle w:val="PR1"/>
      </w:pPr>
      <w:r>
        <w:t>Fabricate units with sharp arris and accurately reproduced details, with indicated texture on all exposed surfaces unless otherwise indicated.</w:t>
      </w:r>
    </w:p>
    <w:p w:rsidR="000E02D7" w:rsidRDefault="005E237A">
      <w:pPr>
        <w:pStyle w:val="PR2"/>
        <w:spacing w:before="240"/>
      </w:pPr>
      <w:r>
        <w:t>Wash or s</w:t>
      </w:r>
      <w:r w:rsidR="000E02D7">
        <w:t>lope exposed horizontal surfaces 1:12 to drain unless otherwise indicated.</w:t>
      </w:r>
    </w:p>
    <w:p w:rsidR="000E02D7" w:rsidRDefault="000E02D7">
      <w:pPr>
        <w:pStyle w:val="PR2"/>
      </w:pPr>
      <w:r>
        <w:t>Provide raised fillets at backs of sills and at ends indicated to be built into jambs.</w:t>
      </w:r>
    </w:p>
    <w:p w:rsidR="000E02D7" w:rsidRDefault="000E02D7">
      <w:pPr>
        <w:pStyle w:val="PR2"/>
      </w:pPr>
      <w:r>
        <w:t>Provide drips on projecting elements unless otherwise indicated.</w:t>
      </w:r>
    </w:p>
    <w:p w:rsidR="000E02D7" w:rsidRDefault="000E02D7">
      <w:pPr>
        <w:pStyle w:val="PR1"/>
      </w:pPr>
      <w:r>
        <w:t>Fabrication Tolerances:</w:t>
      </w:r>
    </w:p>
    <w:p w:rsidR="000E02D7" w:rsidRDefault="000E02D7">
      <w:pPr>
        <w:pStyle w:val="PR2"/>
        <w:spacing w:before="240"/>
      </w:pPr>
      <w:r>
        <w:t xml:space="preserve">Variation </w:t>
      </w:r>
      <w:r w:rsidR="005E237A">
        <w:t xml:space="preserve">from ANY Dimension, Including Bow, Camber, and Twist:  Maximum of plus/minus </w:t>
      </w:r>
      <w:r>
        <w:t xml:space="preserve">in  </w:t>
      </w:r>
      <w:r>
        <w:rPr>
          <w:rStyle w:val="IP"/>
        </w:rPr>
        <w:t>1/8 inch</w:t>
      </w:r>
      <w:r>
        <w:rPr>
          <w:rStyle w:val="SI"/>
        </w:rPr>
        <w:t xml:space="preserve"> (3 mm)</w:t>
      </w:r>
      <w:r w:rsidR="005E237A">
        <w:rPr>
          <w:rStyle w:val="SI"/>
        </w:rPr>
        <w:t xml:space="preserve"> or length divided by 360, whichever is greater, but not more than ¼ inch (6 mm)</w:t>
      </w:r>
      <w:r>
        <w:t>.</w:t>
      </w:r>
    </w:p>
    <w:p w:rsidR="000E02D7" w:rsidRDefault="00375890">
      <w:pPr>
        <w:pStyle w:val="PR1"/>
      </w:pPr>
      <w:r>
        <w:t>Remove cement film from exposed surfaces before packaging for shipment</w:t>
      </w:r>
      <w:r w:rsidR="000E02D7">
        <w:t>.</w:t>
      </w:r>
    </w:p>
    <w:p w:rsidR="00833AA8" w:rsidRDefault="000E02D7">
      <w:pPr>
        <w:pStyle w:val="PR1"/>
      </w:pPr>
      <w:r>
        <w:t xml:space="preserve">Color and Texture:  </w:t>
      </w:r>
      <w:r w:rsidR="00833AA8">
        <w:t xml:space="preserve">Cast stone shall be mixed thoroughly dry as follows:  One (1) sack Atlas White Portland Cement with one (1) oz. of Lambert Bright Yellow Color.  After blending the </w:t>
      </w:r>
      <w:r w:rsidR="00833AA8">
        <w:lastRenderedPageBreak/>
        <w:t>above, use the following mixture:  Four (4) parts “Big Sandy” sand to one (1) part of blended cement color mixture.  Fine grained texture, with no bugholes, air voids, or other surface blemishes visible from distance of 20 feet (6 meters).</w:t>
      </w:r>
    </w:p>
    <w:p w:rsidR="00833AA8" w:rsidRDefault="00833AA8">
      <w:pPr>
        <w:pStyle w:val="PR1"/>
      </w:pPr>
      <w:r>
        <w:t>Compressive Strength:  As specified in ASTM C 1364; calculate strength of pieces to be field cut at 80 percent of uncut piece.</w:t>
      </w:r>
    </w:p>
    <w:p w:rsidR="00833AA8" w:rsidRDefault="00833AA8">
      <w:pPr>
        <w:pStyle w:val="PR1"/>
      </w:pPr>
      <w:r>
        <w:t>Reinforcement:  Provide reinforcement as required to withstand handling and structural stresses; comply with ACI 318.</w:t>
      </w:r>
    </w:p>
    <w:p w:rsidR="009E3673" w:rsidRDefault="00833AA8" w:rsidP="00A71242">
      <w:pPr>
        <w:pStyle w:val="PR2"/>
      </w:pPr>
      <w:r>
        <w:t>Pieces more that 12 inches (305 mm) wide:  Provide full length two-way reinforcement of cross-sectional area not less than 0.25 percent of unit cross-sectional area.</w:t>
      </w:r>
    </w:p>
    <w:p w:rsidR="000E02D7" w:rsidRDefault="000E02D7">
      <w:pPr>
        <w:pStyle w:val="PRT"/>
      </w:pPr>
      <w:r>
        <w:t>EXECUTION</w:t>
      </w:r>
    </w:p>
    <w:p w:rsidR="000E02D7" w:rsidRDefault="000E02D7">
      <w:pPr>
        <w:pStyle w:val="ART"/>
      </w:pPr>
      <w:r>
        <w:t>EXAMINATION</w:t>
      </w:r>
    </w:p>
    <w:p w:rsidR="000E02D7" w:rsidRDefault="000E02D7">
      <w:pPr>
        <w:pStyle w:val="PR1"/>
      </w:pPr>
      <w:r>
        <w:t>Examine substrates and conditions, with Installer present, for compliance with requirements for installation tolerances and other conditions affecting performance of work.</w:t>
      </w:r>
    </w:p>
    <w:p w:rsidR="000E02D7" w:rsidRDefault="000E02D7">
      <w:pPr>
        <w:pStyle w:val="PR1"/>
      </w:pPr>
      <w:r>
        <w:t>Proceed with installation only after unsatisfactory conditions have been corrected.</w:t>
      </w:r>
    </w:p>
    <w:p w:rsidR="000E02D7" w:rsidRDefault="000E02D7">
      <w:pPr>
        <w:pStyle w:val="ART"/>
      </w:pPr>
      <w:r>
        <w:t>SETTING CAST STONE IN MORTAR</w:t>
      </w:r>
    </w:p>
    <w:p w:rsidR="000E02D7" w:rsidRDefault="000E02D7">
      <w:pPr>
        <w:pStyle w:val="PR1"/>
      </w:pPr>
      <w:r>
        <w:t>Install cast stone units to comply with requirements in Section </w:t>
      </w:r>
      <w:r w:rsidR="0001574D">
        <w:t>04 20 00</w:t>
      </w:r>
      <w:r>
        <w:t xml:space="preserve"> "Unit Masonry."</w:t>
      </w:r>
    </w:p>
    <w:p w:rsidR="000E02D7" w:rsidRDefault="000E02D7">
      <w:pPr>
        <w:pStyle w:val="PR1"/>
      </w:pPr>
      <w:r>
        <w:t>Set cast stone as indicated on Drawings.  Set units accurately in locations indicated with edges and faces aligned according to established relationships and indicated tolerances.</w:t>
      </w:r>
    </w:p>
    <w:p w:rsidR="000E02D7" w:rsidRDefault="000E02D7">
      <w:pPr>
        <w:pStyle w:val="PR2"/>
        <w:spacing w:before="240"/>
      </w:pPr>
      <w:r>
        <w:t>Install anchors, supports, fasteners, and other attachments indicated or necessary to secure units in place.</w:t>
      </w:r>
    </w:p>
    <w:p w:rsidR="000E02D7" w:rsidRDefault="000E02D7">
      <w:pPr>
        <w:pStyle w:val="PR2"/>
      </w:pPr>
      <w:r>
        <w:t>Coordinate installation of cast stone with installation of flashing specified in other Sections.</w:t>
      </w:r>
    </w:p>
    <w:p w:rsidR="000E02D7" w:rsidRDefault="000E02D7">
      <w:pPr>
        <w:pStyle w:val="PR1"/>
      </w:pPr>
      <w:r>
        <w:t>Wet joint surfaces thoroughly before applying mortar or setting in mortar.</w:t>
      </w:r>
    </w:p>
    <w:p w:rsidR="000E02D7" w:rsidRDefault="000E02D7">
      <w:pPr>
        <w:pStyle w:val="PR1"/>
      </w:pPr>
      <w:r>
        <w:t>Set units in full bed of mortar with full head joints unless otherwise indicated.</w:t>
      </w:r>
    </w:p>
    <w:p w:rsidR="000E02D7" w:rsidRDefault="000E02D7">
      <w:pPr>
        <w:pStyle w:val="PR2"/>
        <w:spacing w:before="240"/>
      </w:pPr>
      <w:r>
        <w:t xml:space="preserve">Set units with joints </w:t>
      </w:r>
      <w:r w:rsidR="00A359AC" w:rsidRPr="00A71242">
        <w:rPr>
          <w:rStyle w:val="IP"/>
        </w:rPr>
        <w:t>1/4 to 3/8 inch</w:t>
      </w:r>
      <w:r w:rsidR="00A359AC" w:rsidRPr="00A71242">
        <w:rPr>
          <w:rStyle w:val="SI"/>
        </w:rPr>
        <w:t xml:space="preserve"> (6 to 10 mm)</w:t>
      </w:r>
      <w:r>
        <w:t xml:space="preserve">   wide unless otherwise indicated.</w:t>
      </w:r>
    </w:p>
    <w:p w:rsidR="000E02D7" w:rsidRDefault="000E02D7">
      <w:pPr>
        <w:pStyle w:val="PR2"/>
      </w:pPr>
      <w:r>
        <w:t>Build anchors and ties into mortar joints as units are set.</w:t>
      </w:r>
    </w:p>
    <w:p w:rsidR="000E02D7" w:rsidRDefault="000E02D7">
      <w:pPr>
        <w:pStyle w:val="PR2"/>
      </w:pPr>
      <w:r>
        <w:t>Fill dowel holes and anchor slots with mortar.</w:t>
      </w:r>
    </w:p>
    <w:p w:rsidR="000E02D7" w:rsidRDefault="000E02D7">
      <w:pPr>
        <w:pStyle w:val="PR2"/>
      </w:pPr>
      <w:r>
        <w:t>Fill collar joints solid as units are set.</w:t>
      </w:r>
    </w:p>
    <w:p w:rsidR="000E02D7" w:rsidRDefault="000E02D7">
      <w:pPr>
        <w:pStyle w:val="PR2"/>
      </w:pPr>
      <w:r>
        <w:t>Build concealed flashing into mortar joints as units are set.</w:t>
      </w:r>
    </w:p>
    <w:p w:rsidR="000E02D7" w:rsidRDefault="000E02D7">
      <w:pPr>
        <w:pStyle w:val="PR2"/>
      </w:pPr>
      <w:r>
        <w:t>Keep head joints in coping and other units with exposed horizontal surfaces open to receive sealant.</w:t>
      </w:r>
    </w:p>
    <w:p w:rsidR="000E02D7" w:rsidRDefault="000E02D7">
      <w:pPr>
        <w:pStyle w:val="PR2"/>
      </w:pPr>
      <w:r>
        <w:t>Keep joints at shelf angles open to receive sealant.</w:t>
      </w:r>
    </w:p>
    <w:p w:rsidR="000E02D7" w:rsidRDefault="000E02D7">
      <w:pPr>
        <w:pStyle w:val="PR1"/>
      </w:pPr>
      <w:r>
        <w:lastRenderedPageBreak/>
        <w:t>Tool exposed joints slightly concave when thumbprint hard, using a jointer larger than joint thickness unless otherwise indicated.</w:t>
      </w:r>
    </w:p>
    <w:p w:rsidR="000E02D7" w:rsidRDefault="000E02D7">
      <w:pPr>
        <w:pStyle w:val="PR1"/>
      </w:pPr>
      <w:r>
        <w:t>Provide sealant joints at copings and other horizontal surfaces, at expansion, control, and pressure-relieving joints, and at locations indicated.</w:t>
      </w:r>
    </w:p>
    <w:p w:rsidR="000E02D7" w:rsidRDefault="000E02D7">
      <w:pPr>
        <w:pStyle w:val="PR2"/>
        <w:spacing w:before="240"/>
      </w:pPr>
      <w:r>
        <w:t>Keep joints free of mortar and other rigid materials.</w:t>
      </w:r>
    </w:p>
    <w:p w:rsidR="000E02D7" w:rsidRDefault="000E02D7">
      <w:pPr>
        <w:pStyle w:val="PR2"/>
      </w:pPr>
      <w:r>
        <w:t>Build in compressible foam-plastic joint fillers where indicated.</w:t>
      </w:r>
    </w:p>
    <w:p w:rsidR="000E02D7" w:rsidRDefault="000E02D7">
      <w:pPr>
        <w:pStyle w:val="PR2"/>
      </w:pPr>
      <w:r>
        <w:t xml:space="preserve">Form joint of width indicated, but not less than </w:t>
      </w:r>
      <w:r w:rsidR="00A359AC" w:rsidRPr="00A71242">
        <w:rPr>
          <w:rStyle w:val="IP"/>
        </w:rPr>
        <w:t>3/8 inch</w:t>
      </w:r>
      <w:r w:rsidR="00A359AC" w:rsidRPr="00A71242">
        <w:rPr>
          <w:rStyle w:val="SI"/>
        </w:rPr>
        <w:t xml:space="preserve"> (10 mm)</w:t>
      </w:r>
      <w:r>
        <w:t xml:space="preserve">  .</w:t>
      </w:r>
    </w:p>
    <w:p w:rsidR="000E02D7" w:rsidRDefault="000E02D7">
      <w:pPr>
        <w:pStyle w:val="PR2"/>
      </w:pPr>
      <w:r>
        <w:t>Prime cast stone surfaces to receive sealant and install compressible backer rod in joints before applying sealant unless otherwise indicated.</w:t>
      </w:r>
    </w:p>
    <w:p w:rsidR="000E02D7" w:rsidRDefault="000E02D7">
      <w:pPr>
        <w:pStyle w:val="PR2"/>
      </w:pPr>
      <w:r>
        <w:t>Prepare and apply sealant of type and at locations indicated to comply with applicable requirements in Section </w:t>
      </w:r>
      <w:r w:rsidR="0001574D">
        <w:t>07 92 00</w:t>
      </w:r>
      <w:r>
        <w:t xml:space="preserve"> "Joint Sealants."</w:t>
      </w:r>
    </w:p>
    <w:p w:rsidR="000E02D7" w:rsidRDefault="000E02D7">
      <w:pPr>
        <w:pStyle w:val="ART"/>
      </w:pPr>
      <w:r>
        <w:t>SETTING ANCHORED CAST STONE WITH SEALANT-FILLED JOINTS</w:t>
      </w:r>
    </w:p>
    <w:p w:rsidR="000E02D7" w:rsidRDefault="000E02D7">
      <w:pPr>
        <w:pStyle w:val="PR1"/>
      </w:pPr>
      <w:r>
        <w:t>Set cast stone as indicated on Drawings.  Set units accurately in locations indicated with edges and faces aligned according to established relationships and indicated tolerances.</w:t>
      </w:r>
    </w:p>
    <w:p w:rsidR="000E02D7" w:rsidRDefault="000E02D7">
      <w:pPr>
        <w:pStyle w:val="PR2"/>
        <w:spacing w:before="240"/>
      </w:pPr>
      <w:r>
        <w:t>Install anchors, supports, fasteners, and other attachments indicated or necessary to secure units in place.</w:t>
      </w:r>
    </w:p>
    <w:p w:rsidR="000E02D7" w:rsidRDefault="000E02D7">
      <w:pPr>
        <w:pStyle w:val="PR2"/>
      </w:pPr>
      <w:r>
        <w:t>Shim and adjust anchors, supports, and accessories to set cast stone in locations indicated with uniform joints.</w:t>
      </w:r>
    </w:p>
    <w:p w:rsidR="000E02D7" w:rsidRDefault="000E02D7">
      <w:pPr>
        <w:pStyle w:val="PR1"/>
      </w:pPr>
      <w:r>
        <w:t>Keep cavities open where unfilled space is indicated between back of cast stone units and backup wall; do not fill cavities with mortar or grout</w:t>
      </w:r>
      <w:r w:rsidR="00417A21">
        <w:t xml:space="preserve"> unless otherwise indicated</w:t>
      </w:r>
      <w:r>
        <w:t>.</w:t>
      </w:r>
    </w:p>
    <w:p w:rsidR="000E02D7" w:rsidRDefault="000E02D7">
      <w:pPr>
        <w:pStyle w:val="PR1"/>
      </w:pPr>
      <w:r>
        <w:t>Fill anchor holes with sealant.</w:t>
      </w:r>
    </w:p>
    <w:p w:rsidR="000E02D7" w:rsidRDefault="000E02D7">
      <w:pPr>
        <w:pStyle w:val="PR2"/>
        <w:spacing w:before="240"/>
      </w:pPr>
      <w:r>
        <w:t>Where dowel holes occur at pressure-relieving joints, provide compressible material at ends of dowels.</w:t>
      </w:r>
    </w:p>
    <w:p w:rsidR="000E02D7" w:rsidRDefault="000E02D7">
      <w:pPr>
        <w:pStyle w:val="PR1"/>
      </w:pPr>
      <w:r>
        <w:t>Set cast stone supported on clip or continuous angles on resilient setting shims.  Use material of thickness required to maintain uniform joint widths.  Hold shims back from face of cast stone a distance at least equal to width of joint.</w:t>
      </w:r>
    </w:p>
    <w:p w:rsidR="000E02D7" w:rsidRDefault="000E02D7">
      <w:pPr>
        <w:pStyle w:val="PR1"/>
      </w:pPr>
      <w:r>
        <w:t>Keep joints free of mortar and other rigid materials.  Remove temporary shims and spacers from joints after anchors and supports are secured in place and cast stone units are anchored.  Do not begin sealant installation until temporary shims and spacers are removed.</w:t>
      </w:r>
    </w:p>
    <w:p w:rsidR="000E02D7" w:rsidRDefault="000E02D7">
      <w:pPr>
        <w:pStyle w:val="PR2"/>
        <w:spacing w:before="240"/>
      </w:pPr>
      <w:r>
        <w:t xml:space="preserve">Form open joint of width indicated, but not less than </w:t>
      </w:r>
      <w:r w:rsidR="00A359AC" w:rsidRPr="00A71242">
        <w:rPr>
          <w:rStyle w:val="IP"/>
        </w:rPr>
        <w:t>3/8 inch</w:t>
      </w:r>
      <w:r w:rsidR="00A359AC" w:rsidRPr="00A71242">
        <w:rPr>
          <w:rStyle w:val="SI"/>
        </w:rPr>
        <w:t xml:space="preserve"> (10 mm)</w:t>
      </w:r>
      <w:r>
        <w:t xml:space="preserve">  .</w:t>
      </w:r>
    </w:p>
    <w:p w:rsidR="000E02D7" w:rsidRDefault="000E02D7">
      <w:pPr>
        <w:pStyle w:val="PR1"/>
      </w:pPr>
      <w:r>
        <w:t>Prime cast stone surfaces to receive sealant and install compressible backer rod in joints before applying sealant unless otherwise indicated.</w:t>
      </w:r>
    </w:p>
    <w:p w:rsidR="000E02D7" w:rsidRDefault="000E02D7">
      <w:pPr>
        <w:pStyle w:val="PR1"/>
      </w:pPr>
      <w:r>
        <w:t>Prepare and apply sealant of type and at locations indicated to comply with applicable requirements in Section </w:t>
      </w:r>
      <w:r w:rsidR="0001574D">
        <w:t>07 92 00</w:t>
      </w:r>
      <w:r>
        <w:t xml:space="preserve"> "Joint Sealants."</w:t>
      </w:r>
    </w:p>
    <w:p w:rsidR="000E02D7" w:rsidRDefault="000E02D7">
      <w:pPr>
        <w:pStyle w:val="ART"/>
      </w:pPr>
      <w:r>
        <w:lastRenderedPageBreak/>
        <w:t>ADJUSTING AND CLEANING</w:t>
      </w:r>
    </w:p>
    <w:p w:rsidR="000E02D7" w:rsidRDefault="000E02D7">
      <w:pPr>
        <w:pStyle w:val="PR1"/>
      </w:pPr>
      <w:r>
        <w:t>Remove and replace stained and otherwise damaged units and units not matching approved Samples.  Cast stone may be repaired if methods and results are approved by Architect.</w:t>
      </w:r>
    </w:p>
    <w:p w:rsidR="000E02D7" w:rsidRDefault="000E02D7">
      <w:pPr>
        <w:pStyle w:val="PR1"/>
      </w:pPr>
      <w:r>
        <w:t>Replace units in a manner that results in cast stone matching approved Samples, complying with other requirements, and showing no evidence of replacement.</w:t>
      </w:r>
    </w:p>
    <w:p w:rsidR="000E02D7" w:rsidRDefault="000E02D7">
      <w:pPr>
        <w:pStyle w:val="EOS"/>
      </w:pPr>
      <w:r>
        <w:t xml:space="preserve">END OF SECTION </w:t>
      </w:r>
      <w:r w:rsidR="0001574D">
        <w:t>04 72 00</w:t>
      </w:r>
    </w:p>
    <w:sectPr w:rsidR="000E02D7" w:rsidSect="004F1832">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698" w:rsidRDefault="00FC7698" w:rsidP="00F43E8C">
      <w:r>
        <w:separator/>
      </w:r>
    </w:p>
  </w:endnote>
  <w:endnote w:type="continuationSeparator" w:id="0">
    <w:p w:rsidR="00FC7698" w:rsidRDefault="00FC7698" w:rsidP="00F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B6" w:rsidRDefault="00282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8F" w:rsidRDefault="008C508F">
    <w:pPr>
      <w:pStyle w:val="Footer"/>
      <w:tabs>
        <w:tab w:val="clear" w:pos="4680"/>
        <w:tab w:val="center" w:pos="5580"/>
      </w:tabs>
      <w:rPr>
        <w:sz w:val="20"/>
      </w:rPr>
    </w:pPr>
    <w:r>
      <w:rPr>
        <w:sz w:val="20"/>
      </w:rPr>
      <w:t xml:space="preserve">AE Project #: &lt;%Project Number%&gt; </w:t>
    </w:r>
    <w:r>
      <w:rPr>
        <w:sz w:val="20"/>
      </w:rPr>
      <w:tab/>
    </w:r>
    <w:r>
      <w:rPr>
        <w:rStyle w:val="NAM"/>
        <w:rFonts w:cs="Calibri"/>
        <w:sz w:val="20"/>
      </w:rPr>
      <w:t>Cast Stone Masonry</w:t>
    </w:r>
    <w:r>
      <w:rPr>
        <w:sz w:val="20"/>
      </w:rPr>
      <w:tab/>
    </w:r>
    <w:r>
      <w:rPr>
        <w:rStyle w:val="NUM"/>
        <w:rFonts w:cs="Calibri"/>
        <w:sz w:val="20"/>
      </w:rPr>
      <w:t>04 72 00</w:t>
    </w:r>
    <w:r>
      <w:rPr>
        <w:sz w:val="20"/>
      </w:rPr>
      <w:t xml:space="preserve"> - </w:t>
    </w:r>
    <w:r w:rsidR="00A359AC">
      <w:rPr>
        <w:sz w:val="20"/>
      </w:rPr>
      <w:fldChar w:fldCharType="begin"/>
    </w:r>
    <w:r>
      <w:rPr>
        <w:sz w:val="20"/>
      </w:rPr>
      <w:instrText xml:space="preserve"> PAGE  \* MERGEFORMAT </w:instrText>
    </w:r>
    <w:r w:rsidR="00A359AC">
      <w:rPr>
        <w:sz w:val="20"/>
      </w:rPr>
      <w:fldChar w:fldCharType="separate"/>
    </w:r>
    <w:r w:rsidR="002825B6">
      <w:rPr>
        <w:noProof/>
        <w:sz w:val="20"/>
      </w:rPr>
      <w:t>1</w:t>
    </w:r>
    <w:r w:rsidR="00A359AC">
      <w:rPr>
        <w:sz w:val="20"/>
      </w:rPr>
      <w:fldChar w:fldCharType="end"/>
    </w:r>
  </w:p>
  <w:p w:rsidR="008C508F" w:rsidRPr="002825B6" w:rsidRDefault="008C508F" w:rsidP="002825B6">
    <w:pPr>
      <w:pStyle w:val="Footer"/>
      <w:rPr>
        <w:sz w:val="20"/>
      </w:rPr>
    </w:pPr>
    <w:r>
      <w:rPr>
        <w:sz w:val="20"/>
      </w:rPr>
      <w:t xml:space="preserve">Revision Date: </w:t>
    </w:r>
    <w:r w:rsidR="002825B6" w:rsidRPr="00BC711F">
      <w:rPr>
        <w:rFonts w:ascii="Arial" w:hAnsi="Arial" w:cs="Arial"/>
        <w:sz w:val="20"/>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B6" w:rsidRDefault="0028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698" w:rsidRDefault="00FC7698" w:rsidP="00F43E8C">
      <w:r>
        <w:separator/>
      </w:r>
    </w:p>
  </w:footnote>
  <w:footnote w:type="continuationSeparator" w:id="0">
    <w:p w:rsidR="00FC7698" w:rsidRDefault="00FC7698" w:rsidP="00F43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B6" w:rsidRDefault="00282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8F" w:rsidRDefault="008C508F">
    <w:pPr>
      <w:pStyle w:val="Header"/>
      <w:rPr>
        <w:color w:val="000000"/>
        <w:sz w:val="20"/>
      </w:rPr>
    </w:pPr>
    <w:r>
      <w:rPr>
        <w:color w:val="000000"/>
        <w:sz w:val="20"/>
      </w:rPr>
      <w:t>University of Houston</w:t>
    </w:r>
    <w:r w:rsidR="007E0AC7">
      <w:rPr>
        <w:color w:val="000000"/>
        <w:sz w:val="20"/>
      </w:rPr>
      <w:t xml:space="preserve"> Master Construction Specifications</w:t>
    </w:r>
  </w:p>
  <w:p w:rsidR="008C508F" w:rsidRDefault="008C508F">
    <w:pPr>
      <w:pStyle w:val="Header"/>
      <w:rPr>
        <w:color w:val="000000"/>
        <w:sz w:val="20"/>
      </w:rPr>
    </w:pPr>
    <w:r>
      <w:rPr>
        <w:color w:val="000000"/>
        <w:sz w:val="20"/>
      </w:rPr>
      <w:t>&lt;%</w:t>
    </w:r>
    <w:r w:rsidR="007E0AC7">
      <w:rPr>
        <w:color w:val="000000"/>
        <w:sz w:val="20"/>
      </w:rPr>
      <w:t xml:space="preserve">Insert </w:t>
    </w:r>
    <w:r>
      <w:rPr>
        <w:color w:val="000000"/>
        <w:sz w:val="20"/>
      </w:rPr>
      <w:t>Project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B6" w:rsidRDefault="00282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047200"/>
    <w:docVar w:name="MF95" w:val="04720"/>
    <w:docVar w:name="MFOrigin" w:val="MF04"/>
    <w:docVar w:name="SectionID" w:val="100"/>
    <w:docVar w:name="Version" w:val="2465"/>
  </w:docVars>
  <w:rsids>
    <w:rsidRoot w:val="001F6ACB"/>
    <w:rsid w:val="0001574D"/>
    <w:rsid w:val="000B5906"/>
    <w:rsid w:val="000C539D"/>
    <w:rsid w:val="000D3AE7"/>
    <w:rsid w:val="000E02D7"/>
    <w:rsid w:val="00145AB4"/>
    <w:rsid w:val="001E117A"/>
    <w:rsid w:val="001F6ACB"/>
    <w:rsid w:val="002825B6"/>
    <w:rsid w:val="00330EB4"/>
    <w:rsid w:val="003360BC"/>
    <w:rsid w:val="00375890"/>
    <w:rsid w:val="003E57B7"/>
    <w:rsid w:val="00417A21"/>
    <w:rsid w:val="00437B9F"/>
    <w:rsid w:val="00460297"/>
    <w:rsid w:val="004829A3"/>
    <w:rsid w:val="004F1832"/>
    <w:rsid w:val="005420BA"/>
    <w:rsid w:val="00571B07"/>
    <w:rsid w:val="005D6DD7"/>
    <w:rsid w:val="005E237A"/>
    <w:rsid w:val="00677D5A"/>
    <w:rsid w:val="006C7CE0"/>
    <w:rsid w:val="00700737"/>
    <w:rsid w:val="007841DE"/>
    <w:rsid w:val="007B72BC"/>
    <w:rsid w:val="007E0AC7"/>
    <w:rsid w:val="007E39A6"/>
    <w:rsid w:val="007F102A"/>
    <w:rsid w:val="00810227"/>
    <w:rsid w:val="00833AA8"/>
    <w:rsid w:val="008537D6"/>
    <w:rsid w:val="00897993"/>
    <w:rsid w:val="008C508F"/>
    <w:rsid w:val="009C26DE"/>
    <w:rsid w:val="009E3673"/>
    <w:rsid w:val="009F6B3C"/>
    <w:rsid w:val="00A359AC"/>
    <w:rsid w:val="00A57233"/>
    <w:rsid w:val="00A71242"/>
    <w:rsid w:val="00A84DE8"/>
    <w:rsid w:val="00BD4872"/>
    <w:rsid w:val="00C53CA5"/>
    <w:rsid w:val="00D93256"/>
    <w:rsid w:val="00E0319F"/>
    <w:rsid w:val="00E16CA2"/>
    <w:rsid w:val="00E237CE"/>
    <w:rsid w:val="00EC1E4D"/>
    <w:rsid w:val="00F43E8C"/>
    <w:rsid w:val="00F6314C"/>
    <w:rsid w:val="00F8175D"/>
    <w:rsid w:val="00FC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4B3128-71BD-466D-8AC9-3B284315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BD4872"/>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BD4872"/>
    <w:pPr>
      <w:tabs>
        <w:tab w:val="center" w:pos="4608"/>
        <w:tab w:val="right" w:pos="9360"/>
      </w:tabs>
      <w:suppressAutoHyphens/>
      <w:jc w:val="both"/>
    </w:pPr>
    <w:rPr>
      <w:sz w:val="20"/>
    </w:rPr>
  </w:style>
  <w:style w:type="paragraph" w:customStyle="1" w:styleId="FTR">
    <w:name w:val="FTR"/>
    <w:basedOn w:val="Normal"/>
    <w:autoRedefine/>
    <w:rsid w:val="00BD4872"/>
    <w:pPr>
      <w:tabs>
        <w:tab w:val="right" w:pos="9360"/>
      </w:tabs>
      <w:suppressAutoHyphens/>
      <w:jc w:val="both"/>
    </w:pPr>
    <w:rPr>
      <w:sz w:val="20"/>
    </w:rPr>
  </w:style>
  <w:style w:type="paragraph" w:customStyle="1" w:styleId="SCT">
    <w:name w:val="SCT"/>
    <w:basedOn w:val="Normal"/>
    <w:next w:val="PRT"/>
    <w:rsid w:val="00BD4872"/>
    <w:pPr>
      <w:suppressAutoHyphens/>
      <w:spacing w:before="240"/>
      <w:jc w:val="both"/>
    </w:pPr>
  </w:style>
  <w:style w:type="paragraph" w:customStyle="1" w:styleId="PRT">
    <w:name w:val="PRT"/>
    <w:basedOn w:val="Normal"/>
    <w:next w:val="ART"/>
    <w:rsid w:val="00BD4872"/>
    <w:pPr>
      <w:keepNext/>
      <w:numPr>
        <w:numId w:val="1"/>
      </w:numPr>
      <w:suppressAutoHyphens/>
      <w:spacing w:before="480"/>
      <w:jc w:val="both"/>
      <w:outlineLvl w:val="0"/>
    </w:pPr>
  </w:style>
  <w:style w:type="paragraph" w:customStyle="1" w:styleId="SUT">
    <w:name w:val="SUT"/>
    <w:basedOn w:val="Normal"/>
    <w:next w:val="PR1"/>
    <w:rsid w:val="00BD4872"/>
    <w:pPr>
      <w:numPr>
        <w:ilvl w:val="1"/>
        <w:numId w:val="1"/>
      </w:numPr>
      <w:suppressAutoHyphens/>
      <w:spacing w:before="240"/>
      <w:jc w:val="both"/>
      <w:outlineLvl w:val="0"/>
    </w:pPr>
  </w:style>
  <w:style w:type="paragraph" w:customStyle="1" w:styleId="DST">
    <w:name w:val="DST"/>
    <w:basedOn w:val="Normal"/>
    <w:next w:val="PR1"/>
    <w:rsid w:val="00BD4872"/>
    <w:pPr>
      <w:numPr>
        <w:ilvl w:val="2"/>
        <w:numId w:val="1"/>
      </w:numPr>
      <w:suppressAutoHyphens/>
      <w:spacing w:before="240"/>
      <w:jc w:val="both"/>
      <w:outlineLvl w:val="0"/>
    </w:pPr>
  </w:style>
  <w:style w:type="paragraph" w:customStyle="1" w:styleId="ART">
    <w:name w:val="ART"/>
    <w:basedOn w:val="Normal"/>
    <w:next w:val="PR1"/>
    <w:rsid w:val="00BD4872"/>
    <w:pPr>
      <w:keepNext/>
      <w:numPr>
        <w:ilvl w:val="3"/>
        <w:numId w:val="1"/>
      </w:numPr>
      <w:suppressAutoHyphens/>
      <w:spacing w:before="480"/>
      <w:jc w:val="both"/>
      <w:outlineLvl w:val="1"/>
    </w:pPr>
  </w:style>
  <w:style w:type="paragraph" w:customStyle="1" w:styleId="PR1">
    <w:name w:val="PR1"/>
    <w:basedOn w:val="Normal"/>
    <w:rsid w:val="00BD4872"/>
    <w:pPr>
      <w:numPr>
        <w:ilvl w:val="4"/>
        <w:numId w:val="1"/>
      </w:numPr>
      <w:suppressAutoHyphens/>
      <w:spacing w:before="240"/>
      <w:jc w:val="both"/>
      <w:outlineLvl w:val="2"/>
    </w:pPr>
  </w:style>
  <w:style w:type="paragraph" w:customStyle="1" w:styleId="PR2">
    <w:name w:val="PR2"/>
    <w:basedOn w:val="Normal"/>
    <w:rsid w:val="00BD4872"/>
    <w:pPr>
      <w:numPr>
        <w:ilvl w:val="5"/>
        <w:numId w:val="1"/>
      </w:numPr>
      <w:suppressAutoHyphens/>
      <w:jc w:val="both"/>
      <w:outlineLvl w:val="3"/>
    </w:pPr>
  </w:style>
  <w:style w:type="paragraph" w:customStyle="1" w:styleId="PR3">
    <w:name w:val="PR3"/>
    <w:basedOn w:val="Normal"/>
    <w:rsid w:val="00BD4872"/>
    <w:pPr>
      <w:numPr>
        <w:ilvl w:val="6"/>
        <w:numId w:val="1"/>
      </w:numPr>
      <w:suppressAutoHyphens/>
      <w:jc w:val="both"/>
      <w:outlineLvl w:val="4"/>
    </w:pPr>
  </w:style>
  <w:style w:type="paragraph" w:customStyle="1" w:styleId="PR4">
    <w:name w:val="PR4"/>
    <w:basedOn w:val="Normal"/>
    <w:rsid w:val="00BD4872"/>
    <w:pPr>
      <w:numPr>
        <w:ilvl w:val="7"/>
        <w:numId w:val="1"/>
      </w:numPr>
      <w:suppressAutoHyphens/>
      <w:jc w:val="both"/>
      <w:outlineLvl w:val="5"/>
    </w:pPr>
  </w:style>
  <w:style w:type="paragraph" w:customStyle="1" w:styleId="PR5">
    <w:name w:val="PR5"/>
    <w:basedOn w:val="Normal"/>
    <w:rsid w:val="00BD4872"/>
    <w:pPr>
      <w:numPr>
        <w:ilvl w:val="8"/>
        <w:numId w:val="1"/>
      </w:numPr>
      <w:suppressAutoHyphens/>
      <w:jc w:val="both"/>
      <w:outlineLvl w:val="6"/>
    </w:pPr>
  </w:style>
  <w:style w:type="paragraph" w:customStyle="1" w:styleId="TB1">
    <w:name w:val="TB1"/>
    <w:basedOn w:val="Normal"/>
    <w:next w:val="PR1"/>
    <w:rsid w:val="00BD4872"/>
    <w:pPr>
      <w:suppressAutoHyphens/>
      <w:spacing w:before="240"/>
      <w:ind w:left="288"/>
      <w:jc w:val="both"/>
    </w:pPr>
  </w:style>
  <w:style w:type="paragraph" w:customStyle="1" w:styleId="TB2">
    <w:name w:val="TB2"/>
    <w:basedOn w:val="Normal"/>
    <w:next w:val="PR2"/>
    <w:rsid w:val="00BD4872"/>
    <w:pPr>
      <w:suppressAutoHyphens/>
      <w:spacing w:before="240"/>
      <w:ind w:left="864"/>
      <w:jc w:val="both"/>
    </w:pPr>
  </w:style>
  <w:style w:type="paragraph" w:customStyle="1" w:styleId="TB3">
    <w:name w:val="TB3"/>
    <w:basedOn w:val="Normal"/>
    <w:next w:val="PR3"/>
    <w:rsid w:val="00BD4872"/>
    <w:pPr>
      <w:suppressAutoHyphens/>
      <w:spacing w:before="240"/>
      <w:ind w:left="1440"/>
      <w:jc w:val="both"/>
    </w:pPr>
  </w:style>
  <w:style w:type="paragraph" w:customStyle="1" w:styleId="TB4">
    <w:name w:val="TB4"/>
    <w:basedOn w:val="Normal"/>
    <w:next w:val="PR4"/>
    <w:rsid w:val="00BD4872"/>
    <w:pPr>
      <w:suppressAutoHyphens/>
      <w:spacing w:before="240"/>
      <w:ind w:left="2016"/>
      <w:jc w:val="both"/>
    </w:pPr>
  </w:style>
  <w:style w:type="paragraph" w:customStyle="1" w:styleId="TB5">
    <w:name w:val="TB5"/>
    <w:basedOn w:val="Normal"/>
    <w:next w:val="PR5"/>
    <w:rsid w:val="00BD4872"/>
    <w:pPr>
      <w:suppressAutoHyphens/>
      <w:spacing w:before="240"/>
      <w:ind w:left="2592"/>
      <w:jc w:val="both"/>
    </w:pPr>
  </w:style>
  <w:style w:type="paragraph" w:customStyle="1" w:styleId="TF1">
    <w:name w:val="TF1"/>
    <w:basedOn w:val="Normal"/>
    <w:next w:val="TB1"/>
    <w:rsid w:val="00BD4872"/>
    <w:pPr>
      <w:suppressAutoHyphens/>
      <w:spacing w:before="240"/>
      <w:ind w:left="288"/>
      <w:jc w:val="both"/>
    </w:pPr>
  </w:style>
  <w:style w:type="paragraph" w:customStyle="1" w:styleId="TF2">
    <w:name w:val="TF2"/>
    <w:basedOn w:val="Normal"/>
    <w:next w:val="TB2"/>
    <w:rsid w:val="00BD4872"/>
    <w:pPr>
      <w:suppressAutoHyphens/>
      <w:spacing w:before="240"/>
      <w:ind w:left="864"/>
      <w:jc w:val="both"/>
    </w:pPr>
  </w:style>
  <w:style w:type="paragraph" w:customStyle="1" w:styleId="TF3">
    <w:name w:val="TF3"/>
    <w:basedOn w:val="Normal"/>
    <w:next w:val="TB3"/>
    <w:rsid w:val="00BD4872"/>
    <w:pPr>
      <w:suppressAutoHyphens/>
      <w:spacing w:before="240"/>
      <w:ind w:left="1440"/>
      <w:jc w:val="both"/>
    </w:pPr>
  </w:style>
  <w:style w:type="paragraph" w:customStyle="1" w:styleId="TF4">
    <w:name w:val="TF4"/>
    <w:basedOn w:val="Normal"/>
    <w:next w:val="TB4"/>
    <w:rsid w:val="00BD4872"/>
    <w:pPr>
      <w:suppressAutoHyphens/>
      <w:spacing w:before="240"/>
      <w:ind w:left="2016"/>
      <w:jc w:val="both"/>
    </w:pPr>
  </w:style>
  <w:style w:type="paragraph" w:customStyle="1" w:styleId="TF5">
    <w:name w:val="TF5"/>
    <w:basedOn w:val="Normal"/>
    <w:next w:val="TB5"/>
    <w:rsid w:val="00BD4872"/>
    <w:pPr>
      <w:suppressAutoHyphens/>
      <w:spacing w:before="240"/>
      <w:ind w:left="2592"/>
      <w:jc w:val="both"/>
    </w:pPr>
  </w:style>
  <w:style w:type="paragraph" w:customStyle="1" w:styleId="TCH">
    <w:name w:val="TCH"/>
    <w:basedOn w:val="Normal"/>
    <w:rsid w:val="00BD4872"/>
    <w:pPr>
      <w:suppressAutoHyphens/>
    </w:pPr>
  </w:style>
  <w:style w:type="paragraph" w:customStyle="1" w:styleId="TCE">
    <w:name w:val="TCE"/>
    <w:basedOn w:val="Normal"/>
    <w:rsid w:val="00BD4872"/>
    <w:pPr>
      <w:suppressAutoHyphens/>
      <w:ind w:left="144" w:hanging="144"/>
    </w:pPr>
  </w:style>
  <w:style w:type="paragraph" w:customStyle="1" w:styleId="EOS">
    <w:name w:val="EOS"/>
    <w:basedOn w:val="Normal"/>
    <w:rsid w:val="00BD4872"/>
    <w:pPr>
      <w:suppressAutoHyphens/>
      <w:spacing w:before="480"/>
      <w:jc w:val="both"/>
    </w:pPr>
  </w:style>
  <w:style w:type="paragraph" w:customStyle="1" w:styleId="ANT">
    <w:name w:val="ANT"/>
    <w:basedOn w:val="Normal"/>
    <w:rsid w:val="00BD4872"/>
    <w:pPr>
      <w:suppressAutoHyphens/>
      <w:spacing w:before="240"/>
      <w:jc w:val="both"/>
    </w:pPr>
    <w:rPr>
      <w:color w:val="800080"/>
      <w:u w:val="single"/>
    </w:rPr>
  </w:style>
  <w:style w:type="paragraph" w:customStyle="1" w:styleId="CMT">
    <w:name w:val="CMT"/>
    <w:basedOn w:val="Normal"/>
    <w:rsid w:val="00BD4872"/>
    <w:pPr>
      <w:suppressAutoHyphens/>
      <w:spacing w:before="240"/>
      <w:jc w:val="both"/>
    </w:pPr>
    <w:rPr>
      <w:vanish/>
      <w:color w:val="0000FF"/>
    </w:rPr>
  </w:style>
  <w:style w:type="character" w:customStyle="1" w:styleId="CPR">
    <w:name w:val="CPR"/>
    <w:rsid w:val="00BD4872"/>
    <w:rPr>
      <w:rFonts w:cs="Times New Roman"/>
    </w:rPr>
  </w:style>
  <w:style w:type="character" w:customStyle="1" w:styleId="SPN">
    <w:name w:val="SPN"/>
    <w:rsid w:val="00BD4872"/>
    <w:rPr>
      <w:rFonts w:cs="Times New Roman"/>
    </w:rPr>
  </w:style>
  <w:style w:type="character" w:customStyle="1" w:styleId="SPD">
    <w:name w:val="SPD"/>
    <w:rsid w:val="00BD4872"/>
    <w:rPr>
      <w:rFonts w:cs="Times New Roman"/>
    </w:rPr>
  </w:style>
  <w:style w:type="character" w:customStyle="1" w:styleId="NUM">
    <w:name w:val="NUM"/>
    <w:rsid w:val="00BD4872"/>
    <w:rPr>
      <w:rFonts w:cs="Times New Roman"/>
    </w:rPr>
  </w:style>
  <w:style w:type="character" w:customStyle="1" w:styleId="NAM">
    <w:name w:val="NAM"/>
    <w:rsid w:val="00BD4872"/>
    <w:rPr>
      <w:rFonts w:cs="Times New Roman"/>
    </w:rPr>
  </w:style>
  <w:style w:type="character" w:customStyle="1" w:styleId="SI">
    <w:name w:val="SI"/>
    <w:rsid w:val="00BD4872"/>
    <w:rPr>
      <w:rFonts w:cs="Times New Roman"/>
      <w:vanish/>
      <w:color w:val="008080"/>
    </w:rPr>
  </w:style>
  <w:style w:type="character" w:customStyle="1" w:styleId="IP">
    <w:name w:val="IP"/>
    <w:rsid w:val="00BD4872"/>
    <w:rPr>
      <w:rFonts w:cs="Times New Roman"/>
      <w:color w:val="000000"/>
    </w:rPr>
  </w:style>
  <w:style w:type="paragraph" w:customStyle="1" w:styleId="RJUST">
    <w:name w:val="RJUST"/>
    <w:basedOn w:val="Normal"/>
    <w:rsid w:val="00BD4872"/>
    <w:pPr>
      <w:jc w:val="right"/>
    </w:pPr>
  </w:style>
  <w:style w:type="character" w:customStyle="1" w:styleId="SAhyperlink">
    <w:name w:val="SAhyperlink"/>
    <w:rsid w:val="001F6ACB"/>
    <w:rPr>
      <w:rFonts w:cs="Times New Roman"/>
      <w:color w:val="E36C0A"/>
      <w:u w:val="single"/>
    </w:rPr>
  </w:style>
  <w:style w:type="character" w:styleId="Hyperlink">
    <w:name w:val="Hyperlink"/>
    <w:rsid w:val="001F6ACB"/>
    <w:rPr>
      <w:rFonts w:cs="Times New Roman"/>
      <w:color w:val="0000FF"/>
      <w:u w:val="single"/>
    </w:rPr>
  </w:style>
  <w:style w:type="paragraph" w:styleId="Header">
    <w:name w:val="header"/>
    <w:basedOn w:val="Normal"/>
    <w:link w:val="HeaderChar"/>
    <w:uiPriority w:val="99"/>
    <w:rsid w:val="00F8175D"/>
    <w:pPr>
      <w:tabs>
        <w:tab w:val="center" w:pos="4680"/>
        <w:tab w:val="right" w:pos="9360"/>
      </w:tabs>
    </w:pPr>
  </w:style>
  <w:style w:type="character" w:customStyle="1" w:styleId="HeaderChar">
    <w:name w:val="Header Char"/>
    <w:link w:val="Header"/>
    <w:uiPriority w:val="99"/>
    <w:locked/>
    <w:rsid w:val="00F8175D"/>
    <w:rPr>
      <w:rFonts w:cs="Times New Roman"/>
    </w:rPr>
  </w:style>
  <w:style w:type="paragraph" w:styleId="Footer">
    <w:name w:val="footer"/>
    <w:basedOn w:val="Normal"/>
    <w:link w:val="FooterChar"/>
    <w:uiPriority w:val="99"/>
    <w:rsid w:val="00F8175D"/>
    <w:pPr>
      <w:tabs>
        <w:tab w:val="center" w:pos="4680"/>
        <w:tab w:val="right" w:pos="9360"/>
      </w:tabs>
    </w:pPr>
  </w:style>
  <w:style w:type="character" w:customStyle="1" w:styleId="FooterChar">
    <w:name w:val="Footer Char"/>
    <w:link w:val="Footer"/>
    <w:uiPriority w:val="99"/>
    <w:locked/>
    <w:rsid w:val="00F8175D"/>
    <w:rPr>
      <w:rFonts w:cs="Times New Roman"/>
    </w:rPr>
  </w:style>
  <w:style w:type="paragraph" w:styleId="BalloonText">
    <w:name w:val="Balloon Text"/>
    <w:basedOn w:val="Normal"/>
    <w:link w:val="BalloonTextChar"/>
    <w:rsid w:val="004F1832"/>
    <w:rPr>
      <w:rFonts w:ascii="Tahoma" w:hAnsi="Tahoma" w:cs="Tahoma"/>
      <w:sz w:val="16"/>
      <w:szCs w:val="16"/>
    </w:rPr>
  </w:style>
  <w:style w:type="character" w:customStyle="1" w:styleId="BalloonTextChar">
    <w:name w:val="Balloon Text Char"/>
    <w:link w:val="BalloonText"/>
    <w:rsid w:val="004F1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047200 - CAST STONE MASONRY</vt:lpstr>
    </vt:vector>
  </TitlesOfParts>
  <Company>Microsoft</Company>
  <LinksUpToDate>false</LinksUpToDate>
  <CharactersWithSpaces>12290</CharactersWithSpaces>
  <SharedDoc>false</SharedDoc>
  <HLinks>
    <vt:vector size="186" baseType="variant">
      <vt:variant>
        <vt:i4>8323132</vt:i4>
      </vt:variant>
      <vt:variant>
        <vt:i4>90</vt:i4>
      </vt:variant>
      <vt:variant>
        <vt:i4>0</vt:i4>
      </vt:variant>
      <vt:variant>
        <vt:i4>5</vt:i4>
      </vt:variant>
      <vt:variant>
        <vt:lpwstr>http://www.specagent.com/LookUp/?uid=123456801571&amp;mf=04&amp;src=wd</vt:lpwstr>
      </vt:variant>
      <vt:variant>
        <vt:lpwstr/>
      </vt:variant>
      <vt:variant>
        <vt:i4>8323133</vt:i4>
      </vt:variant>
      <vt:variant>
        <vt:i4>87</vt:i4>
      </vt:variant>
      <vt:variant>
        <vt:i4>0</vt:i4>
      </vt:variant>
      <vt:variant>
        <vt:i4>5</vt:i4>
      </vt:variant>
      <vt:variant>
        <vt:lpwstr>http://www.specagent.com/LookUp/?uid=123456801570&amp;mf=04&amp;src=wd</vt:lpwstr>
      </vt:variant>
      <vt:variant>
        <vt:lpwstr/>
      </vt:variant>
      <vt:variant>
        <vt:i4>7929916</vt:i4>
      </vt:variant>
      <vt:variant>
        <vt:i4>84</vt:i4>
      </vt:variant>
      <vt:variant>
        <vt:i4>0</vt:i4>
      </vt:variant>
      <vt:variant>
        <vt:i4>5</vt:i4>
      </vt:variant>
      <vt:variant>
        <vt:lpwstr>http://www.specagent.com/LookUp/?uid=123456826167&amp;mf=04&amp;src=wd</vt:lpwstr>
      </vt:variant>
      <vt:variant>
        <vt:lpwstr/>
      </vt:variant>
      <vt:variant>
        <vt:i4>3866744</vt:i4>
      </vt:variant>
      <vt:variant>
        <vt:i4>81</vt:i4>
      </vt:variant>
      <vt:variant>
        <vt:i4>0</vt:i4>
      </vt:variant>
      <vt:variant>
        <vt:i4>5</vt:i4>
      </vt:variant>
      <vt:variant>
        <vt:lpwstr>http://www.specagent.com/LookUp/?ulid=5536&amp;mf=04&amp;src=wd</vt:lpwstr>
      </vt:variant>
      <vt:variant>
        <vt:lpwstr/>
      </vt:variant>
      <vt:variant>
        <vt:i4>7929918</vt:i4>
      </vt:variant>
      <vt:variant>
        <vt:i4>78</vt:i4>
      </vt:variant>
      <vt:variant>
        <vt:i4>0</vt:i4>
      </vt:variant>
      <vt:variant>
        <vt:i4>5</vt:i4>
      </vt:variant>
      <vt:variant>
        <vt:lpwstr>http://www.specagent.com/LookUp/?uid=123456826165&amp;mf=04&amp;src=wd</vt:lpwstr>
      </vt:variant>
      <vt:variant>
        <vt:lpwstr/>
      </vt:variant>
      <vt:variant>
        <vt:i4>7929919</vt:i4>
      </vt:variant>
      <vt:variant>
        <vt:i4>75</vt:i4>
      </vt:variant>
      <vt:variant>
        <vt:i4>0</vt:i4>
      </vt:variant>
      <vt:variant>
        <vt:i4>5</vt:i4>
      </vt:variant>
      <vt:variant>
        <vt:lpwstr>http://www.specagent.com/LookUp/?uid=123456826164&amp;mf=04&amp;src=wd</vt:lpwstr>
      </vt:variant>
      <vt:variant>
        <vt:lpwstr/>
      </vt:variant>
      <vt:variant>
        <vt:i4>7929912</vt:i4>
      </vt:variant>
      <vt:variant>
        <vt:i4>72</vt:i4>
      </vt:variant>
      <vt:variant>
        <vt:i4>0</vt:i4>
      </vt:variant>
      <vt:variant>
        <vt:i4>5</vt:i4>
      </vt:variant>
      <vt:variant>
        <vt:lpwstr>http://www.specagent.com/LookUp/?uid=123456826163&amp;mf=04&amp;src=wd</vt:lpwstr>
      </vt:variant>
      <vt:variant>
        <vt:lpwstr/>
      </vt:variant>
      <vt:variant>
        <vt:i4>7929913</vt:i4>
      </vt:variant>
      <vt:variant>
        <vt:i4>69</vt:i4>
      </vt:variant>
      <vt:variant>
        <vt:i4>0</vt:i4>
      </vt:variant>
      <vt:variant>
        <vt:i4>5</vt:i4>
      </vt:variant>
      <vt:variant>
        <vt:lpwstr>http://www.specagent.com/LookUp/?uid=123456826162&amp;mf=04&amp;src=wd</vt:lpwstr>
      </vt:variant>
      <vt:variant>
        <vt:lpwstr/>
      </vt:variant>
      <vt:variant>
        <vt:i4>7929914</vt:i4>
      </vt:variant>
      <vt:variant>
        <vt:i4>66</vt:i4>
      </vt:variant>
      <vt:variant>
        <vt:i4>0</vt:i4>
      </vt:variant>
      <vt:variant>
        <vt:i4>5</vt:i4>
      </vt:variant>
      <vt:variant>
        <vt:lpwstr>http://www.specagent.com/LookUp/?uid=123456826161&amp;mf=04&amp;src=wd</vt:lpwstr>
      </vt:variant>
      <vt:variant>
        <vt:lpwstr/>
      </vt:variant>
      <vt:variant>
        <vt:i4>7929915</vt:i4>
      </vt:variant>
      <vt:variant>
        <vt:i4>63</vt:i4>
      </vt:variant>
      <vt:variant>
        <vt:i4>0</vt:i4>
      </vt:variant>
      <vt:variant>
        <vt:i4>5</vt:i4>
      </vt:variant>
      <vt:variant>
        <vt:lpwstr>http://www.specagent.com/LookUp/?uid=123456826160&amp;mf=04&amp;src=wd</vt:lpwstr>
      </vt:variant>
      <vt:variant>
        <vt:lpwstr/>
      </vt:variant>
      <vt:variant>
        <vt:i4>7995442</vt:i4>
      </vt:variant>
      <vt:variant>
        <vt:i4>60</vt:i4>
      </vt:variant>
      <vt:variant>
        <vt:i4>0</vt:i4>
      </vt:variant>
      <vt:variant>
        <vt:i4>5</vt:i4>
      </vt:variant>
      <vt:variant>
        <vt:lpwstr>http://www.specagent.com/LookUp/?uid=123456826159&amp;mf=04&amp;src=wd</vt:lpwstr>
      </vt:variant>
      <vt:variant>
        <vt:lpwstr/>
      </vt:variant>
      <vt:variant>
        <vt:i4>3670136</vt:i4>
      </vt:variant>
      <vt:variant>
        <vt:i4>57</vt:i4>
      </vt:variant>
      <vt:variant>
        <vt:i4>0</vt:i4>
      </vt:variant>
      <vt:variant>
        <vt:i4>5</vt:i4>
      </vt:variant>
      <vt:variant>
        <vt:lpwstr>http://www.specagent.com/LookUp/?ulid=5535&amp;mf=04&amp;src=wd</vt:lpwstr>
      </vt:variant>
      <vt:variant>
        <vt:lpwstr/>
      </vt:variant>
      <vt:variant>
        <vt:i4>7995453</vt:i4>
      </vt:variant>
      <vt:variant>
        <vt:i4>54</vt:i4>
      </vt:variant>
      <vt:variant>
        <vt:i4>0</vt:i4>
      </vt:variant>
      <vt:variant>
        <vt:i4>5</vt:i4>
      </vt:variant>
      <vt:variant>
        <vt:lpwstr>http://www.specagent.com/LookUp/?uid=123456826156&amp;mf=04&amp;src=wd</vt:lpwstr>
      </vt:variant>
      <vt:variant>
        <vt:lpwstr/>
      </vt:variant>
      <vt:variant>
        <vt:i4>7995454</vt:i4>
      </vt:variant>
      <vt:variant>
        <vt:i4>51</vt:i4>
      </vt:variant>
      <vt:variant>
        <vt:i4>0</vt:i4>
      </vt:variant>
      <vt:variant>
        <vt:i4>5</vt:i4>
      </vt:variant>
      <vt:variant>
        <vt:lpwstr>http://www.specagent.com/LookUp/?uid=123456826155&amp;mf=04&amp;src=wd</vt:lpwstr>
      </vt:variant>
      <vt:variant>
        <vt:lpwstr/>
      </vt:variant>
      <vt:variant>
        <vt:i4>7995455</vt:i4>
      </vt:variant>
      <vt:variant>
        <vt:i4>48</vt:i4>
      </vt:variant>
      <vt:variant>
        <vt:i4>0</vt:i4>
      </vt:variant>
      <vt:variant>
        <vt:i4>5</vt:i4>
      </vt:variant>
      <vt:variant>
        <vt:lpwstr>http://www.specagent.com/LookUp/?uid=123456826154&amp;mf=04&amp;src=wd</vt:lpwstr>
      </vt:variant>
      <vt:variant>
        <vt:lpwstr/>
      </vt:variant>
      <vt:variant>
        <vt:i4>7995448</vt:i4>
      </vt:variant>
      <vt:variant>
        <vt:i4>45</vt:i4>
      </vt:variant>
      <vt:variant>
        <vt:i4>0</vt:i4>
      </vt:variant>
      <vt:variant>
        <vt:i4>5</vt:i4>
      </vt:variant>
      <vt:variant>
        <vt:lpwstr>http://www.specagent.com/LookUp/?uid=123456826153&amp;mf=04&amp;src=wd</vt:lpwstr>
      </vt:variant>
      <vt:variant>
        <vt:lpwstr/>
      </vt:variant>
      <vt:variant>
        <vt:i4>3735672</vt:i4>
      </vt:variant>
      <vt:variant>
        <vt:i4>42</vt:i4>
      </vt:variant>
      <vt:variant>
        <vt:i4>0</vt:i4>
      </vt:variant>
      <vt:variant>
        <vt:i4>5</vt:i4>
      </vt:variant>
      <vt:variant>
        <vt:lpwstr>http://www.specagent.com/LookUp/?ulid=5534&amp;mf=04&amp;src=wd</vt:lpwstr>
      </vt:variant>
      <vt:variant>
        <vt:lpwstr/>
      </vt:variant>
      <vt:variant>
        <vt:i4>7995443</vt:i4>
      </vt:variant>
      <vt:variant>
        <vt:i4>39</vt:i4>
      </vt:variant>
      <vt:variant>
        <vt:i4>0</vt:i4>
      </vt:variant>
      <vt:variant>
        <vt:i4>5</vt:i4>
      </vt:variant>
      <vt:variant>
        <vt:lpwstr>http://www.specagent.com/LookUp/?uid=123456826158&amp;mf=04&amp;src=wd</vt:lpwstr>
      </vt:variant>
      <vt:variant>
        <vt:lpwstr/>
      </vt:variant>
      <vt:variant>
        <vt:i4>7995452</vt:i4>
      </vt:variant>
      <vt:variant>
        <vt:i4>36</vt:i4>
      </vt:variant>
      <vt:variant>
        <vt:i4>0</vt:i4>
      </vt:variant>
      <vt:variant>
        <vt:i4>5</vt:i4>
      </vt:variant>
      <vt:variant>
        <vt:lpwstr>http://www.specagent.com/LookUp/?uid=123456826157&amp;mf=04&amp;src=wd</vt:lpwstr>
      </vt:variant>
      <vt:variant>
        <vt:lpwstr/>
      </vt:variant>
      <vt:variant>
        <vt:i4>7929917</vt:i4>
      </vt:variant>
      <vt:variant>
        <vt:i4>33</vt:i4>
      </vt:variant>
      <vt:variant>
        <vt:i4>0</vt:i4>
      </vt:variant>
      <vt:variant>
        <vt:i4>5</vt:i4>
      </vt:variant>
      <vt:variant>
        <vt:lpwstr>http://www.specagent.com/LookUp/?uid=123456826166&amp;mf=04&amp;src=wd</vt:lpwstr>
      </vt:variant>
      <vt:variant>
        <vt:lpwstr/>
      </vt:variant>
      <vt:variant>
        <vt:i4>4063352</vt:i4>
      </vt:variant>
      <vt:variant>
        <vt:i4>30</vt:i4>
      </vt:variant>
      <vt:variant>
        <vt:i4>0</vt:i4>
      </vt:variant>
      <vt:variant>
        <vt:i4>5</vt:i4>
      </vt:variant>
      <vt:variant>
        <vt:lpwstr>http://www.specagent.com/LookUp/?ulid=5533&amp;mf=04&amp;src=wd</vt:lpwstr>
      </vt:variant>
      <vt:variant>
        <vt:lpwstr/>
      </vt:variant>
      <vt:variant>
        <vt:i4>7995449</vt:i4>
      </vt:variant>
      <vt:variant>
        <vt:i4>27</vt:i4>
      </vt:variant>
      <vt:variant>
        <vt:i4>0</vt:i4>
      </vt:variant>
      <vt:variant>
        <vt:i4>5</vt:i4>
      </vt:variant>
      <vt:variant>
        <vt:lpwstr>http://www.specagent.com/LookUp/?uid=123456826152&amp;mf=04&amp;src=wd</vt:lpwstr>
      </vt:variant>
      <vt:variant>
        <vt:lpwstr/>
      </vt:variant>
      <vt:variant>
        <vt:i4>3866743</vt:i4>
      </vt:variant>
      <vt:variant>
        <vt:i4>24</vt:i4>
      </vt:variant>
      <vt:variant>
        <vt:i4>0</vt:i4>
      </vt:variant>
      <vt:variant>
        <vt:i4>5</vt:i4>
      </vt:variant>
      <vt:variant>
        <vt:lpwstr>http://www.specagent.com/LookUp/?ulid=1487&amp;mf=04&amp;src=wd</vt:lpwstr>
      </vt:variant>
      <vt:variant>
        <vt:lpwstr/>
      </vt:variant>
      <vt:variant>
        <vt:i4>7995450</vt:i4>
      </vt:variant>
      <vt:variant>
        <vt:i4>21</vt:i4>
      </vt:variant>
      <vt:variant>
        <vt:i4>0</vt:i4>
      </vt:variant>
      <vt:variant>
        <vt:i4>5</vt:i4>
      </vt:variant>
      <vt:variant>
        <vt:lpwstr>http://www.specagent.com/LookUp/?uid=123456826151&amp;mf=04&amp;src=wd</vt:lpwstr>
      </vt:variant>
      <vt:variant>
        <vt:lpwstr/>
      </vt:variant>
      <vt:variant>
        <vt:i4>7995451</vt:i4>
      </vt:variant>
      <vt:variant>
        <vt:i4>18</vt:i4>
      </vt:variant>
      <vt:variant>
        <vt:i4>0</vt:i4>
      </vt:variant>
      <vt:variant>
        <vt:i4>5</vt:i4>
      </vt:variant>
      <vt:variant>
        <vt:lpwstr>http://www.specagent.com/LookUp/?uid=123456826150&amp;mf=04&amp;src=wd</vt:lpwstr>
      </vt:variant>
      <vt:variant>
        <vt:lpwstr/>
      </vt:variant>
      <vt:variant>
        <vt:i4>8060978</vt:i4>
      </vt:variant>
      <vt:variant>
        <vt:i4>15</vt:i4>
      </vt:variant>
      <vt:variant>
        <vt:i4>0</vt:i4>
      </vt:variant>
      <vt:variant>
        <vt:i4>5</vt:i4>
      </vt:variant>
      <vt:variant>
        <vt:lpwstr>http://www.specagent.com/LookUp/?uid=123456826149&amp;mf=04&amp;src=wd</vt:lpwstr>
      </vt:variant>
      <vt:variant>
        <vt:lpwstr/>
      </vt:variant>
      <vt:variant>
        <vt:i4>8060979</vt:i4>
      </vt:variant>
      <vt:variant>
        <vt:i4>12</vt:i4>
      </vt:variant>
      <vt:variant>
        <vt:i4>0</vt:i4>
      </vt:variant>
      <vt:variant>
        <vt:i4>5</vt:i4>
      </vt:variant>
      <vt:variant>
        <vt:lpwstr>http://www.specagent.com/LookUp/?uid=123456826148&amp;mf=04&amp;src=wd</vt:lpwstr>
      </vt:variant>
      <vt:variant>
        <vt:lpwstr/>
      </vt:variant>
      <vt:variant>
        <vt:i4>8060988</vt:i4>
      </vt:variant>
      <vt:variant>
        <vt:i4>9</vt:i4>
      </vt:variant>
      <vt:variant>
        <vt:i4>0</vt:i4>
      </vt:variant>
      <vt:variant>
        <vt:i4>5</vt:i4>
      </vt:variant>
      <vt:variant>
        <vt:lpwstr>http://www.specagent.com/LookUp/?uid=123456826147&amp;mf=04&amp;src=wd</vt:lpwstr>
      </vt:variant>
      <vt:variant>
        <vt:lpwstr/>
      </vt:variant>
      <vt:variant>
        <vt:i4>8060989</vt:i4>
      </vt:variant>
      <vt:variant>
        <vt:i4>6</vt:i4>
      </vt:variant>
      <vt:variant>
        <vt:i4>0</vt:i4>
      </vt:variant>
      <vt:variant>
        <vt:i4>5</vt:i4>
      </vt:variant>
      <vt:variant>
        <vt:lpwstr>http://www.specagent.com/LookUp/?uid=123456826146&amp;mf=04&amp;src=wd</vt:lpwstr>
      </vt:variant>
      <vt:variant>
        <vt:lpwstr/>
      </vt:variant>
      <vt:variant>
        <vt:i4>8060990</vt:i4>
      </vt:variant>
      <vt:variant>
        <vt:i4>3</vt:i4>
      </vt:variant>
      <vt:variant>
        <vt:i4>0</vt:i4>
      </vt:variant>
      <vt:variant>
        <vt:i4>5</vt:i4>
      </vt:variant>
      <vt:variant>
        <vt:lpwstr>http://www.specagent.com/LookUp/?uid=123456826145&amp;mf=04&amp;src=wd</vt:lpwstr>
      </vt:variant>
      <vt:variant>
        <vt:lpwstr/>
      </vt:variant>
      <vt:variant>
        <vt:i4>3801207</vt:i4>
      </vt:variant>
      <vt:variant>
        <vt:i4>0</vt:i4>
      </vt:variant>
      <vt:variant>
        <vt:i4>0</vt:i4>
      </vt:variant>
      <vt:variant>
        <vt:i4>5</vt:i4>
      </vt:variant>
      <vt:variant>
        <vt:lpwstr>http://www.specagent.com/LookUp/?ulid=1486&amp;mf=04&amp;src=wd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047200 - CAST STONE MASONRY</dc:title>
  <dc:subject>CAST STONE MASONRY</dc:subject>
  <dc:creator>ARCOM, Inc.</dc:creator>
  <cp:keywords>BAS-12345-MS80</cp:keywords>
  <cp:lastModifiedBy>Harwell, Austin T</cp:lastModifiedBy>
  <cp:revision>4</cp:revision>
  <cp:lastPrinted>2014-01-29T18:10:00Z</cp:lastPrinted>
  <dcterms:created xsi:type="dcterms:W3CDTF">2016-01-29T19:09:00Z</dcterms:created>
  <dcterms:modified xsi:type="dcterms:W3CDTF">2019-02-13T19:30:00Z</dcterms:modified>
</cp:coreProperties>
</file>