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BFC48" w14:textId="6FFBC19A" w:rsidR="00D512A5" w:rsidRDefault="00D512A5">
      <w:bookmarkStart w:id="0" w:name="_GoBack"/>
      <w:bookmarkEnd w:id="0"/>
    </w:p>
    <w:p w14:paraId="5F6E915B" w14:textId="00E94FFA" w:rsidR="00890809" w:rsidRPr="009E7735" w:rsidRDefault="00890809" w:rsidP="00890809">
      <w:pPr>
        <w:tabs>
          <w:tab w:val="left" w:pos="6598"/>
          <w:tab w:val="left" w:pos="7587"/>
        </w:tabs>
        <w:jc w:val="center"/>
        <w:rPr>
          <w:rFonts w:asciiTheme="minorHAnsi" w:hAnsiTheme="minorHAnsi" w:cstheme="minorHAnsi"/>
          <w:b/>
          <w:sz w:val="44"/>
          <w:szCs w:val="44"/>
        </w:rPr>
      </w:pPr>
      <w:r w:rsidRPr="009E7735">
        <w:rPr>
          <w:rFonts w:asciiTheme="minorHAnsi" w:hAnsiTheme="minorHAnsi" w:cstheme="minorHAnsi"/>
          <w:b/>
          <w:sz w:val="44"/>
          <w:szCs w:val="44"/>
        </w:rPr>
        <w:t xml:space="preserve">UH Guideline for </w:t>
      </w:r>
      <w:r w:rsidR="009D3FB7" w:rsidRPr="00C452D0">
        <w:rPr>
          <w:rFonts w:asciiTheme="minorHAnsi" w:hAnsiTheme="minorHAnsi" w:cstheme="minorHAnsi"/>
          <w:b/>
          <w:sz w:val="44"/>
          <w:szCs w:val="44"/>
        </w:rPr>
        <w:t xml:space="preserve">Pyrophoric/Water-Reactive Chemicals </w:t>
      </w:r>
    </w:p>
    <w:p w14:paraId="714E9776" w14:textId="6E097EE6" w:rsidR="00890809" w:rsidRPr="009E7735" w:rsidRDefault="00890809" w:rsidP="0058304B">
      <w:pPr>
        <w:tabs>
          <w:tab w:val="left" w:pos="6598"/>
          <w:tab w:val="left" w:pos="7587"/>
        </w:tabs>
        <w:jc w:val="center"/>
        <w:rPr>
          <w:rFonts w:asciiTheme="minorHAnsi" w:hAnsiTheme="minorHAnsi" w:cstheme="minorHAnsi"/>
          <w:b/>
          <w:sz w:val="44"/>
          <w:szCs w:val="44"/>
        </w:rPr>
      </w:pPr>
      <w:r w:rsidRPr="009E7735">
        <w:rPr>
          <w:rFonts w:asciiTheme="minorHAnsi" w:hAnsiTheme="minorHAnsi" w:cstheme="minorHAnsi"/>
          <w:b/>
          <w:sz w:val="44"/>
          <w:szCs w:val="44"/>
        </w:rPr>
        <w:t>– Executive Summary</w:t>
      </w:r>
    </w:p>
    <w:p w14:paraId="309FECD0" w14:textId="77777777" w:rsidR="00890809" w:rsidRPr="009E7735" w:rsidRDefault="00890809" w:rsidP="0058304B">
      <w:pPr>
        <w:tabs>
          <w:tab w:val="left" w:pos="6598"/>
          <w:tab w:val="left" w:pos="7587"/>
        </w:tabs>
        <w:jc w:val="center"/>
        <w:rPr>
          <w:rFonts w:asciiTheme="minorHAnsi" w:hAnsiTheme="minorHAnsi" w:cstheme="minorHAnsi"/>
          <w:b/>
          <w:sz w:val="44"/>
          <w:szCs w:val="44"/>
        </w:rPr>
      </w:pPr>
    </w:p>
    <w:p w14:paraId="699A8802" w14:textId="401C10D8" w:rsidR="00890809" w:rsidRPr="009E7735" w:rsidRDefault="00890809" w:rsidP="00890809">
      <w:pPr>
        <w:jc w:val="both"/>
        <w:rPr>
          <w:rFonts w:asciiTheme="minorHAnsi" w:hAnsiTheme="minorHAnsi" w:cstheme="minorHAnsi"/>
        </w:rPr>
      </w:pPr>
      <w:r w:rsidRPr="009E7735">
        <w:rPr>
          <w:rFonts w:asciiTheme="minorHAnsi" w:hAnsiTheme="minorHAnsi" w:cstheme="minorHAnsi"/>
        </w:rPr>
        <w:t>The Occupational Safety &amp; Health Administration's (OSHA) Laboratory Standard (29 CFR 1910.1450 (e) (3) (viii), requires that provisions be made for employee protection for work with Particularly Hazardous Substances (PHS). These include select carcinogens, reproductive toxins, acutely toxic substances a</w:t>
      </w:r>
      <w:r w:rsidR="00407E1E">
        <w:rPr>
          <w:rFonts w:asciiTheme="minorHAnsi" w:hAnsiTheme="minorHAnsi" w:cstheme="minorHAnsi"/>
        </w:rPr>
        <w:t xml:space="preserve">nd reactive/explosive chemicals as well as </w:t>
      </w:r>
      <w:r w:rsidR="00407E1E" w:rsidRPr="00407E1E">
        <w:rPr>
          <w:rFonts w:asciiTheme="minorHAnsi" w:hAnsiTheme="minorHAnsi" w:cstheme="minorHAnsi"/>
          <w:color w:val="333333"/>
          <w:szCs w:val="24"/>
          <w:shd w:val="clear" w:color="auto" w:fill="FFFFFF"/>
        </w:rPr>
        <w:t xml:space="preserve">Standard </w:t>
      </w:r>
      <w:r w:rsidR="00407E1E">
        <w:rPr>
          <w:rFonts w:asciiTheme="minorHAnsi" w:hAnsiTheme="minorHAnsi" w:cstheme="minorHAnsi"/>
          <w:color w:val="333333"/>
          <w:szCs w:val="24"/>
          <w:shd w:val="clear" w:color="auto" w:fill="FFFFFF"/>
        </w:rPr>
        <w:t>O</w:t>
      </w:r>
      <w:r w:rsidR="00407E1E" w:rsidRPr="00407E1E">
        <w:rPr>
          <w:rFonts w:asciiTheme="minorHAnsi" w:hAnsiTheme="minorHAnsi" w:cstheme="minorHAnsi"/>
          <w:color w:val="333333"/>
          <w:szCs w:val="24"/>
          <w:shd w:val="clear" w:color="auto" w:fill="FFFFFF"/>
        </w:rPr>
        <w:t xml:space="preserve">perating </w:t>
      </w:r>
      <w:r w:rsidR="00407E1E">
        <w:rPr>
          <w:rFonts w:asciiTheme="minorHAnsi" w:hAnsiTheme="minorHAnsi" w:cstheme="minorHAnsi"/>
          <w:color w:val="333333"/>
          <w:szCs w:val="24"/>
          <w:shd w:val="clear" w:color="auto" w:fill="FFFFFF"/>
        </w:rPr>
        <w:t>P</w:t>
      </w:r>
      <w:r w:rsidR="00407E1E" w:rsidRPr="00407E1E">
        <w:rPr>
          <w:rFonts w:asciiTheme="minorHAnsi" w:hAnsiTheme="minorHAnsi" w:cstheme="minorHAnsi"/>
          <w:color w:val="333333"/>
          <w:szCs w:val="24"/>
          <w:shd w:val="clear" w:color="auto" w:fill="FFFFFF"/>
        </w:rPr>
        <w:t xml:space="preserve">rocedures </w:t>
      </w:r>
      <w:r w:rsidR="00407E1E">
        <w:rPr>
          <w:rFonts w:asciiTheme="minorHAnsi" w:hAnsiTheme="minorHAnsi" w:cstheme="minorHAnsi"/>
          <w:color w:val="333333"/>
          <w:szCs w:val="24"/>
          <w:shd w:val="clear" w:color="auto" w:fill="FFFFFF"/>
        </w:rPr>
        <w:t xml:space="preserve">(SOP) </w:t>
      </w:r>
      <w:r w:rsidR="00407E1E" w:rsidRPr="00407E1E">
        <w:rPr>
          <w:rFonts w:asciiTheme="minorHAnsi" w:hAnsiTheme="minorHAnsi" w:cstheme="minorHAnsi"/>
          <w:color w:val="333333"/>
          <w:szCs w:val="24"/>
          <w:shd w:val="clear" w:color="auto" w:fill="FFFFFF"/>
        </w:rPr>
        <w:t xml:space="preserve">relevant to safety and health considerations to be followed when laboratory work involves the use of </w:t>
      </w:r>
      <w:r w:rsidR="00407E1E">
        <w:rPr>
          <w:rFonts w:asciiTheme="minorHAnsi" w:hAnsiTheme="minorHAnsi" w:cstheme="minorHAnsi"/>
          <w:color w:val="333333"/>
          <w:szCs w:val="24"/>
          <w:shd w:val="clear" w:color="auto" w:fill="FFFFFF"/>
        </w:rPr>
        <w:t xml:space="preserve">particularly </w:t>
      </w:r>
      <w:r w:rsidR="00407E1E" w:rsidRPr="00407E1E">
        <w:rPr>
          <w:rFonts w:asciiTheme="minorHAnsi" w:hAnsiTheme="minorHAnsi" w:cstheme="minorHAnsi"/>
          <w:color w:val="333333"/>
          <w:szCs w:val="24"/>
          <w:shd w:val="clear" w:color="auto" w:fill="FFFFFF"/>
        </w:rPr>
        <w:t>hazardous chemicals</w:t>
      </w:r>
      <w:r w:rsidR="00407E1E">
        <w:rPr>
          <w:rFonts w:asciiTheme="minorHAnsi" w:hAnsiTheme="minorHAnsi" w:cstheme="minorHAnsi"/>
          <w:color w:val="333333"/>
          <w:szCs w:val="24"/>
          <w:shd w:val="clear" w:color="auto" w:fill="FFFFFF"/>
        </w:rPr>
        <w:t>.</w:t>
      </w:r>
    </w:p>
    <w:p w14:paraId="6860B467" w14:textId="77777777" w:rsidR="00890809" w:rsidRPr="009E7735" w:rsidRDefault="00890809" w:rsidP="00890809">
      <w:pPr>
        <w:jc w:val="both"/>
        <w:rPr>
          <w:rFonts w:asciiTheme="minorHAnsi" w:hAnsiTheme="minorHAnsi" w:cstheme="minorHAnsi"/>
        </w:rPr>
      </w:pPr>
      <w:r w:rsidRPr="009E7735">
        <w:rPr>
          <w:rFonts w:asciiTheme="minorHAnsi" w:hAnsiTheme="minorHAnsi" w:cstheme="minorHAnsi"/>
        </w:rPr>
        <w:t xml:space="preserve"> </w:t>
      </w:r>
    </w:p>
    <w:p w14:paraId="60F5C109" w14:textId="6BB16809" w:rsidR="00890809" w:rsidRPr="001D3DF0" w:rsidRDefault="00890809" w:rsidP="00890809">
      <w:pPr>
        <w:jc w:val="both"/>
        <w:rPr>
          <w:rFonts w:asciiTheme="minorHAnsi" w:hAnsiTheme="minorHAnsi" w:cstheme="minorHAnsi"/>
        </w:rPr>
      </w:pPr>
      <w:r w:rsidRPr="001D3DF0">
        <w:rPr>
          <w:rFonts w:asciiTheme="minorHAnsi" w:hAnsiTheme="minorHAnsi" w:cstheme="minorHAnsi"/>
        </w:rPr>
        <w:t>The UH Chemical Hygiene Plan defines work practices and procedures in order to protect students, laboratory workers, researchers, and supervisors at the University of Houston</w:t>
      </w:r>
      <w:r w:rsidR="00863EE4" w:rsidRPr="001D3DF0">
        <w:rPr>
          <w:rFonts w:asciiTheme="minorHAnsi" w:hAnsiTheme="minorHAnsi" w:cstheme="minorHAnsi"/>
        </w:rPr>
        <w:t xml:space="preserve"> (UH)</w:t>
      </w:r>
      <w:r w:rsidRPr="001D3DF0">
        <w:rPr>
          <w:rFonts w:asciiTheme="minorHAnsi" w:hAnsiTheme="minorHAnsi" w:cstheme="minorHAnsi"/>
        </w:rPr>
        <w:t xml:space="preserve"> from the health and physical hazards associated with the use of hazardous chemicals. The Chemical Hygiene Plan is consistent with the U.S. Department of Labor Occupational Safety and Health Administration (OSHA) standard entitled "Occupational Exposures to Hazardous Chemicals in Laboratories" (Code of Federal Regulations, 29 CFR 1910.1450) and the Texas Hazard Communication Act (Chapter 502 of the Texas Health and Safety Code).</w:t>
      </w:r>
    </w:p>
    <w:p w14:paraId="4EFB6C81" w14:textId="64DD627D" w:rsidR="00890809" w:rsidRDefault="00890809" w:rsidP="00890809">
      <w:pPr>
        <w:jc w:val="both"/>
        <w:rPr>
          <w:rFonts w:asciiTheme="minorHAnsi" w:hAnsiTheme="minorHAnsi" w:cstheme="minorHAnsi"/>
        </w:rPr>
      </w:pPr>
    </w:p>
    <w:p w14:paraId="00F4A5F4" w14:textId="492F3E7E" w:rsidR="00644BFD" w:rsidRDefault="00672BD0" w:rsidP="00863EE4">
      <w:pPr>
        <w:jc w:val="both"/>
        <w:rPr>
          <w:rFonts w:asciiTheme="minorHAnsi" w:hAnsiTheme="minorHAnsi" w:cstheme="minorHAnsi"/>
          <w:color w:val="000000" w:themeColor="text1"/>
        </w:rPr>
      </w:pPr>
      <w:r w:rsidRPr="00AA353B">
        <w:rPr>
          <w:rFonts w:asciiTheme="minorHAnsi" w:hAnsiTheme="minorHAnsi" w:cstheme="minorHAnsi"/>
          <w:color w:val="000000" w:themeColor="text1"/>
        </w:rPr>
        <w:t>The purpose of the</w:t>
      </w:r>
      <w:r w:rsidR="006F075E" w:rsidRPr="00AA353B">
        <w:rPr>
          <w:rFonts w:asciiTheme="minorHAnsi" w:hAnsiTheme="minorHAnsi" w:cstheme="minorHAnsi"/>
          <w:color w:val="000000" w:themeColor="text1"/>
        </w:rPr>
        <w:t xml:space="preserve"> </w:t>
      </w:r>
      <w:r w:rsidRPr="00AA353B">
        <w:rPr>
          <w:rFonts w:asciiTheme="minorHAnsi" w:hAnsiTheme="minorHAnsi" w:cstheme="minorHAnsi"/>
          <w:color w:val="000000" w:themeColor="text1"/>
        </w:rPr>
        <w:t>Guideline</w:t>
      </w:r>
      <w:r w:rsidR="006F075E" w:rsidRPr="00AA353B">
        <w:rPr>
          <w:rFonts w:asciiTheme="minorHAnsi" w:hAnsiTheme="minorHAnsi" w:cstheme="minorHAnsi"/>
          <w:color w:val="000000" w:themeColor="text1"/>
        </w:rPr>
        <w:t xml:space="preserve">s in Chemical Hygiene Plan </w:t>
      </w:r>
      <w:r w:rsidRPr="00AA353B">
        <w:rPr>
          <w:rFonts w:asciiTheme="minorHAnsi" w:hAnsiTheme="minorHAnsi" w:cstheme="minorHAnsi"/>
          <w:color w:val="000000" w:themeColor="text1"/>
        </w:rPr>
        <w:t xml:space="preserve">describe safe handling for various </w:t>
      </w:r>
      <w:r w:rsidR="005F7607" w:rsidRPr="00AA353B">
        <w:rPr>
          <w:rFonts w:asciiTheme="minorHAnsi" w:hAnsiTheme="minorHAnsi" w:cstheme="minorHAnsi"/>
          <w:color w:val="000000" w:themeColor="text1"/>
        </w:rPr>
        <w:t>chemical</w:t>
      </w:r>
      <w:r w:rsidRPr="00AA353B">
        <w:rPr>
          <w:rFonts w:asciiTheme="minorHAnsi" w:hAnsiTheme="minorHAnsi" w:cstheme="minorHAnsi"/>
          <w:color w:val="000000" w:themeColor="text1"/>
        </w:rPr>
        <w:t xml:space="preserve"> hazard classes and some commonly-used </w:t>
      </w:r>
      <w:r w:rsidR="005F7607" w:rsidRPr="00AA353B">
        <w:rPr>
          <w:rFonts w:asciiTheme="minorHAnsi" w:hAnsiTheme="minorHAnsi" w:cstheme="minorHAnsi"/>
          <w:color w:val="000000" w:themeColor="text1"/>
        </w:rPr>
        <w:t>chemicals</w:t>
      </w:r>
      <w:r w:rsidR="006F075E" w:rsidRPr="00AA353B">
        <w:rPr>
          <w:rFonts w:asciiTheme="minorHAnsi" w:hAnsiTheme="minorHAnsi" w:cstheme="minorHAnsi"/>
          <w:color w:val="000000" w:themeColor="text1"/>
        </w:rPr>
        <w:t xml:space="preserve"> </w:t>
      </w:r>
      <w:r w:rsidR="00890809" w:rsidRPr="00AA353B">
        <w:rPr>
          <w:rFonts w:asciiTheme="minorHAnsi" w:hAnsiTheme="minorHAnsi" w:cstheme="minorHAnsi"/>
          <w:color w:val="000000" w:themeColor="text1"/>
        </w:rPr>
        <w:t xml:space="preserve">to ensure that all laboratory personnel are adequately trained and familiar with PHS’ chemical/physical properties, health hazard information and toxicity data before their use. </w:t>
      </w:r>
      <w:r w:rsidR="001D3DF0" w:rsidRPr="00AA353B">
        <w:rPr>
          <w:rFonts w:asciiTheme="minorHAnsi" w:hAnsiTheme="minorHAnsi" w:cstheme="minorHAnsi"/>
          <w:color w:val="000000" w:themeColor="text1"/>
        </w:rPr>
        <w:t xml:space="preserve">Procedures for containment, storage, and waste management shall be described in detail in the lab-specific SOP. </w:t>
      </w:r>
    </w:p>
    <w:p w14:paraId="7CDFEAE8" w14:textId="77777777" w:rsidR="00644BFD" w:rsidRDefault="00644BFD" w:rsidP="00863EE4">
      <w:pPr>
        <w:jc w:val="both"/>
        <w:rPr>
          <w:rFonts w:asciiTheme="minorHAnsi" w:hAnsiTheme="minorHAnsi" w:cstheme="minorHAnsi"/>
          <w:color w:val="000000" w:themeColor="text1"/>
        </w:rPr>
      </w:pPr>
    </w:p>
    <w:p w14:paraId="42C4B0D7" w14:textId="09BE0B3F" w:rsidR="006F075E" w:rsidRPr="00AA353B" w:rsidRDefault="001D3DF0" w:rsidP="00863EE4">
      <w:pPr>
        <w:jc w:val="both"/>
        <w:rPr>
          <w:rFonts w:asciiTheme="minorHAnsi" w:hAnsiTheme="minorHAnsi" w:cstheme="minorHAnsi"/>
          <w:color w:val="000000" w:themeColor="text1"/>
        </w:rPr>
      </w:pPr>
      <w:r w:rsidRPr="00AA353B">
        <w:rPr>
          <w:rFonts w:asciiTheme="minorHAnsi" w:hAnsiTheme="minorHAnsi" w:cstheme="minorHAnsi"/>
          <w:color w:val="000000" w:themeColor="text1"/>
        </w:rPr>
        <w:t xml:space="preserve">The Principle Investigator or Designee must ensure that these and other precautions designed to minimize risk of exposure to these substances are taken. </w:t>
      </w:r>
      <w:r w:rsidR="006F075E" w:rsidRPr="00AA353B">
        <w:rPr>
          <w:rFonts w:asciiTheme="minorHAnsi" w:hAnsiTheme="minorHAnsi" w:cstheme="minorHAnsi"/>
          <w:color w:val="000000" w:themeColor="text1"/>
        </w:rPr>
        <w:t>Th</w:t>
      </w:r>
      <w:r w:rsidRPr="00AA353B">
        <w:rPr>
          <w:rFonts w:asciiTheme="minorHAnsi" w:hAnsiTheme="minorHAnsi" w:cstheme="minorHAnsi"/>
          <w:color w:val="000000" w:themeColor="text1"/>
        </w:rPr>
        <w:t>e</w:t>
      </w:r>
      <w:r w:rsidR="006F075E" w:rsidRPr="00AA353B">
        <w:rPr>
          <w:rFonts w:asciiTheme="minorHAnsi" w:hAnsiTheme="minorHAnsi" w:cstheme="minorHAnsi"/>
          <w:color w:val="000000" w:themeColor="text1"/>
        </w:rPr>
        <w:t xml:space="preserve"> guideline</w:t>
      </w:r>
      <w:r w:rsidRPr="00AA353B">
        <w:rPr>
          <w:rFonts w:asciiTheme="minorHAnsi" w:hAnsiTheme="minorHAnsi" w:cstheme="minorHAnsi"/>
          <w:color w:val="000000" w:themeColor="text1"/>
        </w:rPr>
        <w:t>s</w:t>
      </w:r>
      <w:r w:rsidR="006F075E" w:rsidRPr="00AA353B">
        <w:rPr>
          <w:rFonts w:asciiTheme="minorHAnsi" w:hAnsiTheme="minorHAnsi" w:cstheme="minorHAnsi"/>
          <w:color w:val="000000" w:themeColor="text1"/>
        </w:rPr>
        <w:t xml:space="preserve"> </w:t>
      </w:r>
      <w:r w:rsidRPr="00AA353B">
        <w:rPr>
          <w:rFonts w:asciiTheme="minorHAnsi" w:hAnsiTheme="minorHAnsi" w:cstheme="minorHAnsi"/>
          <w:color w:val="000000" w:themeColor="text1"/>
        </w:rPr>
        <w:t>were</w:t>
      </w:r>
      <w:r w:rsidR="006F075E" w:rsidRPr="00AA353B">
        <w:rPr>
          <w:rFonts w:asciiTheme="minorHAnsi" w:hAnsiTheme="minorHAnsi" w:cstheme="minorHAnsi"/>
          <w:color w:val="000000" w:themeColor="text1"/>
        </w:rPr>
        <w:t xml:space="preserve"> created by the Department of Environmental Health and Safety with the goal of complying with 29 CFR 1910.1450 (e)(3)(i) and educating the campus community on the safe use of </w:t>
      </w:r>
      <w:r w:rsidRPr="00AA353B">
        <w:rPr>
          <w:rFonts w:asciiTheme="minorHAnsi" w:hAnsiTheme="minorHAnsi" w:cstheme="minorHAnsi"/>
          <w:color w:val="000000" w:themeColor="text1"/>
        </w:rPr>
        <w:t>the PHS</w:t>
      </w:r>
      <w:r w:rsidR="006F075E" w:rsidRPr="00AA353B">
        <w:rPr>
          <w:rFonts w:asciiTheme="minorHAnsi" w:hAnsiTheme="minorHAnsi" w:cstheme="minorHAnsi"/>
          <w:color w:val="000000" w:themeColor="text1"/>
        </w:rPr>
        <w:t>.</w:t>
      </w:r>
    </w:p>
    <w:p w14:paraId="44D67731" w14:textId="77777777" w:rsidR="006F075E" w:rsidRDefault="006F075E" w:rsidP="00863EE4">
      <w:pPr>
        <w:jc w:val="both"/>
        <w:rPr>
          <w:rFonts w:asciiTheme="minorHAnsi" w:hAnsiTheme="minorHAnsi" w:cstheme="minorHAnsi"/>
        </w:rPr>
      </w:pPr>
    </w:p>
    <w:p w14:paraId="04F08413" w14:textId="0A7D5A6F" w:rsidR="00296EAD" w:rsidRDefault="00863EE4" w:rsidP="00863EE4">
      <w:pPr>
        <w:jc w:val="both"/>
        <w:rPr>
          <w:rFonts w:asciiTheme="minorHAnsi" w:hAnsiTheme="minorHAnsi" w:cstheme="minorHAnsi"/>
          <w:szCs w:val="24"/>
          <w:shd w:val="clear" w:color="auto" w:fill="FFFFFF"/>
        </w:rPr>
      </w:pPr>
      <w:r w:rsidRPr="00863EE4">
        <w:rPr>
          <w:rFonts w:asciiTheme="minorHAnsi" w:hAnsiTheme="minorHAnsi" w:cstheme="minorHAnsi"/>
          <w:iCs/>
          <w:szCs w:val="24"/>
        </w:rPr>
        <w:t xml:space="preserve">The Department of Environmental Health &amp; Safety (EHS) </w:t>
      </w:r>
      <w:r w:rsidR="00296EAD" w:rsidRPr="00863EE4">
        <w:rPr>
          <w:rFonts w:asciiTheme="minorHAnsi" w:hAnsiTheme="minorHAnsi" w:cstheme="minorHAnsi"/>
          <w:iCs/>
          <w:szCs w:val="24"/>
        </w:rPr>
        <w:t xml:space="preserve">has </w:t>
      </w:r>
      <w:r w:rsidR="001D3DF0">
        <w:rPr>
          <w:rFonts w:asciiTheme="minorHAnsi" w:hAnsiTheme="minorHAnsi" w:cstheme="minorHAnsi"/>
          <w:iCs/>
          <w:szCs w:val="24"/>
        </w:rPr>
        <w:t xml:space="preserve">also </w:t>
      </w:r>
      <w:r w:rsidR="00296EAD" w:rsidRPr="00863EE4">
        <w:rPr>
          <w:rFonts w:asciiTheme="minorHAnsi" w:hAnsiTheme="minorHAnsi" w:cstheme="minorHAnsi"/>
          <w:iCs/>
          <w:szCs w:val="24"/>
        </w:rPr>
        <w:t xml:space="preserve">established the Standard Operating Procedure (SOP) system to facilitate the creation of SOPs within the </w:t>
      </w:r>
      <w:r w:rsidRPr="00863EE4">
        <w:rPr>
          <w:rFonts w:asciiTheme="minorHAnsi" w:hAnsiTheme="minorHAnsi" w:cstheme="minorHAnsi"/>
          <w:iCs/>
          <w:szCs w:val="24"/>
        </w:rPr>
        <w:t xml:space="preserve">UH </w:t>
      </w:r>
      <w:r w:rsidR="00296EAD" w:rsidRPr="00863EE4">
        <w:rPr>
          <w:rFonts w:asciiTheme="minorHAnsi" w:hAnsiTheme="minorHAnsi" w:cstheme="minorHAnsi"/>
          <w:iCs/>
          <w:szCs w:val="24"/>
        </w:rPr>
        <w:t>community.</w:t>
      </w:r>
      <w:r w:rsidRPr="00863EE4">
        <w:rPr>
          <w:rFonts w:asciiTheme="minorHAnsi" w:hAnsiTheme="minorHAnsi" w:cstheme="minorHAnsi"/>
          <w:iCs/>
          <w:szCs w:val="24"/>
        </w:rPr>
        <w:t xml:space="preserve"> </w:t>
      </w:r>
      <w:r w:rsidRPr="00863EE4">
        <w:rPr>
          <w:rFonts w:asciiTheme="minorHAnsi" w:hAnsiTheme="minorHAnsi" w:cstheme="minorHAnsi"/>
          <w:szCs w:val="24"/>
          <w:shd w:val="clear" w:color="auto" w:fill="FFFFFF"/>
        </w:rPr>
        <w:t xml:space="preserve">The information provided is intended to be accurate and helpful, but it should not be considered exhaustive. The provided document(s) are not comprehensive in nature and </w:t>
      </w:r>
      <w:r>
        <w:rPr>
          <w:rFonts w:asciiTheme="minorHAnsi" w:hAnsiTheme="minorHAnsi" w:cstheme="minorHAnsi"/>
          <w:szCs w:val="24"/>
          <w:shd w:val="clear" w:color="auto" w:fill="FFFFFF"/>
        </w:rPr>
        <w:t xml:space="preserve">should not be considered </w:t>
      </w:r>
      <w:r w:rsidRPr="00863EE4">
        <w:rPr>
          <w:rFonts w:asciiTheme="minorHAnsi" w:hAnsiTheme="minorHAnsi" w:cstheme="minorHAnsi"/>
          <w:szCs w:val="24"/>
          <w:shd w:val="clear" w:color="auto" w:fill="FFFFFF"/>
        </w:rPr>
        <w:t>complete until the PI completes all relevant sections</w:t>
      </w:r>
      <w:r>
        <w:rPr>
          <w:rFonts w:asciiTheme="minorHAnsi" w:hAnsiTheme="minorHAnsi" w:cstheme="minorHAnsi"/>
          <w:szCs w:val="24"/>
          <w:shd w:val="clear" w:color="auto" w:fill="FFFFFF"/>
        </w:rPr>
        <w:t>.</w:t>
      </w:r>
      <w:r w:rsidR="001D3DF0">
        <w:rPr>
          <w:rFonts w:asciiTheme="minorHAnsi" w:hAnsiTheme="minorHAnsi" w:cstheme="minorHAnsi"/>
          <w:szCs w:val="24"/>
          <w:shd w:val="clear" w:color="auto" w:fill="FFFFFF"/>
        </w:rPr>
        <w:t xml:space="preserve"> </w:t>
      </w:r>
      <w:r w:rsidRPr="00863EE4">
        <w:rPr>
          <w:rFonts w:asciiTheme="minorHAnsi" w:hAnsiTheme="minorHAnsi" w:cstheme="minorHAnsi"/>
          <w:szCs w:val="24"/>
          <w:shd w:val="clear" w:color="auto" w:fill="FFFFFF"/>
        </w:rPr>
        <w:t xml:space="preserve">The template is provided as a tool, which can be used by the </w:t>
      </w:r>
      <w:r w:rsidR="00407E1E">
        <w:rPr>
          <w:rFonts w:asciiTheme="minorHAnsi" w:hAnsiTheme="minorHAnsi" w:cstheme="minorHAnsi"/>
          <w:szCs w:val="24"/>
          <w:shd w:val="clear" w:color="auto" w:fill="FFFFFF"/>
        </w:rPr>
        <w:t>Principal Investigator (PI) t</w:t>
      </w:r>
      <w:r w:rsidRPr="00863EE4">
        <w:rPr>
          <w:rFonts w:asciiTheme="minorHAnsi" w:hAnsiTheme="minorHAnsi" w:cstheme="minorHAnsi"/>
          <w:szCs w:val="24"/>
          <w:shd w:val="clear" w:color="auto" w:fill="FFFFFF"/>
        </w:rPr>
        <w:t>o create a</w:t>
      </w:r>
      <w:r>
        <w:rPr>
          <w:rFonts w:asciiTheme="minorHAnsi" w:hAnsiTheme="minorHAnsi" w:cstheme="minorHAnsi"/>
          <w:szCs w:val="24"/>
          <w:shd w:val="clear" w:color="auto" w:fill="FFFFFF"/>
        </w:rPr>
        <w:t xml:space="preserve">n SOP </w:t>
      </w:r>
      <w:r w:rsidRPr="00863EE4">
        <w:rPr>
          <w:rFonts w:asciiTheme="minorHAnsi" w:hAnsiTheme="minorHAnsi" w:cstheme="minorHAnsi"/>
          <w:szCs w:val="24"/>
          <w:shd w:val="clear" w:color="auto" w:fill="FFFFFF"/>
        </w:rPr>
        <w:t xml:space="preserve">specific to the processes present in their lab.  </w:t>
      </w:r>
    </w:p>
    <w:p w14:paraId="43F2CE74" w14:textId="17CD3F3B" w:rsidR="00890809" w:rsidRDefault="00890809" w:rsidP="0058304B">
      <w:pPr>
        <w:tabs>
          <w:tab w:val="left" w:pos="6598"/>
          <w:tab w:val="left" w:pos="7587"/>
        </w:tabs>
        <w:jc w:val="center"/>
        <w:rPr>
          <w:rFonts w:asciiTheme="minorHAnsi" w:hAnsiTheme="minorHAnsi" w:cstheme="minorHAnsi"/>
          <w:b/>
          <w:sz w:val="44"/>
          <w:szCs w:val="44"/>
        </w:rPr>
      </w:pPr>
    </w:p>
    <w:p w14:paraId="3282B99B" w14:textId="3E7A32B8" w:rsidR="00863EE4" w:rsidRDefault="00F94699" w:rsidP="00AA353B">
      <w:pPr>
        <w:rPr>
          <w:rFonts w:asciiTheme="minorHAnsi" w:hAnsiTheme="minorHAnsi" w:cstheme="minorHAnsi"/>
          <w:b/>
          <w:sz w:val="44"/>
          <w:szCs w:val="44"/>
        </w:rPr>
      </w:pPr>
      <w:r>
        <w:rPr>
          <w:rFonts w:asciiTheme="minorHAnsi" w:hAnsiTheme="minorHAnsi" w:cstheme="minorHAnsi"/>
          <w:b/>
          <w:sz w:val="44"/>
          <w:szCs w:val="44"/>
        </w:rPr>
        <w:br w:type="page"/>
      </w:r>
    </w:p>
    <w:p w14:paraId="1AA88E81" w14:textId="3404872C" w:rsidR="004039CC" w:rsidRDefault="004039CC" w:rsidP="00AA353B">
      <w:pPr>
        <w:tabs>
          <w:tab w:val="left" w:pos="6598"/>
          <w:tab w:val="left" w:pos="7587"/>
        </w:tabs>
        <w:rPr>
          <w:rFonts w:asciiTheme="minorHAnsi" w:hAnsiTheme="minorHAnsi" w:cstheme="minorHAnsi"/>
          <w:b/>
          <w:sz w:val="44"/>
          <w:szCs w:val="44"/>
        </w:rPr>
      </w:pPr>
    </w:p>
    <w:p w14:paraId="4C93E87B" w14:textId="404BB2BE" w:rsidR="0058304B" w:rsidRDefault="0058304B" w:rsidP="0058304B">
      <w:pPr>
        <w:tabs>
          <w:tab w:val="left" w:pos="6598"/>
          <w:tab w:val="left" w:pos="7587"/>
        </w:tabs>
        <w:jc w:val="center"/>
        <w:rPr>
          <w:rFonts w:asciiTheme="minorHAnsi" w:hAnsiTheme="minorHAnsi" w:cstheme="minorHAnsi"/>
          <w:b/>
          <w:sz w:val="44"/>
          <w:szCs w:val="44"/>
        </w:rPr>
      </w:pPr>
      <w:r>
        <w:rPr>
          <w:rFonts w:asciiTheme="minorHAnsi" w:hAnsiTheme="minorHAnsi" w:cstheme="minorHAnsi"/>
          <w:b/>
          <w:sz w:val="44"/>
          <w:szCs w:val="44"/>
        </w:rPr>
        <w:t xml:space="preserve">UH </w:t>
      </w:r>
      <w:r w:rsidRPr="00F00F4F">
        <w:rPr>
          <w:rFonts w:asciiTheme="minorHAnsi" w:hAnsiTheme="minorHAnsi" w:cstheme="minorHAnsi"/>
          <w:b/>
          <w:sz w:val="44"/>
          <w:szCs w:val="44"/>
        </w:rPr>
        <w:t xml:space="preserve">Guideline for </w:t>
      </w:r>
      <w:r w:rsidR="00A1002A" w:rsidRPr="00C452D0">
        <w:rPr>
          <w:rFonts w:asciiTheme="minorHAnsi" w:hAnsiTheme="minorHAnsi" w:cstheme="minorHAnsi"/>
          <w:b/>
          <w:sz w:val="44"/>
          <w:szCs w:val="44"/>
        </w:rPr>
        <w:t xml:space="preserve">Pyrophoric/Water-Reactive Chemicals </w:t>
      </w:r>
    </w:p>
    <w:p w14:paraId="2986191B" w14:textId="1484929E" w:rsidR="0058304B" w:rsidRDefault="00BE74B9" w:rsidP="0058304B">
      <w:pPr>
        <w:tabs>
          <w:tab w:val="left" w:pos="6598"/>
          <w:tab w:val="left" w:pos="7587"/>
        </w:tabs>
        <w:jc w:val="center"/>
        <w:rPr>
          <w:rFonts w:asciiTheme="minorHAnsi" w:hAnsiTheme="minorHAnsi" w:cstheme="minorHAnsi"/>
          <w:b/>
          <w:sz w:val="28"/>
          <w:szCs w:val="28"/>
        </w:rPr>
      </w:pPr>
      <w:r w:rsidRPr="00BE74B9">
        <w:rPr>
          <w:rFonts w:asciiTheme="minorHAnsi" w:hAnsiTheme="minorHAnsi" w:cstheme="minorHAnsi"/>
          <w:b/>
          <w:noProof/>
          <w:sz w:val="28"/>
          <w:szCs w:val="28"/>
          <w:lang w:eastAsia="zh-CN"/>
        </w:rPr>
        <w:drawing>
          <wp:inline distT="0" distB="0" distL="0" distR="0" wp14:anchorId="61A6837E" wp14:editId="17E6FF76">
            <wp:extent cx="804672" cy="804672"/>
            <wp:effectExtent l="0" t="0" r="0" b="0"/>
            <wp:docPr id="4" name="Picture 4" descr="\\pol-shareserver\EHS\ChemicalSafety\OSHA Pictograms\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shareserver\EHS\ChemicalSafety\OSHA Pictograms\image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4672" cy="804672"/>
                    </a:xfrm>
                    <a:prstGeom prst="rect">
                      <a:avLst/>
                    </a:prstGeom>
                    <a:noFill/>
                    <a:ln>
                      <a:noFill/>
                    </a:ln>
                  </pic:spPr>
                </pic:pic>
              </a:graphicData>
            </a:graphic>
          </wp:inline>
        </w:drawing>
      </w:r>
    </w:p>
    <w:p w14:paraId="680DF8E0" w14:textId="101295BD" w:rsidR="0058304B" w:rsidRPr="00D45C21" w:rsidRDefault="0058304B" w:rsidP="00AA353B">
      <w:pPr>
        <w:pStyle w:val="Heading2"/>
        <w:jc w:val="center"/>
        <w:rPr>
          <w:rFonts w:asciiTheme="minorHAnsi" w:hAnsiTheme="minorHAnsi" w:cstheme="minorHAnsi"/>
          <w:b/>
          <w:sz w:val="28"/>
          <w:szCs w:val="28"/>
        </w:rPr>
      </w:pPr>
      <w:r w:rsidRPr="00AA353B">
        <w:rPr>
          <w:rFonts w:asciiTheme="minorHAnsi" w:hAnsiTheme="minorHAnsi" w:cstheme="minorHAnsi"/>
          <w:b/>
          <w:color w:val="auto"/>
          <w:sz w:val="28"/>
          <w:szCs w:val="28"/>
        </w:rPr>
        <w:t>Introduction</w:t>
      </w:r>
    </w:p>
    <w:p w14:paraId="087CBBBC" w14:textId="77777777" w:rsidR="009D3FB7" w:rsidRPr="00C452D0" w:rsidRDefault="009D3FB7" w:rsidP="009D3FB7">
      <w:pPr>
        <w:autoSpaceDE w:val="0"/>
        <w:autoSpaceDN w:val="0"/>
        <w:adjustRightInd w:val="0"/>
        <w:jc w:val="both"/>
        <w:rPr>
          <w:rFonts w:asciiTheme="minorHAnsi" w:hAnsiTheme="minorHAnsi" w:cstheme="minorHAnsi"/>
          <w:szCs w:val="24"/>
        </w:rPr>
      </w:pPr>
      <w:r w:rsidRPr="00C452D0">
        <w:rPr>
          <w:rFonts w:asciiTheme="minorHAnsi" w:hAnsiTheme="minorHAnsi" w:cstheme="minorHAnsi"/>
          <w:szCs w:val="24"/>
        </w:rPr>
        <w:t>Pyrophoric liquids and solids spontaneously ignite within 5 minutes after coming into contact with air. Water-reactive chemicals become spontaneously flammable or emit flammable gases in potentially dangerous quantities upon contact with water, steam, or moisture. The reactive nature of these chemicals makes proper training, handling, storage, and control measures critical to ensuring the health and safety of researchers. Failure to comply with safety measures can lead to fires, explosions, property damage and serious injuries or even death. This document provides guidelines for the safe use of pyrophoric and water-reactive chemicals in laboratories.</w:t>
      </w:r>
    </w:p>
    <w:p w14:paraId="343AE27B" w14:textId="77777777" w:rsidR="009D3FB7" w:rsidRPr="00C452D0" w:rsidRDefault="009D3FB7" w:rsidP="009D3FB7">
      <w:pPr>
        <w:autoSpaceDE w:val="0"/>
        <w:autoSpaceDN w:val="0"/>
        <w:adjustRightInd w:val="0"/>
        <w:jc w:val="both"/>
        <w:rPr>
          <w:rFonts w:asciiTheme="minorHAnsi" w:hAnsiTheme="minorHAnsi" w:cstheme="minorHAnsi"/>
          <w:szCs w:val="24"/>
        </w:rPr>
      </w:pPr>
    </w:p>
    <w:p w14:paraId="520F5197" w14:textId="77777777" w:rsidR="009D3FB7" w:rsidRPr="00C452D0" w:rsidRDefault="009D3FB7" w:rsidP="009D3FB7">
      <w:pPr>
        <w:autoSpaceDE w:val="0"/>
        <w:autoSpaceDN w:val="0"/>
        <w:adjustRightInd w:val="0"/>
        <w:jc w:val="both"/>
        <w:rPr>
          <w:rFonts w:asciiTheme="minorHAnsi" w:hAnsiTheme="minorHAnsi" w:cstheme="minorHAnsi"/>
          <w:szCs w:val="24"/>
        </w:rPr>
      </w:pPr>
      <w:r w:rsidRPr="00C452D0">
        <w:rPr>
          <w:rFonts w:asciiTheme="minorHAnsi" w:hAnsiTheme="minorHAnsi" w:cstheme="minorHAnsi"/>
          <w:szCs w:val="24"/>
        </w:rPr>
        <w:t>Any handling of a pyrophoric/water reactive material is high risk and must be controlled with adequate system design, direct supervision, and training. These tasks are two person tasks and workers shall not work alone.</w:t>
      </w:r>
    </w:p>
    <w:p w14:paraId="38DA9170" w14:textId="4579A8F1" w:rsidR="00E3204F" w:rsidRDefault="00E3204F" w:rsidP="0058304B">
      <w:pPr>
        <w:pStyle w:val="BodyText"/>
        <w:ind w:left="120" w:right="196"/>
        <w:jc w:val="both"/>
        <w:rPr>
          <w:rFonts w:asciiTheme="minorHAnsi" w:hAnsiTheme="minorHAnsi" w:cstheme="minorHAnsi"/>
        </w:rPr>
      </w:pPr>
    </w:p>
    <w:p w14:paraId="300B1918" w14:textId="371E515A" w:rsidR="0058304B" w:rsidRPr="00D45C21" w:rsidRDefault="0058304B" w:rsidP="00AA353B">
      <w:pPr>
        <w:pStyle w:val="Heading2"/>
        <w:jc w:val="center"/>
        <w:rPr>
          <w:rFonts w:asciiTheme="minorHAnsi" w:hAnsiTheme="minorHAnsi" w:cstheme="minorHAnsi"/>
          <w:b/>
          <w:sz w:val="28"/>
          <w:szCs w:val="28"/>
        </w:rPr>
      </w:pPr>
      <w:r w:rsidRPr="00AA353B">
        <w:rPr>
          <w:rFonts w:asciiTheme="minorHAnsi" w:hAnsiTheme="minorHAnsi" w:cstheme="minorHAnsi"/>
          <w:b/>
          <w:color w:val="auto"/>
          <w:sz w:val="28"/>
          <w:szCs w:val="28"/>
        </w:rPr>
        <w:t>Purpose and Scope</w:t>
      </w:r>
    </w:p>
    <w:p w14:paraId="6AA4CABC" w14:textId="77777777" w:rsidR="009D3FB7" w:rsidRPr="009D3FB7" w:rsidRDefault="009D3FB7" w:rsidP="009D3FB7">
      <w:pPr>
        <w:jc w:val="both"/>
        <w:rPr>
          <w:rFonts w:asciiTheme="minorHAnsi" w:hAnsiTheme="minorHAnsi" w:cstheme="minorHAnsi"/>
          <w:outline/>
          <w:color w:val="C0504D" w:themeColor="accent2"/>
          <w:szCs w:val="24"/>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C452D0">
        <w:rPr>
          <w:rFonts w:asciiTheme="minorHAnsi" w:hAnsiTheme="minorHAnsi" w:cstheme="minorHAnsi"/>
          <w:szCs w:val="24"/>
        </w:rPr>
        <w:t xml:space="preserve">This guideline present information on how to handle and store </w:t>
      </w:r>
      <w:proofErr w:type="spellStart"/>
      <w:r w:rsidRPr="00C452D0">
        <w:rPr>
          <w:rFonts w:asciiTheme="minorHAnsi" w:hAnsiTheme="minorHAnsi" w:cstheme="minorHAnsi"/>
          <w:szCs w:val="24"/>
        </w:rPr>
        <w:t>pyrophorics</w:t>
      </w:r>
      <w:proofErr w:type="spellEnd"/>
      <w:r w:rsidRPr="00C452D0">
        <w:rPr>
          <w:rFonts w:asciiTheme="minorHAnsi" w:hAnsiTheme="minorHAnsi" w:cstheme="minorHAnsi"/>
          <w:szCs w:val="24"/>
        </w:rPr>
        <w:t xml:space="preserve">/water </w:t>
      </w:r>
      <w:proofErr w:type="spellStart"/>
      <w:r w:rsidRPr="00C452D0">
        <w:rPr>
          <w:rFonts w:asciiTheme="minorHAnsi" w:hAnsiTheme="minorHAnsi" w:cstheme="minorHAnsi"/>
          <w:szCs w:val="24"/>
        </w:rPr>
        <w:t>reactives</w:t>
      </w:r>
      <w:proofErr w:type="spellEnd"/>
      <w:r w:rsidRPr="00C452D0">
        <w:rPr>
          <w:rFonts w:asciiTheme="minorHAnsi" w:hAnsiTheme="minorHAnsi" w:cstheme="minorHAnsi"/>
          <w:szCs w:val="24"/>
        </w:rPr>
        <w:t xml:space="preserve">. All UH Laboratory Personnel who work in laboratories containing </w:t>
      </w:r>
      <w:proofErr w:type="spellStart"/>
      <w:r w:rsidRPr="00C452D0">
        <w:rPr>
          <w:rFonts w:asciiTheme="minorHAnsi" w:hAnsiTheme="minorHAnsi" w:cstheme="minorHAnsi"/>
          <w:szCs w:val="24"/>
        </w:rPr>
        <w:t>pyrophorics</w:t>
      </w:r>
      <w:proofErr w:type="spellEnd"/>
      <w:r w:rsidRPr="00C452D0">
        <w:rPr>
          <w:rFonts w:asciiTheme="minorHAnsi" w:hAnsiTheme="minorHAnsi" w:cstheme="minorHAnsi"/>
          <w:szCs w:val="24"/>
        </w:rPr>
        <w:t xml:space="preserve">/water </w:t>
      </w:r>
      <w:proofErr w:type="spellStart"/>
      <w:r w:rsidRPr="00C452D0">
        <w:rPr>
          <w:rFonts w:asciiTheme="minorHAnsi" w:hAnsiTheme="minorHAnsi" w:cstheme="minorHAnsi"/>
          <w:szCs w:val="24"/>
        </w:rPr>
        <w:t>reactives</w:t>
      </w:r>
      <w:proofErr w:type="spellEnd"/>
      <w:r w:rsidRPr="00C452D0">
        <w:rPr>
          <w:rFonts w:asciiTheme="minorHAnsi" w:hAnsiTheme="minorHAnsi" w:cstheme="minorHAnsi"/>
          <w:szCs w:val="24"/>
        </w:rPr>
        <w:t xml:space="preserve"> must familiarize themselves with this document. A copy of the signature page, the last page of this document, must be kept by the PI and Designee acknowledging Laboratory Personnel have read this document and are aware of the unique dangers and precautions that must be taken when handling the </w:t>
      </w:r>
      <w:proofErr w:type="spellStart"/>
      <w:r w:rsidRPr="00C452D0">
        <w:rPr>
          <w:rFonts w:asciiTheme="minorHAnsi" w:hAnsiTheme="minorHAnsi" w:cstheme="minorHAnsi"/>
          <w:szCs w:val="24"/>
        </w:rPr>
        <w:t>pyrophorics</w:t>
      </w:r>
      <w:proofErr w:type="spellEnd"/>
      <w:r w:rsidRPr="00C452D0">
        <w:rPr>
          <w:rFonts w:asciiTheme="minorHAnsi" w:hAnsiTheme="minorHAnsi" w:cstheme="minorHAnsi"/>
          <w:szCs w:val="24"/>
        </w:rPr>
        <w:t xml:space="preserve">/water </w:t>
      </w:r>
      <w:proofErr w:type="spellStart"/>
      <w:r w:rsidRPr="00C452D0">
        <w:rPr>
          <w:rFonts w:asciiTheme="minorHAnsi" w:hAnsiTheme="minorHAnsi" w:cstheme="minorHAnsi"/>
          <w:szCs w:val="24"/>
        </w:rPr>
        <w:t>reactives</w:t>
      </w:r>
      <w:proofErr w:type="spellEnd"/>
      <w:r w:rsidRPr="00C452D0">
        <w:rPr>
          <w:rFonts w:asciiTheme="minorHAnsi" w:hAnsiTheme="minorHAnsi" w:cstheme="minorHAnsi"/>
          <w:szCs w:val="24"/>
        </w:rPr>
        <w:t>.</w:t>
      </w:r>
    </w:p>
    <w:p w14:paraId="6E58AB24" w14:textId="1F1FB7D7" w:rsidR="0058304B" w:rsidRDefault="0058304B" w:rsidP="0058304B">
      <w:pPr>
        <w:pStyle w:val="BodyText"/>
        <w:ind w:left="120" w:right="199"/>
        <w:jc w:val="both"/>
        <w:rPr>
          <w:rFonts w:asciiTheme="minorHAnsi" w:hAnsiTheme="minorHAnsi" w:cstheme="minorHAnsi"/>
        </w:rPr>
      </w:pPr>
    </w:p>
    <w:p w14:paraId="1EDC7A11" w14:textId="77777777" w:rsidR="00A91F19" w:rsidRDefault="00A91F19" w:rsidP="0058304B">
      <w:pPr>
        <w:pStyle w:val="BodyText"/>
        <w:ind w:left="120" w:right="199"/>
        <w:jc w:val="both"/>
        <w:rPr>
          <w:rFonts w:asciiTheme="minorHAnsi" w:hAnsiTheme="minorHAnsi" w:cstheme="minorHAnsi"/>
        </w:rPr>
      </w:pPr>
    </w:p>
    <w:p w14:paraId="5E6D3DA9" w14:textId="5BAD14CD" w:rsidR="00D90F3A" w:rsidRDefault="0058304B" w:rsidP="00AA353B">
      <w:pPr>
        <w:pStyle w:val="BodyText"/>
        <w:ind w:left="120" w:right="199"/>
        <w:jc w:val="center"/>
        <w:outlineLvl w:val="1"/>
        <w:rPr>
          <w:rFonts w:asciiTheme="minorHAnsi" w:hAnsiTheme="minorHAnsi" w:cstheme="minorHAnsi"/>
        </w:rPr>
      </w:pPr>
      <w:r w:rsidRPr="00D45C21">
        <w:rPr>
          <w:rFonts w:asciiTheme="minorHAnsi" w:hAnsiTheme="minorHAnsi" w:cstheme="minorHAnsi"/>
          <w:b/>
          <w:sz w:val="28"/>
          <w:szCs w:val="28"/>
        </w:rPr>
        <w:t>Overview of Hazards</w:t>
      </w:r>
    </w:p>
    <w:p w14:paraId="043E03DF" w14:textId="4E6C8AC3" w:rsidR="00A1002A" w:rsidRDefault="00A1002A" w:rsidP="00A1002A">
      <w:pPr>
        <w:jc w:val="both"/>
        <w:rPr>
          <w:rFonts w:asciiTheme="minorHAnsi" w:hAnsiTheme="minorHAnsi" w:cstheme="minorHAnsi"/>
          <w:szCs w:val="24"/>
        </w:rPr>
      </w:pPr>
      <w:r w:rsidRPr="00C452D0">
        <w:rPr>
          <w:rFonts w:asciiTheme="minorHAnsi" w:hAnsiTheme="minorHAnsi" w:cstheme="minorHAnsi"/>
          <w:szCs w:val="24"/>
        </w:rPr>
        <w:t xml:space="preserve">The main hazard associated with pyrophoric/water-reactive chemicals is </w:t>
      </w:r>
      <w:r w:rsidRPr="00C452D0">
        <w:rPr>
          <w:rFonts w:asciiTheme="minorHAnsi" w:hAnsiTheme="minorHAnsi" w:cstheme="minorHAnsi"/>
          <w:b/>
          <w:szCs w:val="24"/>
        </w:rPr>
        <w:t>fire</w:t>
      </w:r>
      <w:r w:rsidRPr="00C452D0">
        <w:rPr>
          <w:rFonts w:asciiTheme="minorHAnsi" w:hAnsiTheme="minorHAnsi" w:cstheme="minorHAnsi"/>
          <w:szCs w:val="24"/>
        </w:rPr>
        <w:t xml:space="preserve"> upon contact with air or moisture in various environments including air, oxygen, water, or other chemicals with reactive hydroxyl groups. The high level of reactivity associated with these chemicals requires them to be handled in inert atmospheres, free of ignition sources. </w:t>
      </w:r>
    </w:p>
    <w:p w14:paraId="35144098" w14:textId="77777777" w:rsidR="00A1002A" w:rsidRPr="00C452D0" w:rsidRDefault="00A1002A" w:rsidP="00A1002A">
      <w:pPr>
        <w:jc w:val="both"/>
        <w:rPr>
          <w:rFonts w:asciiTheme="minorHAnsi" w:hAnsiTheme="minorHAnsi" w:cstheme="minorHAnsi"/>
          <w:szCs w:val="24"/>
        </w:rPr>
      </w:pPr>
    </w:p>
    <w:p w14:paraId="5A273988" w14:textId="77777777" w:rsidR="00A1002A" w:rsidRPr="00C452D0" w:rsidRDefault="00A1002A" w:rsidP="00A1002A">
      <w:pPr>
        <w:jc w:val="both"/>
        <w:rPr>
          <w:rFonts w:asciiTheme="minorHAnsi" w:hAnsiTheme="minorHAnsi" w:cstheme="minorHAnsi"/>
          <w:szCs w:val="24"/>
        </w:rPr>
      </w:pPr>
      <w:r w:rsidRPr="00C452D0">
        <w:rPr>
          <w:rFonts w:asciiTheme="minorHAnsi" w:hAnsiTheme="minorHAnsi" w:cstheme="minorHAnsi"/>
          <w:szCs w:val="24"/>
        </w:rPr>
        <w:t xml:space="preserve">The hazards associated with these chemicals is exacerbated by the fact that many are stored in highly flammable solvents (e.g., diethyl ether, hexane, pentane, tetrahydrofuran, etc.), further increasing the risk and severity of fires. In addition to reactivity and flammability, many of these chemicals are also classified as acutely toxic, corrosive, reproductive toxins, peroxide-forming agents or capable of damaging the liver, kidneys, and central nervous system. </w:t>
      </w:r>
    </w:p>
    <w:p w14:paraId="7776F953" w14:textId="77777777" w:rsidR="00A91F19" w:rsidRPr="00B221A7" w:rsidRDefault="00A91F19" w:rsidP="00AA353B">
      <w:pPr>
        <w:pStyle w:val="BodyText"/>
        <w:ind w:right="199"/>
        <w:jc w:val="both"/>
        <w:rPr>
          <w:rFonts w:asciiTheme="minorHAnsi" w:hAnsiTheme="minorHAnsi" w:cstheme="minorHAnsi"/>
        </w:rPr>
      </w:pPr>
    </w:p>
    <w:p w14:paraId="08E9FECC" w14:textId="3005F9EB" w:rsidR="009F7679" w:rsidRPr="00B221A7" w:rsidRDefault="00B221A7" w:rsidP="00AA353B">
      <w:pPr>
        <w:pStyle w:val="BodyText"/>
        <w:ind w:right="199"/>
        <w:jc w:val="both"/>
        <w:rPr>
          <w:rFonts w:asciiTheme="minorHAnsi" w:hAnsiTheme="minorHAnsi" w:cstheme="minorHAnsi"/>
        </w:rPr>
      </w:pPr>
      <w:r w:rsidRPr="00AA353B">
        <w:rPr>
          <w:rFonts w:asciiTheme="minorHAnsi" w:hAnsiTheme="minorHAnsi" w:cstheme="minorHAnsi"/>
        </w:rPr>
        <w:t xml:space="preserve"> </w:t>
      </w:r>
    </w:p>
    <w:p w14:paraId="5A5A6845" w14:textId="4D54957A" w:rsidR="00D90F3A" w:rsidRDefault="00D90F3A" w:rsidP="00AA353B">
      <w:pPr>
        <w:pStyle w:val="BodyText"/>
        <w:ind w:left="120" w:right="199"/>
        <w:jc w:val="both"/>
        <w:rPr>
          <w:rFonts w:asciiTheme="minorHAnsi" w:hAnsiTheme="minorHAnsi" w:cstheme="minorHAnsi"/>
        </w:rPr>
      </w:pPr>
    </w:p>
    <w:p w14:paraId="40F75A3D" w14:textId="77777777" w:rsidR="00A91F19" w:rsidRPr="00F00F4F" w:rsidRDefault="00A91F19" w:rsidP="00AA353B">
      <w:pPr>
        <w:pStyle w:val="BodyText"/>
        <w:ind w:left="120" w:right="199"/>
        <w:jc w:val="both"/>
        <w:rPr>
          <w:rFonts w:asciiTheme="minorHAnsi" w:hAnsiTheme="minorHAnsi" w:cstheme="minorHAnsi"/>
        </w:rPr>
      </w:pPr>
    </w:p>
    <w:p w14:paraId="4EE8DFB1" w14:textId="1A2F2DF7" w:rsidR="005F7607" w:rsidRDefault="009F7679" w:rsidP="00AA353B">
      <w:pPr>
        <w:pStyle w:val="BodyText"/>
        <w:ind w:left="120" w:right="199"/>
        <w:jc w:val="center"/>
        <w:outlineLvl w:val="1"/>
        <w:rPr>
          <w:rFonts w:asciiTheme="minorHAnsi" w:hAnsiTheme="minorHAnsi" w:cstheme="minorHAnsi"/>
          <w:b/>
          <w:sz w:val="28"/>
          <w:szCs w:val="28"/>
        </w:rPr>
      </w:pPr>
      <w:r>
        <w:rPr>
          <w:rFonts w:asciiTheme="minorHAnsi" w:hAnsiTheme="minorHAnsi" w:cstheme="minorHAnsi"/>
          <w:b/>
          <w:sz w:val="28"/>
          <w:szCs w:val="28"/>
        </w:rPr>
        <w:lastRenderedPageBreak/>
        <w:t xml:space="preserve">Classes of </w:t>
      </w:r>
      <w:r w:rsidRPr="00E10D12">
        <w:rPr>
          <w:rFonts w:asciiTheme="minorHAnsi" w:hAnsiTheme="minorHAnsi" w:cstheme="minorHAnsi"/>
          <w:b/>
          <w:sz w:val="28"/>
          <w:szCs w:val="28"/>
        </w:rPr>
        <w:t>Hazards</w:t>
      </w:r>
    </w:p>
    <w:p w14:paraId="36A7E727" w14:textId="77777777" w:rsidR="00A1002A" w:rsidRPr="00C452D0" w:rsidRDefault="00A1002A" w:rsidP="00A1002A">
      <w:pPr>
        <w:pStyle w:val="ListParagraph"/>
        <w:numPr>
          <w:ilvl w:val="0"/>
          <w:numId w:val="43"/>
        </w:numPr>
        <w:spacing w:after="160" w:line="259" w:lineRule="auto"/>
        <w:rPr>
          <w:rFonts w:asciiTheme="minorHAnsi" w:hAnsiTheme="minorHAnsi" w:cstheme="minorHAnsi"/>
          <w:szCs w:val="24"/>
        </w:rPr>
      </w:pPr>
      <w:r w:rsidRPr="00C452D0">
        <w:rPr>
          <w:rFonts w:asciiTheme="minorHAnsi" w:hAnsiTheme="minorHAnsi" w:cstheme="minorHAnsi"/>
          <w:szCs w:val="24"/>
        </w:rPr>
        <w:t xml:space="preserve">Grignard Reagents: </w:t>
      </w:r>
      <w:proofErr w:type="spellStart"/>
      <w:r w:rsidRPr="00C452D0">
        <w:rPr>
          <w:rFonts w:asciiTheme="minorHAnsi" w:hAnsiTheme="minorHAnsi" w:cstheme="minorHAnsi"/>
          <w:szCs w:val="24"/>
        </w:rPr>
        <w:t>RMgX</w:t>
      </w:r>
      <w:proofErr w:type="spellEnd"/>
      <w:r w:rsidRPr="00C452D0">
        <w:rPr>
          <w:rFonts w:asciiTheme="minorHAnsi" w:hAnsiTheme="minorHAnsi" w:cstheme="minorHAnsi"/>
          <w:szCs w:val="24"/>
        </w:rPr>
        <w:t xml:space="preserve"> (R=alkyl or aryl, X=halogen) </w:t>
      </w:r>
    </w:p>
    <w:p w14:paraId="625B9E81" w14:textId="77777777" w:rsidR="00A1002A" w:rsidRPr="00C452D0" w:rsidRDefault="00A1002A" w:rsidP="00A1002A">
      <w:pPr>
        <w:pStyle w:val="ListParagraph"/>
        <w:numPr>
          <w:ilvl w:val="0"/>
          <w:numId w:val="43"/>
        </w:numPr>
        <w:spacing w:after="160" w:line="259" w:lineRule="auto"/>
        <w:rPr>
          <w:rFonts w:asciiTheme="minorHAnsi" w:hAnsiTheme="minorHAnsi" w:cstheme="minorHAnsi"/>
          <w:szCs w:val="24"/>
        </w:rPr>
      </w:pPr>
      <w:r w:rsidRPr="00C452D0">
        <w:rPr>
          <w:rFonts w:asciiTheme="minorHAnsi" w:hAnsiTheme="minorHAnsi" w:cstheme="minorHAnsi"/>
          <w:szCs w:val="24"/>
        </w:rPr>
        <w:t xml:space="preserve">Metal alkyls and aryls: Alkyl lithium compounds; </w:t>
      </w:r>
      <w:proofErr w:type="spellStart"/>
      <w:r w:rsidRPr="00C452D0">
        <w:rPr>
          <w:rFonts w:asciiTheme="minorHAnsi" w:hAnsiTheme="minorHAnsi" w:cstheme="minorHAnsi"/>
          <w:szCs w:val="24"/>
        </w:rPr>
        <w:t>tert</w:t>
      </w:r>
      <w:proofErr w:type="spellEnd"/>
      <w:r w:rsidRPr="00C452D0">
        <w:rPr>
          <w:rFonts w:asciiTheme="minorHAnsi" w:hAnsiTheme="minorHAnsi" w:cstheme="minorHAnsi"/>
          <w:szCs w:val="24"/>
        </w:rPr>
        <w:t xml:space="preserve">-butyl lithium </w:t>
      </w:r>
    </w:p>
    <w:p w14:paraId="6FDCA4CF" w14:textId="77777777" w:rsidR="00A1002A" w:rsidRPr="00C452D0" w:rsidRDefault="00A1002A" w:rsidP="00A1002A">
      <w:pPr>
        <w:pStyle w:val="ListParagraph"/>
        <w:numPr>
          <w:ilvl w:val="0"/>
          <w:numId w:val="43"/>
        </w:numPr>
        <w:spacing w:after="160" w:line="259" w:lineRule="auto"/>
        <w:rPr>
          <w:rFonts w:asciiTheme="minorHAnsi" w:hAnsiTheme="minorHAnsi" w:cstheme="minorHAnsi"/>
          <w:szCs w:val="24"/>
        </w:rPr>
      </w:pPr>
      <w:r w:rsidRPr="00C452D0">
        <w:rPr>
          <w:rFonts w:asciiTheme="minorHAnsi" w:hAnsiTheme="minorHAnsi" w:cstheme="minorHAnsi"/>
          <w:szCs w:val="24"/>
        </w:rPr>
        <w:t xml:space="preserve">Metal carbonyls: Lithium carbonyl, nickel </w:t>
      </w:r>
      <w:proofErr w:type="spellStart"/>
      <w:r w:rsidRPr="00C452D0">
        <w:rPr>
          <w:rFonts w:asciiTheme="minorHAnsi" w:hAnsiTheme="minorHAnsi" w:cstheme="minorHAnsi"/>
          <w:szCs w:val="24"/>
        </w:rPr>
        <w:t>tetracarbonyl</w:t>
      </w:r>
      <w:proofErr w:type="spellEnd"/>
      <w:r w:rsidRPr="00C452D0">
        <w:rPr>
          <w:rFonts w:asciiTheme="minorHAnsi" w:hAnsiTheme="minorHAnsi" w:cstheme="minorHAnsi"/>
          <w:szCs w:val="24"/>
        </w:rPr>
        <w:t xml:space="preserve"> </w:t>
      </w:r>
    </w:p>
    <w:p w14:paraId="7EAB9341" w14:textId="77777777" w:rsidR="00A1002A" w:rsidRPr="00C452D0" w:rsidRDefault="00A1002A" w:rsidP="00A1002A">
      <w:pPr>
        <w:pStyle w:val="ListParagraph"/>
        <w:numPr>
          <w:ilvl w:val="0"/>
          <w:numId w:val="43"/>
        </w:numPr>
        <w:spacing w:after="160" w:line="259" w:lineRule="auto"/>
        <w:rPr>
          <w:rFonts w:asciiTheme="minorHAnsi" w:hAnsiTheme="minorHAnsi" w:cstheme="minorHAnsi"/>
          <w:szCs w:val="24"/>
        </w:rPr>
      </w:pPr>
      <w:r w:rsidRPr="00C452D0">
        <w:rPr>
          <w:rFonts w:asciiTheme="minorHAnsi" w:hAnsiTheme="minorHAnsi" w:cstheme="minorHAnsi"/>
          <w:szCs w:val="24"/>
        </w:rPr>
        <w:t>Group I (Alkali) metals: Lithium, potassium, sodium, sodium-potassium alloy (</w:t>
      </w:r>
      <w:proofErr w:type="spellStart"/>
      <w:r w:rsidRPr="00C452D0">
        <w:rPr>
          <w:rFonts w:asciiTheme="minorHAnsi" w:hAnsiTheme="minorHAnsi" w:cstheme="minorHAnsi"/>
          <w:szCs w:val="24"/>
        </w:rPr>
        <w:t>NaK</w:t>
      </w:r>
      <w:proofErr w:type="spellEnd"/>
      <w:r w:rsidRPr="00C452D0">
        <w:rPr>
          <w:rFonts w:asciiTheme="minorHAnsi" w:hAnsiTheme="minorHAnsi" w:cstheme="minorHAnsi"/>
          <w:szCs w:val="24"/>
        </w:rPr>
        <w:t xml:space="preserve">), rubidium, cesium, francium </w:t>
      </w:r>
    </w:p>
    <w:p w14:paraId="173D20C6" w14:textId="77777777" w:rsidR="00A1002A" w:rsidRPr="00C452D0" w:rsidRDefault="00A1002A" w:rsidP="00A1002A">
      <w:pPr>
        <w:pStyle w:val="ListParagraph"/>
        <w:numPr>
          <w:ilvl w:val="0"/>
          <w:numId w:val="43"/>
        </w:numPr>
        <w:spacing w:after="160" w:line="259" w:lineRule="auto"/>
        <w:rPr>
          <w:rFonts w:asciiTheme="minorHAnsi" w:hAnsiTheme="minorHAnsi" w:cstheme="minorHAnsi"/>
          <w:szCs w:val="24"/>
        </w:rPr>
      </w:pPr>
      <w:r w:rsidRPr="00C452D0">
        <w:rPr>
          <w:rFonts w:asciiTheme="minorHAnsi" w:hAnsiTheme="minorHAnsi" w:cstheme="minorHAnsi"/>
          <w:szCs w:val="24"/>
        </w:rPr>
        <w:t xml:space="preserve">Metal powders (finely divided): Cobalt, iron, zinc, zirconium </w:t>
      </w:r>
    </w:p>
    <w:p w14:paraId="1F1EFEA9" w14:textId="77777777" w:rsidR="00A1002A" w:rsidRPr="00C452D0" w:rsidRDefault="00A1002A" w:rsidP="00A1002A">
      <w:pPr>
        <w:pStyle w:val="ListParagraph"/>
        <w:numPr>
          <w:ilvl w:val="0"/>
          <w:numId w:val="43"/>
        </w:numPr>
        <w:spacing w:after="160" w:line="259" w:lineRule="auto"/>
        <w:rPr>
          <w:rFonts w:asciiTheme="minorHAnsi" w:hAnsiTheme="minorHAnsi" w:cstheme="minorHAnsi"/>
          <w:szCs w:val="24"/>
        </w:rPr>
      </w:pPr>
      <w:r w:rsidRPr="00C452D0">
        <w:rPr>
          <w:rFonts w:asciiTheme="minorHAnsi" w:hAnsiTheme="minorHAnsi" w:cstheme="minorHAnsi"/>
          <w:szCs w:val="24"/>
        </w:rPr>
        <w:t xml:space="preserve">Metal hydrides: Sodium hydride, lithium aluminum hydride </w:t>
      </w:r>
    </w:p>
    <w:p w14:paraId="031C4BC0" w14:textId="77777777" w:rsidR="00A1002A" w:rsidRPr="00C452D0" w:rsidRDefault="00A1002A" w:rsidP="00A1002A">
      <w:pPr>
        <w:pStyle w:val="ListParagraph"/>
        <w:numPr>
          <w:ilvl w:val="0"/>
          <w:numId w:val="43"/>
        </w:numPr>
        <w:spacing w:after="160" w:line="259" w:lineRule="auto"/>
        <w:rPr>
          <w:rFonts w:asciiTheme="minorHAnsi" w:hAnsiTheme="minorHAnsi" w:cstheme="minorHAnsi"/>
          <w:szCs w:val="24"/>
        </w:rPr>
      </w:pPr>
      <w:r w:rsidRPr="00C452D0">
        <w:rPr>
          <w:rFonts w:asciiTheme="minorHAnsi" w:hAnsiTheme="minorHAnsi" w:cstheme="minorHAnsi"/>
          <w:szCs w:val="24"/>
        </w:rPr>
        <w:t xml:space="preserve">Nonmetal hydrides: </w:t>
      </w:r>
      <w:proofErr w:type="spellStart"/>
      <w:r w:rsidRPr="00C452D0">
        <w:rPr>
          <w:rFonts w:asciiTheme="minorHAnsi" w:hAnsiTheme="minorHAnsi" w:cstheme="minorHAnsi"/>
          <w:szCs w:val="24"/>
        </w:rPr>
        <w:t>Diethylarsine</w:t>
      </w:r>
      <w:proofErr w:type="spellEnd"/>
      <w:r w:rsidRPr="00C452D0">
        <w:rPr>
          <w:rFonts w:asciiTheme="minorHAnsi" w:hAnsiTheme="minorHAnsi" w:cstheme="minorHAnsi"/>
          <w:szCs w:val="24"/>
        </w:rPr>
        <w:t xml:space="preserve">, </w:t>
      </w:r>
      <w:proofErr w:type="spellStart"/>
      <w:r w:rsidRPr="00C452D0">
        <w:rPr>
          <w:rFonts w:asciiTheme="minorHAnsi" w:hAnsiTheme="minorHAnsi" w:cstheme="minorHAnsi"/>
          <w:szCs w:val="24"/>
        </w:rPr>
        <w:t>diethylphosphine</w:t>
      </w:r>
      <w:proofErr w:type="spellEnd"/>
      <w:r w:rsidRPr="00C452D0">
        <w:rPr>
          <w:rFonts w:asciiTheme="minorHAnsi" w:hAnsiTheme="minorHAnsi" w:cstheme="minorHAnsi"/>
          <w:szCs w:val="24"/>
        </w:rPr>
        <w:t xml:space="preserve"> </w:t>
      </w:r>
    </w:p>
    <w:p w14:paraId="6F92BA9F" w14:textId="77777777" w:rsidR="00A1002A" w:rsidRPr="00C452D0" w:rsidRDefault="00A1002A" w:rsidP="00A1002A">
      <w:pPr>
        <w:pStyle w:val="ListParagraph"/>
        <w:numPr>
          <w:ilvl w:val="0"/>
          <w:numId w:val="43"/>
        </w:numPr>
        <w:spacing w:after="160" w:line="259" w:lineRule="auto"/>
        <w:rPr>
          <w:rFonts w:asciiTheme="minorHAnsi" w:hAnsiTheme="minorHAnsi" w:cstheme="minorHAnsi"/>
          <w:szCs w:val="24"/>
        </w:rPr>
      </w:pPr>
      <w:r w:rsidRPr="00C452D0">
        <w:rPr>
          <w:rFonts w:asciiTheme="minorHAnsi" w:hAnsiTheme="minorHAnsi" w:cstheme="minorHAnsi"/>
          <w:szCs w:val="24"/>
        </w:rPr>
        <w:t>Non-metal alkyls: R</w:t>
      </w:r>
      <w:r w:rsidRPr="00C452D0">
        <w:rPr>
          <w:rFonts w:asciiTheme="minorHAnsi" w:hAnsiTheme="minorHAnsi" w:cstheme="minorHAnsi"/>
          <w:szCs w:val="24"/>
          <w:vertAlign w:val="subscript"/>
        </w:rPr>
        <w:t>3</w:t>
      </w:r>
      <w:r w:rsidRPr="00C452D0">
        <w:rPr>
          <w:rFonts w:asciiTheme="minorHAnsi" w:hAnsiTheme="minorHAnsi" w:cstheme="minorHAnsi"/>
          <w:szCs w:val="24"/>
        </w:rPr>
        <w:t>B, R</w:t>
      </w:r>
      <w:r w:rsidRPr="00C452D0">
        <w:rPr>
          <w:rFonts w:asciiTheme="minorHAnsi" w:hAnsiTheme="minorHAnsi" w:cstheme="minorHAnsi"/>
          <w:szCs w:val="24"/>
          <w:vertAlign w:val="subscript"/>
        </w:rPr>
        <w:t>3</w:t>
      </w:r>
      <w:r w:rsidRPr="00C452D0">
        <w:rPr>
          <w:rFonts w:asciiTheme="minorHAnsi" w:hAnsiTheme="minorHAnsi" w:cstheme="minorHAnsi"/>
          <w:szCs w:val="24"/>
        </w:rPr>
        <w:t>P, R</w:t>
      </w:r>
      <w:r w:rsidRPr="00C452D0">
        <w:rPr>
          <w:rFonts w:asciiTheme="minorHAnsi" w:hAnsiTheme="minorHAnsi" w:cstheme="minorHAnsi"/>
          <w:szCs w:val="24"/>
          <w:vertAlign w:val="subscript"/>
        </w:rPr>
        <w:t>3</w:t>
      </w:r>
      <w:r w:rsidRPr="00C452D0">
        <w:rPr>
          <w:rFonts w:asciiTheme="minorHAnsi" w:hAnsiTheme="minorHAnsi" w:cstheme="minorHAnsi"/>
          <w:szCs w:val="24"/>
        </w:rPr>
        <w:t xml:space="preserve">As; </w:t>
      </w:r>
      <w:proofErr w:type="spellStart"/>
      <w:r w:rsidRPr="00C452D0">
        <w:rPr>
          <w:rFonts w:asciiTheme="minorHAnsi" w:hAnsiTheme="minorHAnsi" w:cstheme="minorHAnsi"/>
          <w:szCs w:val="24"/>
        </w:rPr>
        <w:t>tetramethyl</w:t>
      </w:r>
      <w:proofErr w:type="spellEnd"/>
      <w:r w:rsidRPr="00C452D0">
        <w:rPr>
          <w:rFonts w:asciiTheme="minorHAnsi" w:hAnsiTheme="minorHAnsi" w:cstheme="minorHAnsi"/>
          <w:szCs w:val="24"/>
        </w:rPr>
        <w:t xml:space="preserve"> </w:t>
      </w:r>
      <w:proofErr w:type="spellStart"/>
      <w:r w:rsidRPr="00C452D0">
        <w:rPr>
          <w:rFonts w:asciiTheme="minorHAnsi" w:hAnsiTheme="minorHAnsi" w:cstheme="minorHAnsi"/>
          <w:szCs w:val="24"/>
        </w:rPr>
        <w:t>silane</w:t>
      </w:r>
      <w:proofErr w:type="spellEnd"/>
      <w:r w:rsidRPr="00C452D0">
        <w:rPr>
          <w:rFonts w:asciiTheme="minorHAnsi" w:hAnsiTheme="minorHAnsi" w:cstheme="minorHAnsi"/>
          <w:szCs w:val="24"/>
        </w:rPr>
        <w:t xml:space="preserve">, </w:t>
      </w:r>
      <w:proofErr w:type="spellStart"/>
      <w:r w:rsidRPr="00C452D0">
        <w:rPr>
          <w:rFonts w:asciiTheme="minorHAnsi" w:hAnsiTheme="minorHAnsi" w:cstheme="minorHAnsi"/>
          <w:szCs w:val="24"/>
        </w:rPr>
        <w:t>tributyl</w:t>
      </w:r>
      <w:proofErr w:type="spellEnd"/>
      <w:r w:rsidRPr="00C452D0">
        <w:rPr>
          <w:rFonts w:asciiTheme="minorHAnsi" w:hAnsiTheme="minorHAnsi" w:cstheme="minorHAnsi"/>
          <w:szCs w:val="24"/>
        </w:rPr>
        <w:t xml:space="preserve"> phosphine </w:t>
      </w:r>
    </w:p>
    <w:p w14:paraId="6B0E569B" w14:textId="77777777" w:rsidR="00A1002A" w:rsidRPr="00C452D0" w:rsidRDefault="00A1002A" w:rsidP="00AA353B">
      <w:pPr>
        <w:pStyle w:val="ListParagraph"/>
        <w:spacing w:after="160" w:line="259" w:lineRule="auto"/>
        <w:rPr>
          <w:rFonts w:asciiTheme="minorHAnsi" w:hAnsiTheme="minorHAnsi" w:cstheme="minorHAnsi"/>
          <w:szCs w:val="24"/>
        </w:rPr>
      </w:pPr>
      <w:r w:rsidRPr="00C452D0">
        <w:rPr>
          <w:rFonts w:asciiTheme="minorHAnsi" w:hAnsiTheme="minorHAnsi" w:cstheme="minorHAnsi"/>
          <w:szCs w:val="24"/>
        </w:rPr>
        <w:t>White and red phosphorus</w:t>
      </w:r>
    </w:p>
    <w:p w14:paraId="05AE8FD6" w14:textId="77777777" w:rsidR="001C2823" w:rsidRDefault="001C2823" w:rsidP="00AA353B">
      <w:pPr>
        <w:pStyle w:val="BodyText"/>
        <w:ind w:left="120" w:right="199"/>
        <w:rPr>
          <w:rFonts w:asciiTheme="minorHAnsi" w:hAnsiTheme="minorHAnsi" w:cstheme="minorHAnsi"/>
          <w:color w:val="FF0000"/>
        </w:rPr>
      </w:pPr>
    </w:p>
    <w:p w14:paraId="21B1DDCE" w14:textId="4DF5698C" w:rsidR="004039CC" w:rsidRDefault="004039CC" w:rsidP="0058304B">
      <w:pPr>
        <w:pStyle w:val="BodyText"/>
        <w:rPr>
          <w:rFonts w:asciiTheme="minorHAnsi" w:hAnsiTheme="minorHAnsi" w:cstheme="minorHAnsi"/>
        </w:rPr>
      </w:pPr>
    </w:p>
    <w:p w14:paraId="30ECD04B" w14:textId="2330AF7D" w:rsidR="000748D1" w:rsidRPr="00D45C21" w:rsidRDefault="009F7679" w:rsidP="00AA353B">
      <w:pPr>
        <w:pStyle w:val="Heading2"/>
        <w:jc w:val="center"/>
        <w:rPr>
          <w:rFonts w:asciiTheme="minorHAnsi" w:hAnsiTheme="minorHAnsi" w:cstheme="minorHAnsi"/>
          <w:b/>
          <w:sz w:val="28"/>
          <w:szCs w:val="28"/>
        </w:rPr>
      </w:pPr>
      <w:bookmarkStart w:id="1" w:name="_Hazard_Controls"/>
      <w:bookmarkEnd w:id="1"/>
      <w:r w:rsidRPr="00AA353B">
        <w:rPr>
          <w:rFonts w:asciiTheme="minorHAnsi" w:hAnsiTheme="minorHAnsi" w:cstheme="minorHAnsi"/>
          <w:b/>
          <w:color w:val="auto"/>
          <w:sz w:val="28"/>
          <w:szCs w:val="28"/>
        </w:rPr>
        <w:t>Hazard Controls</w:t>
      </w:r>
    </w:p>
    <w:p w14:paraId="1D0F9DD8" w14:textId="77777777" w:rsidR="00A1002A" w:rsidRDefault="00A1002A" w:rsidP="003C5560">
      <w:pPr>
        <w:pStyle w:val="BodyText"/>
        <w:ind w:left="120" w:right="198"/>
        <w:jc w:val="both"/>
        <w:rPr>
          <w:rFonts w:asciiTheme="minorHAnsi" w:hAnsiTheme="minorHAnsi" w:cstheme="minorHAnsi"/>
        </w:rPr>
      </w:pPr>
    </w:p>
    <w:p w14:paraId="52ED6D37" w14:textId="77777777" w:rsidR="00A1002A" w:rsidRPr="00A1002A" w:rsidRDefault="00A1002A" w:rsidP="00A1002A">
      <w:pPr>
        <w:pStyle w:val="BodyText"/>
        <w:ind w:left="120" w:right="198"/>
        <w:jc w:val="both"/>
        <w:rPr>
          <w:rFonts w:asciiTheme="minorHAnsi" w:hAnsiTheme="minorHAnsi" w:cstheme="minorHAnsi"/>
        </w:rPr>
      </w:pPr>
      <w:r w:rsidRPr="00A1002A">
        <w:rPr>
          <w:rFonts w:asciiTheme="minorHAnsi" w:hAnsiTheme="minorHAnsi" w:cstheme="minorHAnsi"/>
        </w:rPr>
        <w:t>BEFORE working with pyrophoric/water reactive reagents, consult with your Principal Investigator (PI) to receive approval before working with highly hazardous materials, read the relevant Safety Data Sheets (SDS), technical bulletins, and guidance documents to understand how to mitigate the hazards. The SDS must be reviewed before using an unfamiliar chemical and periodically as a reminder. Perform a hazard analysis and identify the potential failures or weak points in your experimental design. Be prepared to handle accidents.</w:t>
      </w:r>
    </w:p>
    <w:p w14:paraId="7066F110" w14:textId="77777777" w:rsidR="00A1002A" w:rsidRDefault="00A1002A" w:rsidP="00A1002A">
      <w:pPr>
        <w:pStyle w:val="BodyText"/>
        <w:ind w:left="120" w:right="198"/>
        <w:jc w:val="both"/>
        <w:rPr>
          <w:rFonts w:asciiTheme="minorHAnsi" w:hAnsiTheme="minorHAnsi" w:cstheme="minorHAnsi"/>
        </w:rPr>
      </w:pPr>
    </w:p>
    <w:p w14:paraId="7983B370" w14:textId="1B142F4A" w:rsidR="00A1002A" w:rsidRPr="00A1002A" w:rsidRDefault="00A1002A" w:rsidP="00A1002A">
      <w:pPr>
        <w:pStyle w:val="BodyText"/>
        <w:ind w:left="120" w:right="198"/>
        <w:jc w:val="both"/>
        <w:rPr>
          <w:rFonts w:asciiTheme="minorHAnsi" w:hAnsiTheme="minorHAnsi" w:cstheme="minorHAnsi"/>
        </w:rPr>
      </w:pPr>
      <w:r w:rsidRPr="00A1002A">
        <w:rPr>
          <w:rFonts w:asciiTheme="minorHAnsi" w:hAnsiTheme="minorHAnsi" w:cstheme="minorHAnsi"/>
        </w:rPr>
        <w:t>Users of reactive materials must be trained in proper lab technique stated in Standard Operating Procedures (SOP) and be able to demonstrate proficiency. Do not work alone or during off hours, when there are few people around to help. always wear the appropriate personal protective equipment.</w:t>
      </w:r>
    </w:p>
    <w:p w14:paraId="73EDBEDD" w14:textId="77777777" w:rsidR="00880B4A" w:rsidRDefault="00880B4A" w:rsidP="00A1002A">
      <w:pPr>
        <w:pStyle w:val="BodyText"/>
        <w:ind w:left="120" w:right="198"/>
        <w:jc w:val="both"/>
        <w:rPr>
          <w:rFonts w:asciiTheme="minorHAnsi" w:hAnsiTheme="minorHAnsi" w:cstheme="minorHAnsi"/>
        </w:rPr>
      </w:pPr>
    </w:p>
    <w:p w14:paraId="4C87D56F" w14:textId="5A57C357" w:rsidR="00A1002A" w:rsidRPr="00A1002A" w:rsidRDefault="00A1002A" w:rsidP="00A1002A">
      <w:pPr>
        <w:pStyle w:val="BodyText"/>
        <w:ind w:left="120" w:right="198"/>
        <w:jc w:val="both"/>
        <w:rPr>
          <w:rFonts w:asciiTheme="minorHAnsi" w:hAnsiTheme="minorHAnsi" w:cstheme="minorHAnsi"/>
        </w:rPr>
      </w:pPr>
      <w:r w:rsidRPr="00A1002A">
        <w:rPr>
          <w:rFonts w:asciiTheme="minorHAnsi" w:hAnsiTheme="minorHAnsi" w:cstheme="minorHAnsi"/>
        </w:rPr>
        <w:t xml:space="preserve">Remove all excess and nonessential chemicals and equipment from the fume hood or glove box where pyrophoric/water reactive chemicals will be used. This will minimize the risk if a fire occurs. Keep combustible materials, including paper towels and </w:t>
      </w:r>
      <w:proofErr w:type="spellStart"/>
      <w:r w:rsidRPr="00A1002A">
        <w:rPr>
          <w:rFonts w:asciiTheme="minorHAnsi" w:hAnsiTheme="minorHAnsi" w:cstheme="minorHAnsi"/>
        </w:rPr>
        <w:t>Kimwipes</w:t>
      </w:r>
      <w:proofErr w:type="spellEnd"/>
      <w:r w:rsidRPr="00A1002A">
        <w:rPr>
          <w:rFonts w:asciiTheme="minorHAnsi" w:hAnsiTheme="minorHAnsi" w:cstheme="minorHAnsi"/>
        </w:rPr>
        <w:t>, away from reactive reagents.</w:t>
      </w:r>
    </w:p>
    <w:p w14:paraId="17EA7C6D" w14:textId="77777777" w:rsidR="00880B4A" w:rsidRDefault="00880B4A" w:rsidP="00A1002A">
      <w:pPr>
        <w:pStyle w:val="BodyText"/>
        <w:ind w:left="120" w:right="198"/>
        <w:jc w:val="both"/>
        <w:rPr>
          <w:rFonts w:asciiTheme="minorHAnsi" w:hAnsiTheme="minorHAnsi" w:cstheme="minorHAnsi"/>
        </w:rPr>
      </w:pPr>
    </w:p>
    <w:p w14:paraId="2DCB9D01" w14:textId="21320B5C" w:rsidR="00A1002A" w:rsidRDefault="00A1002A" w:rsidP="00A1002A">
      <w:pPr>
        <w:pStyle w:val="BodyText"/>
        <w:ind w:left="120" w:right="198"/>
        <w:jc w:val="both"/>
        <w:rPr>
          <w:rFonts w:asciiTheme="minorHAnsi" w:hAnsiTheme="minorHAnsi" w:cstheme="minorHAnsi"/>
        </w:rPr>
      </w:pPr>
      <w:r w:rsidRPr="00A1002A">
        <w:rPr>
          <w:rFonts w:asciiTheme="minorHAnsi" w:hAnsiTheme="minorHAnsi" w:cstheme="minorHAnsi"/>
        </w:rPr>
        <w:t>Keep the amount of pyrophoric/water reactive material present in your lab to the smallest amount practical. Use and handle the smallest quantity practical. It is better to o multiple transfers of small volumes than attempt to handle larger quantities (greater than about 20 mL). Alternatively, an appropriately engineered system, capable of safely handling the larger quantity must be designed, tested, and properly used.</w:t>
      </w:r>
    </w:p>
    <w:p w14:paraId="3EFBFF38" w14:textId="73B3ED81" w:rsidR="00EA77F1" w:rsidRDefault="00061A47" w:rsidP="003C5560">
      <w:pPr>
        <w:pStyle w:val="BodyText"/>
        <w:ind w:left="120" w:right="198"/>
        <w:jc w:val="both"/>
        <w:rPr>
          <w:rFonts w:asciiTheme="minorHAnsi" w:hAnsiTheme="minorHAnsi" w:cstheme="minorHAnsi"/>
        </w:rPr>
      </w:pPr>
      <w:r w:rsidRPr="00F00F4F">
        <w:rPr>
          <w:rFonts w:asciiTheme="minorHAnsi" w:hAnsiTheme="minorHAnsi" w:cstheme="minorHAnsi"/>
        </w:rPr>
        <w:t xml:space="preserve">The following </w:t>
      </w:r>
      <w:r w:rsidR="003C5560">
        <w:rPr>
          <w:rFonts w:asciiTheme="minorHAnsi" w:hAnsiTheme="minorHAnsi" w:cstheme="minorHAnsi"/>
        </w:rPr>
        <w:t xml:space="preserve">controls </w:t>
      </w:r>
      <w:r>
        <w:rPr>
          <w:rFonts w:asciiTheme="minorHAnsi" w:hAnsiTheme="minorHAnsi" w:cstheme="minorHAnsi"/>
        </w:rPr>
        <w:t xml:space="preserve">should </w:t>
      </w:r>
      <w:r w:rsidRPr="00F00F4F">
        <w:rPr>
          <w:rFonts w:asciiTheme="minorHAnsi" w:hAnsiTheme="minorHAnsi" w:cstheme="minorHAnsi"/>
        </w:rPr>
        <w:t xml:space="preserve">be </w:t>
      </w:r>
      <w:r w:rsidR="00EA77F1">
        <w:rPr>
          <w:rFonts w:asciiTheme="minorHAnsi" w:hAnsiTheme="minorHAnsi" w:cstheme="minorHAnsi"/>
        </w:rPr>
        <w:t xml:space="preserve">considered BEFORE </w:t>
      </w:r>
      <w:r w:rsidR="001F5EC5">
        <w:rPr>
          <w:rFonts w:asciiTheme="minorHAnsi" w:hAnsiTheme="minorHAnsi" w:cstheme="minorHAnsi"/>
        </w:rPr>
        <w:t xml:space="preserve">working with </w:t>
      </w:r>
      <w:r w:rsidR="00A1002A" w:rsidRPr="00A1002A">
        <w:rPr>
          <w:rFonts w:asciiTheme="minorHAnsi" w:hAnsiTheme="minorHAnsi" w:cstheme="minorHAnsi"/>
        </w:rPr>
        <w:t xml:space="preserve">Pyrophoric/Water-Reactive </w:t>
      </w:r>
      <w:proofErr w:type="gramStart"/>
      <w:r w:rsidR="00A1002A" w:rsidRPr="00A1002A">
        <w:rPr>
          <w:rFonts w:asciiTheme="minorHAnsi" w:hAnsiTheme="minorHAnsi" w:cstheme="minorHAnsi"/>
        </w:rPr>
        <w:t xml:space="preserve">Chemicals </w:t>
      </w:r>
      <w:r w:rsidRPr="00F00F4F">
        <w:rPr>
          <w:rFonts w:asciiTheme="minorHAnsi" w:hAnsiTheme="minorHAnsi" w:cstheme="minorHAnsi"/>
        </w:rPr>
        <w:t>:</w:t>
      </w:r>
      <w:proofErr w:type="gramEnd"/>
    </w:p>
    <w:p w14:paraId="61F2BB77" w14:textId="77777777" w:rsidR="002B30EB" w:rsidRDefault="002B30EB" w:rsidP="003C5560">
      <w:pPr>
        <w:pStyle w:val="BodyText"/>
        <w:ind w:left="120" w:right="198"/>
        <w:jc w:val="both"/>
        <w:rPr>
          <w:rFonts w:asciiTheme="minorHAnsi" w:hAnsiTheme="minorHAnsi" w:cstheme="minorHAnsi"/>
        </w:rPr>
      </w:pPr>
    </w:p>
    <w:p w14:paraId="024A5134" w14:textId="1604A7E3" w:rsidR="002B30EB" w:rsidRDefault="002B30EB" w:rsidP="002B30EB">
      <w:pPr>
        <w:pStyle w:val="ListParagraph"/>
        <w:widowControl w:val="0"/>
        <w:numPr>
          <w:ilvl w:val="0"/>
          <w:numId w:val="23"/>
        </w:numPr>
        <w:tabs>
          <w:tab w:val="left" w:pos="901"/>
        </w:tabs>
        <w:autoSpaceDE w:val="0"/>
        <w:autoSpaceDN w:val="0"/>
        <w:spacing w:line="237" w:lineRule="auto"/>
        <w:ind w:right="202"/>
        <w:contextualSpacing w:val="0"/>
        <w:jc w:val="both"/>
        <w:rPr>
          <w:rFonts w:asciiTheme="minorHAnsi" w:hAnsiTheme="minorHAnsi" w:cstheme="minorHAnsi"/>
          <w:i/>
        </w:rPr>
      </w:pPr>
      <w:r w:rsidRPr="00ED3843">
        <w:rPr>
          <w:rFonts w:asciiTheme="minorHAnsi" w:hAnsiTheme="minorHAnsi" w:cstheme="minorHAnsi"/>
        </w:rPr>
        <w:tab/>
      </w:r>
      <w:r>
        <w:rPr>
          <w:rFonts w:asciiTheme="minorHAnsi" w:hAnsiTheme="minorHAnsi" w:cstheme="minorHAnsi"/>
          <w:i/>
        </w:rPr>
        <w:t>Plan and Preparation for use</w:t>
      </w:r>
    </w:p>
    <w:p w14:paraId="709BB174" w14:textId="02488002" w:rsidR="00A1002A" w:rsidRPr="00C452D0" w:rsidRDefault="00A1002A" w:rsidP="00AA353B">
      <w:pPr>
        <w:pStyle w:val="ListParagraph"/>
        <w:numPr>
          <w:ilvl w:val="1"/>
          <w:numId w:val="23"/>
        </w:numPr>
        <w:spacing w:after="160" w:line="259" w:lineRule="auto"/>
        <w:jc w:val="both"/>
        <w:rPr>
          <w:rFonts w:asciiTheme="minorHAnsi" w:hAnsiTheme="minorHAnsi" w:cstheme="minorHAnsi"/>
          <w:szCs w:val="24"/>
        </w:rPr>
      </w:pPr>
      <w:r w:rsidRPr="00C452D0">
        <w:rPr>
          <w:rFonts w:asciiTheme="minorHAnsi" w:hAnsiTheme="minorHAnsi" w:cstheme="minorHAnsi"/>
          <w:szCs w:val="24"/>
        </w:rPr>
        <w:t>Only order and store the quantities of pyrophoric/water-reactive chemicals that are needed. Choose less hazardous reagents when possible.</w:t>
      </w:r>
    </w:p>
    <w:p w14:paraId="1FF3A59B" w14:textId="77777777" w:rsidR="00A1002A" w:rsidRPr="00C452D0" w:rsidRDefault="00A1002A" w:rsidP="00AA353B">
      <w:pPr>
        <w:pStyle w:val="ListParagraph"/>
        <w:numPr>
          <w:ilvl w:val="1"/>
          <w:numId w:val="23"/>
        </w:numPr>
        <w:spacing w:after="160" w:line="259" w:lineRule="auto"/>
        <w:jc w:val="both"/>
        <w:rPr>
          <w:rFonts w:asciiTheme="minorHAnsi" w:hAnsiTheme="minorHAnsi" w:cstheme="minorHAnsi"/>
          <w:szCs w:val="24"/>
        </w:rPr>
      </w:pPr>
      <w:r w:rsidRPr="00C452D0">
        <w:rPr>
          <w:rFonts w:asciiTheme="minorHAnsi" w:hAnsiTheme="minorHAnsi" w:cstheme="minorHAnsi"/>
          <w:szCs w:val="24"/>
        </w:rPr>
        <w:t xml:space="preserve">All Laboratory Personnel who directly use pyrophoric/water-reactive chemicals must be hands-on trained by the PI or knowledgeable designee before using pyrophoric/water-reactive chemicals and must have undergone all general safety training requirements as well, </w:t>
      </w:r>
      <w:r w:rsidRPr="00C452D0">
        <w:rPr>
          <w:rFonts w:asciiTheme="minorHAnsi" w:hAnsiTheme="minorHAnsi" w:cstheme="minorHAnsi"/>
          <w:szCs w:val="24"/>
        </w:rPr>
        <w:lastRenderedPageBreak/>
        <w:t xml:space="preserve">must be documented. When under training, they shall be supervised until they are competent to use pyrophoric/water-reactive chemicals independently. </w:t>
      </w:r>
    </w:p>
    <w:p w14:paraId="6124E587" w14:textId="77777777" w:rsidR="00A1002A" w:rsidRPr="00C452D0" w:rsidRDefault="00A1002A" w:rsidP="00AA353B">
      <w:pPr>
        <w:pStyle w:val="ListParagraph"/>
        <w:numPr>
          <w:ilvl w:val="1"/>
          <w:numId w:val="23"/>
        </w:numPr>
        <w:spacing w:after="160" w:line="259" w:lineRule="auto"/>
        <w:jc w:val="both"/>
        <w:rPr>
          <w:rFonts w:asciiTheme="minorHAnsi" w:hAnsiTheme="minorHAnsi" w:cstheme="minorHAnsi"/>
          <w:szCs w:val="24"/>
        </w:rPr>
      </w:pPr>
      <w:r w:rsidRPr="00C452D0">
        <w:rPr>
          <w:rFonts w:asciiTheme="minorHAnsi" w:hAnsiTheme="minorHAnsi" w:cstheme="minorHAnsi"/>
          <w:szCs w:val="24"/>
        </w:rPr>
        <w:t>All Laboratory Personnel who work in the lab with pyrophoric/water-reactive chemicals, but not directly use pyrophoric/water-reactive chemicals must be in-person trained on these specific procedures by the PI or knowledgeable designee before start working in the laboratory and must have undergone all general safety training requirements as well, and must be documented.</w:t>
      </w:r>
    </w:p>
    <w:p w14:paraId="5F864B0D" w14:textId="77777777" w:rsidR="00A1002A" w:rsidRPr="00C452D0" w:rsidRDefault="00A1002A" w:rsidP="00AA353B">
      <w:pPr>
        <w:pStyle w:val="ListParagraph"/>
        <w:numPr>
          <w:ilvl w:val="1"/>
          <w:numId w:val="23"/>
        </w:numPr>
        <w:spacing w:after="160" w:line="259" w:lineRule="auto"/>
        <w:jc w:val="both"/>
        <w:rPr>
          <w:rFonts w:asciiTheme="minorHAnsi" w:hAnsiTheme="minorHAnsi" w:cstheme="minorHAnsi"/>
          <w:szCs w:val="24"/>
        </w:rPr>
      </w:pPr>
      <w:r w:rsidRPr="00C452D0">
        <w:rPr>
          <w:rFonts w:asciiTheme="minorHAnsi" w:hAnsiTheme="minorHAnsi" w:cstheme="minorHAnsi"/>
          <w:szCs w:val="24"/>
        </w:rPr>
        <w:t xml:space="preserve">All users must review SDS documents and standard operating procedures before using pyrophoric/water-reactive chemicals. </w:t>
      </w:r>
    </w:p>
    <w:p w14:paraId="3DFA17DA" w14:textId="77777777" w:rsidR="00A1002A" w:rsidRPr="0035160D" w:rsidRDefault="00A1002A" w:rsidP="00AA353B">
      <w:pPr>
        <w:pStyle w:val="ListParagraph"/>
        <w:numPr>
          <w:ilvl w:val="1"/>
          <w:numId w:val="23"/>
        </w:numPr>
        <w:spacing w:after="160" w:line="259" w:lineRule="auto"/>
        <w:jc w:val="both"/>
        <w:rPr>
          <w:rFonts w:asciiTheme="minorHAnsi" w:hAnsiTheme="minorHAnsi" w:cstheme="minorHAnsi"/>
          <w:szCs w:val="24"/>
        </w:rPr>
      </w:pPr>
      <w:r w:rsidRPr="00C452D0">
        <w:rPr>
          <w:rFonts w:asciiTheme="minorHAnsi" w:hAnsiTheme="minorHAnsi" w:cstheme="minorHAnsi"/>
          <w:szCs w:val="24"/>
        </w:rPr>
        <w:t xml:space="preserve">At least one </w:t>
      </w:r>
      <w:r w:rsidRPr="00C452D0">
        <w:rPr>
          <w:rFonts w:asciiTheme="minorHAnsi" w:hAnsiTheme="minorHAnsi" w:cstheme="minorHAnsi"/>
          <w:b/>
          <w:szCs w:val="24"/>
        </w:rPr>
        <w:t>other</w:t>
      </w:r>
      <w:r w:rsidRPr="00C452D0">
        <w:rPr>
          <w:rFonts w:asciiTheme="minorHAnsi" w:hAnsiTheme="minorHAnsi" w:cstheme="minorHAnsi"/>
          <w:szCs w:val="24"/>
        </w:rPr>
        <w:t xml:space="preserve"> person must be present in the laboratory when pyrophoric/water-reactive chemicals are in use. </w:t>
      </w:r>
    </w:p>
    <w:p w14:paraId="777DCF71" w14:textId="77777777" w:rsidR="00A1002A" w:rsidRPr="00CB75A5" w:rsidRDefault="00A1002A" w:rsidP="00AA353B">
      <w:pPr>
        <w:pStyle w:val="ListParagraph"/>
        <w:widowControl w:val="0"/>
        <w:tabs>
          <w:tab w:val="left" w:pos="901"/>
        </w:tabs>
        <w:autoSpaceDE w:val="0"/>
        <w:autoSpaceDN w:val="0"/>
        <w:spacing w:line="237" w:lineRule="auto"/>
        <w:ind w:left="900" w:right="202"/>
        <w:contextualSpacing w:val="0"/>
        <w:jc w:val="both"/>
        <w:rPr>
          <w:rFonts w:asciiTheme="minorHAnsi" w:hAnsiTheme="minorHAnsi" w:cstheme="minorHAnsi"/>
          <w:i/>
        </w:rPr>
      </w:pPr>
    </w:p>
    <w:p w14:paraId="1C97DB21" w14:textId="77777777" w:rsidR="002B30EB" w:rsidRDefault="002B30EB" w:rsidP="003C5560">
      <w:pPr>
        <w:pStyle w:val="BodyText"/>
        <w:ind w:left="120" w:right="198"/>
        <w:jc w:val="both"/>
        <w:rPr>
          <w:rFonts w:asciiTheme="minorHAnsi" w:hAnsiTheme="minorHAnsi" w:cstheme="minorHAnsi"/>
        </w:rPr>
      </w:pPr>
    </w:p>
    <w:p w14:paraId="53F064DE" w14:textId="77777777" w:rsidR="002B30EB" w:rsidRPr="00CB75A5" w:rsidRDefault="002B30EB" w:rsidP="002B30EB">
      <w:pPr>
        <w:pStyle w:val="ListParagraph"/>
        <w:widowControl w:val="0"/>
        <w:numPr>
          <w:ilvl w:val="0"/>
          <w:numId w:val="23"/>
        </w:numPr>
        <w:tabs>
          <w:tab w:val="left" w:pos="901"/>
        </w:tabs>
        <w:autoSpaceDE w:val="0"/>
        <w:autoSpaceDN w:val="0"/>
        <w:spacing w:line="237" w:lineRule="auto"/>
        <w:ind w:right="202"/>
        <w:contextualSpacing w:val="0"/>
        <w:jc w:val="both"/>
        <w:rPr>
          <w:rFonts w:asciiTheme="minorHAnsi" w:hAnsiTheme="minorHAnsi" w:cstheme="minorHAnsi"/>
          <w:i/>
        </w:rPr>
      </w:pPr>
      <w:r w:rsidRPr="00CB75A5">
        <w:rPr>
          <w:rFonts w:asciiTheme="minorHAnsi" w:hAnsiTheme="minorHAnsi" w:cstheme="minorHAnsi"/>
          <w:i/>
        </w:rPr>
        <w:t>Engineering Controls</w:t>
      </w:r>
    </w:p>
    <w:p w14:paraId="69704D5A" w14:textId="431D384D" w:rsidR="00A1002A" w:rsidRPr="00C452D0" w:rsidRDefault="00A1002A" w:rsidP="00AA353B">
      <w:pPr>
        <w:ind w:left="540"/>
        <w:jc w:val="both"/>
        <w:rPr>
          <w:rFonts w:asciiTheme="minorHAnsi" w:hAnsiTheme="minorHAnsi" w:cstheme="minorHAnsi"/>
          <w:szCs w:val="24"/>
        </w:rPr>
      </w:pPr>
      <w:r>
        <w:rPr>
          <w:rFonts w:asciiTheme="minorHAnsi" w:hAnsiTheme="minorHAnsi" w:cstheme="minorHAnsi"/>
          <w:szCs w:val="24"/>
        </w:rPr>
        <w:t xml:space="preserve">  </w:t>
      </w:r>
      <w:r w:rsidRPr="00C452D0">
        <w:rPr>
          <w:rFonts w:asciiTheme="minorHAnsi" w:hAnsiTheme="minorHAnsi" w:cstheme="minorHAnsi"/>
          <w:szCs w:val="24"/>
        </w:rPr>
        <w:t>The following is the set of engineering controls required when handling air/water reactive chemicals:</w:t>
      </w:r>
    </w:p>
    <w:p w14:paraId="14545A7A" w14:textId="77777777" w:rsidR="00A1002A" w:rsidRPr="00C452D0" w:rsidRDefault="00A1002A" w:rsidP="00A1002A">
      <w:pPr>
        <w:pStyle w:val="ListParagraph"/>
        <w:numPr>
          <w:ilvl w:val="0"/>
          <w:numId w:val="44"/>
        </w:numPr>
        <w:spacing w:after="160" w:line="259" w:lineRule="auto"/>
        <w:jc w:val="both"/>
        <w:rPr>
          <w:rFonts w:asciiTheme="minorHAnsi" w:hAnsiTheme="minorHAnsi" w:cstheme="minorHAnsi"/>
          <w:szCs w:val="24"/>
        </w:rPr>
      </w:pPr>
      <w:r w:rsidRPr="00C452D0">
        <w:rPr>
          <w:rFonts w:asciiTheme="minorHAnsi" w:hAnsiTheme="minorHAnsi" w:cstheme="minorHAnsi"/>
          <w:b/>
          <w:szCs w:val="24"/>
        </w:rPr>
        <w:t>Fire Extinguishers</w:t>
      </w:r>
      <w:r w:rsidRPr="00C452D0">
        <w:rPr>
          <w:rFonts w:asciiTheme="minorHAnsi" w:hAnsiTheme="minorHAnsi" w:cstheme="minorHAnsi"/>
          <w:szCs w:val="24"/>
        </w:rPr>
        <w:t>. Laboratory personnel working with reactive materials must have the proper equipment and the emergency phone number readily available for any emergencies, prior to starting research activities. Acceptable extinguishing media include soda ash (lime) or dry sand to respond to fires. DO NOT use water to attempt to extinguish a pyrophoric/water-reactive chemical fire as it can enhance the combustion of some of these materials, e.g. metal compounds. A small beaker of dry sand or soda ash (lime) in the work area is useful to extinguish any small fire that occurs at the syringe tip and to receive any last drops of reagent from the syringe. Review the SDS for the proper fire extinguisher to use with the given material or contact</w:t>
      </w:r>
      <w:r>
        <w:rPr>
          <w:rFonts w:asciiTheme="minorHAnsi" w:hAnsiTheme="minorHAnsi" w:cstheme="minorHAnsi"/>
          <w:szCs w:val="24"/>
        </w:rPr>
        <w:t xml:space="preserve"> the </w:t>
      </w:r>
      <w:r w:rsidRPr="00C452D0">
        <w:rPr>
          <w:rFonts w:asciiTheme="minorHAnsi" w:hAnsiTheme="minorHAnsi" w:cstheme="minorHAnsi"/>
          <w:szCs w:val="24"/>
        </w:rPr>
        <w:t>Fire Marshal’s Office (3-5858) for assistance.</w:t>
      </w:r>
    </w:p>
    <w:p w14:paraId="031FB990" w14:textId="77777777" w:rsidR="00A1002A" w:rsidRPr="00C452D0" w:rsidRDefault="00A1002A" w:rsidP="00A1002A">
      <w:pPr>
        <w:pStyle w:val="ListParagraph"/>
        <w:numPr>
          <w:ilvl w:val="0"/>
          <w:numId w:val="44"/>
        </w:numPr>
        <w:spacing w:after="160" w:line="259" w:lineRule="auto"/>
        <w:jc w:val="both"/>
        <w:rPr>
          <w:rFonts w:asciiTheme="minorHAnsi" w:hAnsiTheme="minorHAnsi" w:cstheme="minorHAnsi"/>
          <w:szCs w:val="24"/>
        </w:rPr>
      </w:pPr>
      <w:r w:rsidRPr="00C452D0">
        <w:rPr>
          <w:rFonts w:asciiTheme="minorHAnsi" w:hAnsiTheme="minorHAnsi" w:cstheme="minorHAnsi"/>
          <w:b/>
          <w:szCs w:val="24"/>
        </w:rPr>
        <w:t>Eye wash and safety shower</w:t>
      </w:r>
      <w:r w:rsidRPr="00C452D0">
        <w:rPr>
          <w:rFonts w:asciiTheme="minorHAnsi" w:hAnsiTheme="minorHAnsi" w:cstheme="minorHAnsi"/>
          <w:szCs w:val="24"/>
        </w:rPr>
        <w:t xml:space="preserve"> shall be within 10 seconds walking time from the location of a hazard (approximately 55 feet).  Ensure that each of these safety devices has been certified with appropriate date stamp.</w:t>
      </w:r>
      <w:r w:rsidRPr="00C452D0">
        <w:rPr>
          <w:rFonts w:asciiTheme="minorHAnsi" w:hAnsiTheme="minorHAnsi" w:cstheme="minorHAnsi"/>
        </w:rPr>
        <w:t xml:space="preserve"> </w:t>
      </w:r>
      <w:r w:rsidRPr="00C452D0">
        <w:rPr>
          <w:rFonts w:asciiTheme="minorHAnsi" w:hAnsiTheme="minorHAnsi" w:cstheme="minorHAnsi"/>
          <w:szCs w:val="24"/>
        </w:rPr>
        <w:t>Bottle type eyewash stations are not acceptable.</w:t>
      </w:r>
    </w:p>
    <w:p w14:paraId="731E8879" w14:textId="77777777" w:rsidR="00A1002A" w:rsidRPr="00C452D0" w:rsidRDefault="00A1002A" w:rsidP="00A1002A">
      <w:pPr>
        <w:pStyle w:val="ListParagraph"/>
        <w:numPr>
          <w:ilvl w:val="0"/>
          <w:numId w:val="44"/>
        </w:numPr>
        <w:spacing w:after="160" w:line="259" w:lineRule="auto"/>
        <w:jc w:val="both"/>
        <w:rPr>
          <w:rFonts w:asciiTheme="minorHAnsi" w:hAnsiTheme="minorHAnsi" w:cstheme="minorHAnsi"/>
          <w:szCs w:val="24"/>
        </w:rPr>
      </w:pPr>
      <w:r w:rsidRPr="00C452D0">
        <w:rPr>
          <w:rFonts w:asciiTheme="minorHAnsi" w:hAnsiTheme="minorHAnsi" w:cstheme="minorHAnsi"/>
          <w:b/>
          <w:szCs w:val="24"/>
        </w:rPr>
        <w:t>Fume Hood</w:t>
      </w:r>
      <w:r w:rsidRPr="00C452D0">
        <w:rPr>
          <w:rFonts w:asciiTheme="minorHAnsi" w:hAnsiTheme="minorHAnsi" w:cstheme="minorHAnsi"/>
          <w:szCs w:val="24"/>
        </w:rPr>
        <w:t>: Verify that the fume hood has been checked within the last 12 months. Many pyrophoric chemicals release noxious or flammable gases, and some air/water reactive chemicals are stored under kerosene. These materials must always be handled in a laboratory fume hood. Therefore, the use of a fume hood (or glove box) is required to prevent the release of flammable vapors into the lab.</w:t>
      </w:r>
    </w:p>
    <w:p w14:paraId="75668EE1" w14:textId="77777777" w:rsidR="00A1002A" w:rsidRPr="00C452D0" w:rsidRDefault="00A1002A" w:rsidP="00A1002A">
      <w:pPr>
        <w:pStyle w:val="ListParagraph"/>
        <w:numPr>
          <w:ilvl w:val="0"/>
          <w:numId w:val="44"/>
        </w:numPr>
        <w:spacing w:after="160" w:line="259" w:lineRule="auto"/>
        <w:jc w:val="both"/>
        <w:rPr>
          <w:rFonts w:asciiTheme="minorHAnsi" w:hAnsiTheme="minorHAnsi" w:cstheme="minorHAnsi"/>
          <w:szCs w:val="24"/>
        </w:rPr>
      </w:pPr>
      <w:r w:rsidRPr="00C452D0">
        <w:rPr>
          <w:rFonts w:asciiTheme="minorHAnsi" w:hAnsiTheme="minorHAnsi" w:cstheme="minorHAnsi"/>
          <w:b/>
          <w:color w:val="000000"/>
          <w:szCs w:val="24"/>
        </w:rPr>
        <w:t>Inert atmosphere glove boxes</w:t>
      </w:r>
      <w:r w:rsidRPr="00C452D0">
        <w:rPr>
          <w:rFonts w:asciiTheme="minorHAnsi" w:hAnsiTheme="minorHAnsi" w:cstheme="minorHAnsi"/>
          <w:color w:val="000000"/>
          <w:szCs w:val="24"/>
        </w:rPr>
        <w:t xml:space="preserve"> are an excellent device for the safe handling of reactive materials. Glove boxes used for this purpose shall be in good working order and the moisture and oxygen levels of the atmosphere shall be confirmed prior to introduction of reactive compounds into the box. Anyone working with glove box must be trained on the standard operating procedures for the box and review these SOPs with their PI prior to beginning work.</w:t>
      </w:r>
    </w:p>
    <w:p w14:paraId="1B2BEC9E" w14:textId="77777777" w:rsidR="003C5560" w:rsidRDefault="003C5560" w:rsidP="00AA353B"/>
    <w:p w14:paraId="52796922" w14:textId="15D59906" w:rsidR="001F5EC5" w:rsidRPr="00CB75A5" w:rsidRDefault="003C5560" w:rsidP="009F7679">
      <w:pPr>
        <w:pStyle w:val="ListParagraph"/>
        <w:widowControl w:val="0"/>
        <w:numPr>
          <w:ilvl w:val="0"/>
          <w:numId w:val="23"/>
        </w:numPr>
        <w:tabs>
          <w:tab w:val="left" w:pos="901"/>
        </w:tabs>
        <w:autoSpaceDE w:val="0"/>
        <w:autoSpaceDN w:val="0"/>
        <w:spacing w:line="237" w:lineRule="auto"/>
        <w:ind w:right="202"/>
        <w:contextualSpacing w:val="0"/>
        <w:jc w:val="both"/>
        <w:rPr>
          <w:rFonts w:asciiTheme="minorHAnsi" w:hAnsiTheme="minorHAnsi" w:cstheme="minorHAnsi"/>
          <w:i/>
        </w:rPr>
      </w:pPr>
      <w:r w:rsidRPr="00CB75A5">
        <w:rPr>
          <w:rFonts w:asciiTheme="minorHAnsi" w:hAnsiTheme="minorHAnsi" w:cstheme="minorHAnsi"/>
          <w:i/>
        </w:rPr>
        <w:t>Handling &amp; Storage Precautions</w:t>
      </w:r>
    </w:p>
    <w:p w14:paraId="3C764993" w14:textId="77777777" w:rsidR="00880B4A" w:rsidRPr="00C452D0" w:rsidRDefault="00880B4A" w:rsidP="00880B4A">
      <w:pPr>
        <w:rPr>
          <w:rFonts w:asciiTheme="minorHAnsi" w:hAnsiTheme="minorHAnsi" w:cstheme="minorHAnsi"/>
          <w:szCs w:val="24"/>
        </w:rPr>
      </w:pPr>
      <w:r w:rsidRPr="00C452D0">
        <w:rPr>
          <w:rFonts w:asciiTheme="minorHAnsi" w:hAnsiTheme="minorHAnsi" w:cstheme="minorHAnsi"/>
          <w:szCs w:val="24"/>
        </w:rPr>
        <w:t xml:space="preserve">When handling pyrophoric/water-reactive chemicals, </w:t>
      </w:r>
      <w:r w:rsidRPr="00C452D0">
        <w:rPr>
          <w:rFonts w:asciiTheme="minorHAnsi" w:hAnsiTheme="minorHAnsi" w:cstheme="minorHAnsi"/>
          <w:b/>
          <w:szCs w:val="24"/>
        </w:rPr>
        <w:t>no one shall work alone or during off hours</w:t>
      </w:r>
      <w:r w:rsidRPr="00C452D0">
        <w:rPr>
          <w:rFonts w:asciiTheme="minorHAnsi" w:hAnsiTheme="minorHAnsi" w:cstheme="minorHAnsi"/>
          <w:szCs w:val="24"/>
        </w:rPr>
        <w:t>, when there are few people around to help.</w:t>
      </w:r>
    </w:p>
    <w:p w14:paraId="20F16160" w14:textId="77777777" w:rsidR="00880B4A" w:rsidRPr="00C452D0" w:rsidRDefault="00880B4A" w:rsidP="00880B4A">
      <w:pPr>
        <w:pStyle w:val="ListParagraph"/>
        <w:numPr>
          <w:ilvl w:val="0"/>
          <w:numId w:val="46"/>
        </w:numPr>
        <w:spacing w:after="160" w:line="259" w:lineRule="auto"/>
        <w:jc w:val="both"/>
        <w:rPr>
          <w:rFonts w:asciiTheme="minorHAnsi" w:hAnsiTheme="minorHAnsi" w:cstheme="minorHAnsi"/>
          <w:szCs w:val="24"/>
        </w:rPr>
      </w:pPr>
      <w:r w:rsidRPr="00C452D0">
        <w:rPr>
          <w:rFonts w:asciiTheme="minorHAnsi" w:hAnsiTheme="minorHAnsi" w:cstheme="minorHAnsi"/>
          <w:szCs w:val="24"/>
        </w:rPr>
        <w:lastRenderedPageBreak/>
        <w:t>Use and store minimal amounts of pyrophoric/water-reactive chemicals. Do not store pyrophoric/water-reactive chemicals with other flammable materials or in a flammable liquids’ storage cabinet. Containers carrying pyrophoric/water-reactive chemicals must be clearly labeled with the correct chemical name and hazard warning at a minimum.</w:t>
      </w:r>
    </w:p>
    <w:p w14:paraId="67315299" w14:textId="77777777" w:rsidR="00880B4A" w:rsidRPr="00C452D0" w:rsidRDefault="00880B4A" w:rsidP="00880B4A">
      <w:pPr>
        <w:pStyle w:val="ListParagraph"/>
        <w:numPr>
          <w:ilvl w:val="0"/>
          <w:numId w:val="46"/>
        </w:numPr>
        <w:spacing w:after="160" w:line="259" w:lineRule="auto"/>
        <w:jc w:val="both"/>
        <w:rPr>
          <w:rFonts w:asciiTheme="minorHAnsi" w:hAnsiTheme="minorHAnsi" w:cstheme="minorHAnsi"/>
          <w:szCs w:val="24"/>
        </w:rPr>
      </w:pPr>
      <w:r w:rsidRPr="00C452D0">
        <w:rPr>
          <w:rFonts w:asciiTheme="minorHAnsi" w:hAnsiTheme="minorHAnsi" w:cstheme="minorHAnsi"/>
          <w:szCs w:val="24"/>
        </w:rPr>
        <w:t>Pyrophoric/water-reactive chemicals shall be handled in systems or enclosures (glove boxes) that prevent the chemicals from igniting when a dry or an inert atmosphere is required by the manufacturer or the safety data sheet.</w:t>
      </w:r>
    </w:p>
    <w:p w14:paraId="6A3AB6A8" w14:textId="77777777" w:rsidR="00880B4A" w:rsidRPr="00C452D0" w:rsidRDefault="00880B4A" w:rsidP="00880B4A">
      <w:pPr>
        <w:pStyle w:val="ListParagraph"/>
        <w:numPr>
          <w:ilvl w:val="0"/>
          <w:numId w:val="46"/>
        </w:numPr>
        <w:spacing w:after="160" w:line="259" w:lineRule="auto"/>
        <w:jc w:val="both"/>
        <w:rPr>
          <w:rFonts w:asciiTheme="minorHAnsi" w:hAnsiTheme="minorHAnsi" w:cstheme="minorHAnsi"/>
          <w:szCs w:val="24"/>
        </w:rPr>
      </w:pPr>
      <w:r w:rsidRPr="00C452D0">
        <w:rPr>
          <w:rFonts w:asciiTheme="minorHAnsi" w:hAnsiTheme="minorHAnsi" w:cstheme="minorHAnsi"/>
          <w:szCs w:val="24"/>
        </w:rPr>
        <w:t>Pyrophoric/water-reactive shall be handled only by those with experience in their hazards and properties or under close, direct supervision by those with experience in their hazards and properties. Work with pyrophoric/water-reactive chemicals during transfer or cleanup operations requires the use of the buddy system.</w:t>
      </w:r>
    </w:p>
    <w:p w14:paraId="697E4DA1" w14:textId="77777777" w:rsidR="00880B4A" w:rsidRPr="00C452D0" w:rsidRDefault="00880B4A" w:rsidP="00880B4A">
      <w:pPr>
        <w:pStyle w:val="ListParagraph"/>
        <w:numPr>
          <w:ilvl w:val="0"/>
          <w:numId w:val="46"/>
        </w:numPr>
        <w:spacing w:after="160" w:line="259" w:lineRule="auto"/>
        <w:jc w:val="both"/>
        <w:rPr>
          <w:rFonts w:asciiTheme="minorHAnsi" w:hAnsiTheme="minorHAnsi" w:cstheme="minorHAnsi"/>
          <w:szCs w:val="24"/>
        </w:rPr>
      </w:pPr>
      <w:r w:rsidRPr="00C452D0">
        <w:rPr>
          <w:rFonts w:asciiTheme="minorHAnsi" w:hAnsiTheme="minorHAnsi" w:cstheme="minorHAnsi"/>
          <w:szCs w:val="24"/>
        </w:rPr>
        <w:t>Personal Protective Equipment shall be worn as required in Section 6.0.</w:t>
      </w:r>
    </w:p>
    <w:p w14:paraId="2D750A55" w14:textId="77777777" w:rsidR="00880B4A" w:rsidRPr="00C452D0" w:rsidRDefault="00880B4A" w:rsidP="00880B4A">
      <w:pPr>
        <w:pStyle w:val="ListParagraph"/>
        <w:numPr>
          <w:ilvl w:val="0"/>
          <w:numId w:val="46"/>
        </w:numPr>
        <w:spacing w:after="160" w:line="259" w:lineRule="auto"/>
        <w:jc w:val="both"/>
        <w:rPr>
          <w:rFonts w:asciiTheme="minorHAnsi" w:hAnsiTheme="minorHAnsi" w:cstheme="minorHAnsi"/>
          <w:szCs w:val="24"/>
        </w:rPr>
      </w:pPr>
      <w:r w:rsidRPr="00C452D0">
        <w:rPr>
          <w:rFonts w:asciiTheme="minorHAnsi" w:hAnsiTheme="minorHAnsi" w:cstheme="minorHAnsi"/>
          <w:szCs w:val="24"/>
        </w:rPr>
        <w:t xml:space="preserve">Pyrophoric liquids dispensed in a chemical fume hood shall be from sure-seal-type bottles with syringes or double-tipped needles in accordance with the manufacturer’s recommendation. </w:t>
      </w:r>
    </w:p>
    <w:p w14:paraId="7E1A277B" w14:textId="77777777" w:rsidR="00880B4A" w:rsidRPr="00C452D0" w:rsidRDefault="00880B4A" w:rsidP="00880B4A">
      <w:pPr>
        <w:pStyle w:val="ListParagraph"/>
        <w:numPr>
          <w:ilvl w:val="0"/>
          <w:numId w:val="46"/>
        </w:numPr>
        <w:spacing w:after="160" w:line="259" w:lineRule="auto"/>
        <w:jc w:val="both"/>
        <w:rPr>
          <w:rFonts w:asciiTheme="minorHAnsi" w:hAnsiTheme="minorHAnsi" w:cstheme="minorHAnsi"/>
          <w:szCs w:val="24"/>
        </w:rPr>
      </w:pPr>
      <w:r w:rsidRPr="00C452D0">
        <w:rPr>
          <w:rFonts w:asciiTheme="minorHAnsi" w:hAnsiTheme="minorHAnsi" w:cstheme="minorHAnsi"/>
          <w:szCs w:val="24"/>
        </w:rPr>
        <w:t>Open dispensing of pyrophoric liquids shall be done inside of an inert atmosphere glove box. Pyrophoric solids shall be handled/dispensed inside of an inert atmosphere glove box. Water reactive solids that are not protected by mineral oil or solvents shall be handled/dispensed inside of an inert atmosphere glove box.</w:t>
      </w:r>
    </w:p>
    <w:p w14:paraId="4C699A43" w14:textId="77777777" w:rsidR="00880B4A" w:rsidRPr="00C452D0" w:rsidRDefault="00880B4A" w:rsidP="00880B4A">
      <w:pPr>
        <w:pStyle w:val="ListParagraph"/>
        <w:numPr>
          <w:ilvl w:val="0"/>
          <w:numId w:val="46"/>
        </w:numPr>
        <w:spacing w:after="160" w:line="259" w:lineRule="auto"/>
        <w:jc w:val="both"/>
        <w:rPr>
          <w:rFonts w:asciiTheme="minorHAnsi" w:hAnsiTheme="minorHAnsi" w:cstheme="minorHAnsi"/>
          <w:szCs w:val="24"/>
        </w:rPr>
      </w:pPr>
      <w:r w:rsidRPr="00C452D0">
        <w:rPr>
          <w:rFonts w:asciiTheme="minorHAnsi" w:hAnsiTheme="minorHAnsi" w:cstheme="minorHAnsi"/>
          <w:szCs w:val="24"/>
        </w:rPr>
        <w:t>Residual moisture and contaminates shall be cleaned from reaction vessels, glassware, needles, and other lab equipment that will be exposed to pyrophoric reagents and water reactive materials. Equipment shall be purged with a high-purity dry inert gas prior to use.</w:t>
      </w:r>
    </w:p>
    <w:p w14:paraId="0A4FCA7E" w14:textId="77777777" w:rsidR="00880B4A" w:rsidRPr="00C452D0" w:rsidRDefault="00880B4A" w:rsidP="00880B4A">
      <w:pPr>
        <w:pStyle w:val="ListParagraph"/>
        <w:numPr>
          <w:ilvl w:val="0"/>
          <w:numId w:val="46"/>
        </w:numPr>
        <w:spacing w:after="160" w:line="259" w:lineRule="auto"/>
        <w:jc w:val="both"/>
        <w:rPr>
          <w:rFonts w:asciiTheme="minorHAnsi" w:hAnsiTheme="minorHAnsi" w:cstheme="minorHAnsi"/>
          <w:szCs w:val="24"/>
        </w:rPr>
      </w:pPr>
      <w:r w:rsidRPr="00C452D0">
        <w:rPr>
          <w:rFonts w:asciiTheme="minorHAnsi" w:hAnsiTheme="minorHAnsi" w:cstheme="minorHAnsi"/>
          <w:szCs w:val="24"/>
        </w:rPr>
        <w:t>The void space at the top of containers of pyrophoric reagents shall be backfilled with a high-purity dry inert gas as the reagent is removed.</w:t>
      </w:r>
    </w:p>
    <w:p w14:paraId="3218088F" w14:textId="77777777" w:rsidR="00880B4A" w:rsidRPr="00C452D0" w:rsidRDefault="00880B4A" w:rsidP="00880B4A">
      <w:pPr>
        <w:pStyle w:val="ListParagraph"/>
        <w:numPr>
          <w:ilvl w:val="0"/>
          <w:numId w:val="46"/>
        </w:numPr>
        <w:spacing w:after="160" w:line="259" w:lineRule="auto"/>
        <w:jc w:val="both"/>
        <w:rPr>
          <w:rFonts w:asciiTheme="minorHAnsi" w:hAnsiTheme="minorHAnsi" w:cstheme="minorHAnsi"/>
          <w:szCs w:val="24"/>
        </w:rPr>
      </w:pPr>
      <w:r w:rsidRPr="00C452D0">
        <w:rPr>
          <w:rFonts w:asciiTheme="minorHAnsi" w:hAnsiTheme="minorHAnsi" w:cstheme="minorHAnsi"/>
          <w:szCs w:val="24"/>
        </w:rPr>
        <w:t xml:space="preserve">Store pyrophoric/water-reactive chemicals as recommended in the SDS or product guidance. Inert gas-filled desiccators or glove boxes are suitable storage locations for most materials. </w:t>
      </w:r>
    </w:p>
    <w:p w14:paraId="5F0D260C" w14:textId="77777777" w:rsidR="00880B4A" w:rsidRPr="00C452D0" w:rsidRDefault="00880B4A" w:rsidP="00880B4A">
      <w:pPr>
        <w:pStyle w:val="ListParagraph"/>
        <w:numPr>
          <w:ilvl w:val="0"/>
          <w:numId w:val="46"/>
        </w:numPr>
        <w:spacing w:after="160" w:line="259" w:lineRule="auto"/>
        <w:jc w:val="both"/>
        <w:rPr>
          <w:rFonts w:asciiTheme="minorHAnsi" w:hAnsiTheme="minorHAnsi" w:cstheme="minorHAnsi"/>
          <w:szCs w:val="24"/>
        </w:rPr>
      </w:pPr>
      <w:r w:rsidRPr="00C452D0">
        <w:rPr>
          <w:rFonts w:asciiTheme="minorHAnsi" w:hAnsiTheme="minorHAnsi" w:cstheme="minorHAnsi"/>
          <w:szCs w:val="24"/>
        </w:rPr>
        <w:t>Pyrophoric/water-reactive materials in glove boxes shall be sealed in airtight containers when the chemicals are not in use.</w:t>
      </w:r>
    </w:p>
    <w:p w14:paraId="16797ADF" w14:textId="77777777" w:rsidR="00880B4A" w:rsidRPr="00C452D0" w:rsidRDefault="00880B4A" w:rsidP="00880B4A">
      <w:pPr>
        <w:pStyle w:val="ListParagraph"/>
        <w:numPr>
          <w:ilvl w:val="0"/>
          <w:numId w:val="46"/>
        </w:numPr>
        <w:spacing w:after="160" w:line="259" w:lineRule="auto"/>
        <w:jc w:val="both"/>
        <w:rPr>
          <w:rFonts w:asciiTheme="minorHAnsi" w:hAnsiTheme="minorHAnsi" w:cstheme="minorHAnsi"/>
          <w:szCs w:val="24"/>
        </w:rPr>
      </w:pPr>
      <w:r w:rsidRPr="00C452D0">
        <w:rPr>
          <w:rFonts w:asciiTheme="minorHAnsi" w:hAnsiTheme="minorHAnsi" w:cstheme="minorHAnsi"/>
          <w:szCs w:val="24"/>
        </w:rPr>
        <w:t>If pyrophoric/water-reactive chemicals are received in a specially designed shipping, storage, or dispensing container (such as the Aldrich Sure/Seal packaging system) ensure that the integrity of that container is maintained.</w:t>
      </w:r>
    </w:p>
    <w:p w14:paraId="4D6B6EB0" w14:textId="77777777" w:rsidR="00880B4A" w:rsidRPr="00C452D0" w:rsidRDefault="00880B4A" w:rsidP="00880B4A">
      <w:pPr>
        <w:pStyle w:val="ListParagraph"/>
        <w:numPr>
          <w:ilvl w:val="0"/>
          <w:numId w:val="46"/>
        </w:numPr>
        <w:spacing w:after="160" w:line="259" w:lineRule="auto"/>
        <w:jc w:val="both"/>
        <w:rPr>
          <w:rFonts w:asciiTheme="minorHAnsi" w:hAnsiTheme="minorHAnsi" w:cstheme="minorHAnsi"/>
          <w:szCs w:val="24"/>
        </w:rPr>
      </w:pPr>
      <w:r w:rsidRPr="00C452D0">
        <w:rPr>
          <w:rFonts w:asciiTheme="minorHAnsi" w:hAnsiTheme="minorHAnsi" w:cstheme="minorHAnsi"/>
          <w:szCs w:val="24"/>
        </w:rPr>
        <w:t>Ensure that a sufficient protective solvent, oil, kerosene, or inert gas remains in the container while the material is stored.</w:t>
      </w:r>
    </w:p>
    <w:p w14:paraId="2D824030" w14:textId="77777777" w:rsidR="00880B4A" w:rsidRPr="00C452D0" w:rsidRDefault="00880B4A" w:rsidP="00880B4A">
      <w:pPr>
        <w:pStyle w:val="ListParagraph"/>
        <w:numPr>
          <w:ilvl w:val="0"/>
          <w:numId w:val="46"/>
        </w:numPr>
        <w:tabs>
          <w:tab w:val="left" w:pos="1440"/>
        </w:tabs>
        <w:spacing w:after="160" w:line="259" w:lineRule="auto"/>
        <w:jc w:val="both"/>
        <w:rPr>
          <w:rFonts w:asciiTheme="minorHAnsi" w:hAnsiTheme="minorHAnsi" w:cstheme="minorHAnsi"/>
          <w:szCs w:val="24"/>
        </w:rPr>
      </w:pPr>
      <w:r w:rsidRPr="00C452D0">
        <w:rPr>
          <w:rFonts w:asciiTheme="minorHAnsi" w:hAnsiTheme="minorHAnsi" w:cstheme="minorHAnsi"/>
          <w:b/>
          <w:szCs w:val="24"/>
        </w:rPr>
        <w:t>Never</w:t>
      </w:r>
      <w:r w:rsidRPr="00C452D0">
        <w:rPr>
          <w:rFonts w:asciiTheme="minorHAnsi" w:hAnsiTheme="minorHAnsi" w:cstheme="minorHAnsi"/>
          <w:szCs w:val="24"/>
        </w:rPr>
        <w:t xml:space="preserve"> return any excess chemical to the original container. Material must be used up as part of the experimental procedure or quenched using an appropriate technique as indicated in laboratory-specific SOP.  Excess shall be quenched using an appropriate safe technique.</w:t>
      </w:r>
      <w:r w:rsidRPr="00C452D0">
        <w:rPr>
          <w:rFonts w:asciiTheme="minorHAnsi" w:hAnsiTheme="minorHAnsi" w:cstheme="minorHAnsi"/>
          <w:szCs w:val="24"/>
        </w:rPr>
        <w:tab/>
      </w:r>
    </w:p>
    <w:p w14:paraId="78E53AA4" w14:textId="77777777" w:rsidR="00880B4A" w:rsidRPr="0035160D" w:rsidRDefault="00880B4A" w:rsidP="00880B4A">
      <w:pPr>
        <w:pStyle w:val="ListParagraph"/>
        <w:numPr>
          <w:ilvl w:val="0"/>
          <w:numId w:val="46"/>
        </w:numPr>
        <w:tabs>
          <w:tab w:val="left" w:pos="1440"/>
        </w:tabs>
        <w:spacing w:after="160" w:line="259" w:lineRule="auto"/>
        <w:jc w:val="both"/>
        <w:rPr>
          <w:rFonts w:asciiTheme="minorHAnsi" w:hAnsiTheme="minorHAnsi" w:cstheme="minorHAnsi"/>
          <w:szCs w:val="24"/>
        </w:rPr>
      </w:pPr>
      <w:r w:rsidRPr="00C452D0">
        <w:rPr>
          <w:rFonts w:asciiTheme="minorHAnsi" w:hAnsiTheme="minorHAnsi" w:cstheme="minorHAnsi"/>
          <w:szCs w:val="24"/>
        </w:rPr>
        <w:t>Do not store pyrophoric/water-reactive chemicals for longer than necessary. Use chemicals as quickly as possible.</w:t>
      </w:r>
    </w:p>
    <w:p w14:paraId="54E421A2" w14:textId="77777777" w:rsidR="003C5560" w:rsidRDefault="003C5560" w:rsidP="00AA353B"/>
    <w:p w14:paraId="12DF4917" w14:textId="3DD6375D" w:rsidR="001F5EC5" w:rsidRPr="00CB75A5" w:rsidRDefault="00CB75A5" w:rsidP="009F7679">
      <w:pPr>
        <w:pStyle w:val="ListParagraph"/>
        <w:widowControl w:val="0"/>
        <w:numPr>
          <w:ilvl w:val="0"/>
          <w:numId w:val="23"/>
        </w:numPr>
        <w:tabs>
          <w:tab w:val="left" w:pos="901"/>
        </w:tabs>
        <w:autoSpaceDE w:val="0"/>
        <w:autoSpaceDN w:val="0"/>
        <w:spacing w:line="237" w:lineRule="auto"/>
        <w:ind w:right="202"/>
        <w:contextualSpacing w:val="0"/>
        <w:jc w:val="both"/>
        <w:rPr>
          <w:rFonts w:asciiTheme="minorHAnsi" w:hAnsiTheme="minorHAnsi" w:cstheme="minorHAnsi"/>
          <w:i/>
        </w:rPr>
      </w:pPr>
      <w:r>
        <w:rPr>
          <w:rFonts w:asciiTheme="minorHAnsi" w:hAnsiTheme="minorHAnsi" w:cstheme="minorHAnsi"/>
          <w:i/>
        </w:rPr>
        <w:t>Personal Protective Equipment (</w:t>
      </w:r>
      <w:r w:rsidR="001F5EC5" w:rsidRPr="00CB75A5">
        <w:rPr>
          <w:rFonts w:asciiTheme="minorHAnsi" w:hAnsiTheme="minorHAnsi" w:cstheme="minorHAnsi"/>
          <w:i/>
        </w:rPr>
        <w:t>PPE</w:t>
      </w:r>
      <w:r>
        <w:rPr>
          <w:rFonts w:asciiTheme="minorHAnsi" w:hAnsiTheme="minorHAnsi" w:cstheme="minorHAnsi"/>
          <w:i/>
        </w:rPr>
        <w:t>)</w:t>
      </w:r>
    </w:p>
    <w:p w14:paraId="06A7B9DB" w14:textId="77777777" w:rsidR="00A1002A" w:rsidRPr="00A1002A" w:rsidRDefault="00A1002A" w:rsidP="00AA353B">
      <w:pPr>
        <w:pStyle w:val="ListParagraph"/>
        <w:widowControl w:val="0"/>
        <w:tabs>
          <w:tab w:val="left" w:pos="901"/>
        </w:tabs>
        <w:autoSpaceDE w:val="0"/>
        <w:autoSpaceDN w:val="0"/>
        <w:spacing w:line="237" w:lineRule="auto"/>
        <w:ind w:left="900" w:right="202"/>
        <w:jc w:val="both"/>
        <w:rPr>
          <w:rFonts w:asciiTheme="minorHAnsi" w:hAnsiTheme="minorHAnsi" w:cstheme="minorHAnsi"/>
        </w:rPr>
      </w:pPr>
      <w:r w:rsidRPr="00A1002A">
        <w:rPr>
          <w:rFonts w:asciiTheme="minorHAnsi" w:hAnsiTheme="minorHAnsi" w:cstheme="minorHAnsi"/>
        </w:rPr>
        <w:lastRenderedPageBreak/>
        <w:t xml:space="preserve">The following must be worn at all times when handling pyrophoric chemicals and when working with glassware (such as a </w:t>
      </w:r>
      <w:proofErr w:type="spellStart"/>
      <w:r w:rsidRPr="00A1002A">
        <w:rPr>
          <w:rFonts w:asciiTheme="minorHAnsi" w:hAnsiTheme="minorHAnsi" w:cstheme="minorHAnsi"/>
        </w:rPr>
        <w:t>Schlenk</w:t>
      </w:r>
      <w:proofErr w:type="spellEnd"/>
      <w:r w:rsidRPr="00A1002A">
        <w:rPr>
          <w:rFonts w:asciiTheme="minorHAnsi" w:hAnsiTheme="minorHAnsi" w:cstheme="minorHAnsi"/>
        </w:rPr>
        <w:t xml:space="preserve"> flask) that contains pyrophoric chemicals.</w:t>
      </w:r>
    </w:p>
    <w:p w14:paraId="6B91BB3B" w14:textId="77777777" w:rsidR="00A1002A" w:rsidRPr="00A1002A" w:rsidRDefault="00A1002A" w:rsidP="00AA353B">
      <w:pPr>
        <w:pStyle w:val="ListParagraph"/>
        <w:widowControl w:val="0"/>
        <w:numPr>
          <w:ilvl w:val="1"/>
          <w:numId w:val="23"/>
        </w:numPr>
        <w:tabs>
          <w:tab w:val="left" w:pos="901"/>
        </w:tabs>
        <w:autoSpaceDE w:val="0"/>
        <w:autoSpaceDN w:val="0"/>
        <w:spacing w:line="237" w:lineRule="auto"/>
        <w:ind w:right="202"/>
        <w:jc w:val="both"/>
        <w:rPr>
          <w:rFonts w:asciiTheme="minorHAnsi" w:hAnsiTheme="minorHAnsi" w:cstheme="minorHAnsi"/>
        </w:rPr>
      </w:pPr>
      <w:r w:rsidRPr="00A1002A">
        <w:rPr>
          <w:rFonts w:asciiTheme="minorHAnsi" w:hAnsiTheme="minorHAnsi" w:cstheme="minorHAnsi"/>
        </w:rPr>
        <w:t xml:space="preserve">Long pants or clothing that covers the body to the ankles and closed-toe solid top shoes must be worn when working with these compounds. A flame-resistant lab coat must be worn when working with pyrophoric chemicals. Lab coats need to be buttoned and fit properly to cover as much skin as possible. Clothing, shirt, and pants must be cotton, wool, or another natural fiber. </w:t>
      </w:r>
    </w:p>
    <w:p w14:paraId="50C8BADF" w14:textId="77777777" w:rsidR="00A1002A" w:rsidRPr="00A1002A" w:rsidRDefault="00A1002A" w:rsidP="00AA353B">
      <w:pPr>
        <w:pStyle w:val="ListParagraph"/>
        <w:widowControl w:val="0"/>
        <w:numPr>
          <w:ilvl w:val="1"/>
          <w:numId w:val="23"/>
        </w:numPr>
        <w:tabs>
          <w:tab w:val="left" w:pos="901"/>
        </w:tabs>
        <w:autoSpaceDE w:val="0"/>
        <w:autoSpaceDN w:val="0"/>
        <w:spacing w:line="237" w:lineRule="auto"/>
        <w:ind w:right="202"/>
        <w:jc w:val="both"/>
        <w:rPr>
          <w:rFonts w:asciiTheme="minorHAnsi" w:hAnsiTheme="minorHAnsi" w:cstheme="minorHAnsi"/>
        </w:rPr>
      </w:pPr>
      <w:r w:rsidRPr="00A1002A">
        <w:rPr>
          <w:rFonts w:asciiTheme="minorHAnsi" w:hAnsiTheme="minorHAnsi" w:cstheme="minorHAnsi"/>
        </w:rPr>
        <w:t>Safety glasses or goggles that meet the ANSI Z.87.1 1989 standard must be worn whenever handling pyrophoric chemicals. When there is the potential for splashes, goggles must be worn under a face shield. A face shield is also required any time there is a risk of explosion or highly exothermic reaction. All manipulations of pyrophoric chemicals which pose this risk must occur in a fume hood with the sash in the lowest or most protective position. Portable shields (i.e., blast shields), which provide protection to all laboratory occupants, shall also be used, as necessary.</w:t>
      </w:r>
    </w:p>
    <w:p w14:paraId="3FB5E157" w14:textId="77777777" w:rsidR="00A1002A" w:rsidRPr="00A1002A" w:rsidRDefault="00A1002A" w:rsidP="00AA353B">
      <w:pPr>
        <w:pStyle w:val="ListParagraph"/>
        <w:widowControl w:val="0"/>
        <w:numPr>
          <w:ilvl w:val="1"/>
          <w:numId w:val="23"/>
        </w:numPr>
        <w:tabs>
          <w:tab w:val="left" w:pos="901"/>
        </w:tabs>
        <w:autoSpaceDE w:val="0"/>
        <w:autoSpaceDN w:val="0"/>
        <w:spacing w:line="237" w:lineRule="auto"/>
        <w:ind w:right="202"/>
        <w:jc w:val="both"/>
        <w:rPr>
          <w:rFonts w:asciiTheme="minorHAnsi" w:hAnsiTheme="minorHAnsi" w:cstheme="minorHAnsi"/>
        </w:rPr>
      </w:pPr>
      <w:r w:rsidRPr="00A1002A">
        <w:rPr>
          <w:rFonts w:asciiTheme="minorHAnsi" w:hAnsiTheme="minorHAnsi" w:cstheme="minorHAnsi"/>
        </w:rPr>
        <w:t xml:space="preserve">Gloves must be worn when handling pyrophoric chemicals. Nitrile gloves may be adequate for handling small quantities of most of these in general laboratory settings. However, nitrile gloves are combustible, and heavy chemical-resistant gloves or </w:t>
      </w:r>
      <w:proofErr w:type="spellStart"/>
      <w:r w:rsidRPr="00A1002A">
        <w:rPr>
          <w:rFonts w:asciiTheme="minorHAnsi" w:hAnsiTheme="minorHAnsi" w:cstheme="minorHAnsi"/>
        </w:rPr>
        <w:t>Nomex</w:t>
      </w:r>
      <w:proofErr w:type="spellEnd"/>
      <w:r w:rsidRPr="00A1002A">
        <w:rPr>
          <w:rFonts w:asciiTheme="minorHAnsi" w:hAnsiTheme="minorHAnsi" w:cstheme="minorHAnsi"/>
        </w:rPr>
        <w:t xml:space="preserve"> and related aramid fiber gloves may be appropriate for working with large quantities.</w:t>
      </w:r>
    </w:p>
    <w:p w14:paraId="3F92A8C3" w14:textId="77777777" w:rsidR="00A1002A" w:rsidRPr="00A1002A" w:rsidRDefault="00A1002A" w:rsidP="00AA353B">
      <w:pPr>
        <w:pStyle w:val="ListParagraph"/>
        <w:widowControl w:val="0"/>
        <w:numPr>
          <w:ilvl w:val="1"/>
          <w:numId w:val="23"/>
        </w:numPr>
        <w:tabs>
          <w:tab w:val="left" w:pos="901"/>
        </w:tabs>
        <w:autoSpaceDE w:val="0"/>
        <w:autoSpaceDN w:val="0"/>
        <w:spacing w:line="237" w:lineRule="auto"/>
        <w:ind w:right="202"/>
        <w:jc w:val="both"/>
        <w:rPr>
          <w:rFonts w:asciiTheme="minorHAnsi" w:hAnsiTheme="minorHAnsi" w:cstheme="minorHAnsi"/>
        </w:rPr>
      </w:pPr>
      <w:r w:rsidRPr="00A1002A">
        <w:rPr>
          <w:rFonts w:asciiTheme="minorHAnsi" w:hAnsiTheme="minorHAnsi" w:cstheme="minorHAnsi"/>
        </w:rPr>
        <w:t>Appropriate shoes that cover the entire foot (closed toe, closed heel, no holes in the top) must be worn at all times. For optimal protection, we strongly recommend the use of leather shoes.</w:t>
      </w:r>
    </w:p>
    <w:p w14:paraId="0ECB7F97" w14:textId="2FEA7CF4" w:rsidR="00120385" w:rsidRDefault="00120385" w:rsidP="0058304B">
      <w:pPr>
        <w:pStyle w:val="BodyText"/>
        <w:spacing w:before="7"/>
        <w:rPr>
          <w:rFonts w:asciiTheme="minorHAnsi" w:hAnsiTheme="minorHAnsi" w:cstheme="minorHAnsi"/>
          <w:b/>
          <w:sz w:val="23"/>
        </w:rPr>
      </w:pPr>
    </w:p>
    <w:p w14:paraId="75477CDC" w14:textId="23B7DB45" w:rsidR="009219F2" w:rsidRPr="00B73050" w:rsidRDefault="00AC2D4C" w:rsidP="00AA353B">
      <w:pPr>
        <w:pStyle w:val="BodyText"/>
        <w:ind w:left="120" w:right="249"/>
        <w:jc w:val="center"/>
        <w:outlineLvl w:val="1"/>
      </w:pPr>
      <w:r>
        <w:rPr>
          <w:rFonts w:asciiTheme="minorHAnsi" w:hAnsiTheme="minorHAnsi" w:cstheme="minorHAnsi"/>
          <w:b/>
          <w:sz w:val="28"/>
          <w:szCs w:val="28"/>
        </w:rPr>
        <w:t xml:space="preserve"> Waste </w:t>
      </w:r>
      <w:r w:rsidR="00196203">
        <w:rPr>
          <w:rFonts w:asciiTheme="minorHAnsi" w:hAnsiTheme="minorHAnsi" w:cstheme="minorHAnsi"/>
          <w:b/>
          <w:sz w:val="28"/>
          <w:szCs w:val="28"/>
        </w:rPr>
        <w:t>Disposal</w:t>
      </w:r>
    </w:p>
    <w:p w14:paraId="6A350EBB" w14:textId="77777777" w:rsidR="00880B4A" w:rsidRPr="00C452D0" w:rsidRDefault="00880B4A" w:rsidP="00880B4A">
      <w:pPr>
        <w:pStyle w:val="ListParagraph"/>
        <w:numPr>
          <w:ilvl w:val="0"/>
          <w:numId w:val="47"/>
        </w:numPr>
        <w:spacing w:after="160" w:line="259" w:lineRule="auto"/>
        <w:jc w:val="both"/>
        <w:rPr>
          <w:rFonts w:asciiTheme="minorHAnsi" w:hAnsiTheme="minorHAnsi" w:cstheme="minorHAnsi"/>
          <w:szCs w:val="24"/>
        </w:rPr>
      </w:pPr>
      <w:r w:rsidRPr="00C452D0">
        <w:rPr>
          <w:rFonts w:asciiTheme="minorHAnsi" w:hAnsiTheme="minorHAnsi" w:cstheme="minorHAnsi"/>
          <w:szCs w:val="24"/>
        </w:rPr>
        <w:t>Never leave a container with a residue of a pyrophoric/water-reactive chemical open to the atmosphere.</w:t>
      </w:r>
    </w:p>
    <w:p w14:paraId="1082FCD2" w14:textId="77777777" w:rsidR="00880B4A" w:rsidRPr="00C452D0" w:rsidRDefault="00880B4A" w:rsidP="00880B4A">
      <w:pPr>
        <w:pStyle w:val="ListParagraph"/>
        <w:numPr>
          <w:ilvl w:val="0"/>
          <w:numId w:val="47"/>
        </w:numPr>
        <w:spacing w:after="160" w:line="259" w:lineRule="auto"/>
        <w:jc w:val="both"/>
        <w:rPr>
          <w:rFonts w:asciiTheme="minorHAnsi" w:hAnsiTheme="minorHAnsi" w:cstheme="minorHAnsi"/>
          <w:szCs w:val="24"/>
        </w:rPr>
      </w:pPr>
      <w:r w:rsidRPr="00C452D0">
        <w:rPr>
          <w:rFonts w:asciiTheme="minorHAnsi" w:hAnsiTheme="minorHAnsi" w:cstheme="minorHAnsi"/>
          <w:szCs w:val="24"/>
        </w:rPr>
        <w:t>Any unused or unwanted pyrophoric/water reactive chemicals must be destroyed by transferring the materials to an appropriate reaction flask for hydrolysis and/or neutralization with adequate cooling. If you have large quantities of unreacted pyrophoric reagent material, contact EHS at 3-5858 for guidance on disposal options.</w:t>
      </w:r>
    </w:p>
    <w:p w14:paraId="0C29B273" w14:textId="77777777" w:rsidR="00880B4A" w:rsidRPr="00C452D0" w:rsidRDefault="00880B4A" w:rsidP="00880B4A">
      <w:pPr>
        <w:pStyle w:val="ListParagraph"/>
        <w:numPr>
          <w:ilvl w:val="0"/>
          <w:numId w:val="47"/>
        </w:numPr>
        <w:spacing w:after="160" w:line="259" w:lineRule="auto"/>
        <w:jc w:val="both"/>
        <w:rPr>
          <w:rFonts w:asciiTheme="minorHAnsi" w:hAnsiTheme="minorHAnsi" w:cstheme="minorHAnsi"/>
          <w:szCs w:val="24"/>
        </w:rPr>
      </w:pPr>
      <w:r w:rsidRPr="00C452D0">
        <w:rPr>
          <w:rFonts w:asciiTheme="minorHAnsi" w:hAnsiTheme="minorHAnsi" w:cstheme="minorHAnsi"/>
          <w:szCs w:val="24"/>
        </w:rPr>
        <w:t>The empty container shall be rinsed three times with an inert dry compatible solvent; this rinse solvent must also be neutralized or hydrolyzed as described below in the lab-specific procedures. The rinse solvent must be added to and removed from the container under an inert atmosphere.</w:t>
      </w:r>
    </w:p>
    <w:p w14:paraId="36AF950F" w14:textId="77777777" w:rsidR="00880B4A" w:rsidRPr="00C452D0" w:rsidRDefault="00880B4A" w:rsidP="00880B4A">
      <w:pPr>
        <w:pStyle w:val="ListParagraph"/>
        <w:numPr>
          <w:ilvl w:val="0"/>
          <w:numId w:val="47"/>
        </w:numPr>
        <w:spacing w:after="160" w:line="259" w:lineRule="auto"/>
        <w:jc w:val="both"/>
        <w:rPr>
          <w:rFonts w:asciiTheme="minorHAnsi" w:hAnsiTheme="minorHAnsi" w:cstheme="minorHAnsi"/>
          <w:szCs w:val="24"/>
        </w:rPr>
      </w:pPr>
      <w:r w:rsidRPr="00C452D0">
        <w:rPr>
          <w:rFonts w:asciiTheme="minorHAnsi" w:hAnsiTheme="minorHAnsi" w:cstheme="minorHAnsi"/>
          <w:szCs w:val="24"/>
        </w:rPr>
        <w:t xml:space="preserve">All materials (disposable gloves, wipers, bench paper, etc.) that are contaminated with pyrophoric/water-reactive chemicals must be disposed of as hazardous waste. Proper and complete </w:t>
      </w:r>
      <w:r>
        <w:rPr>
          <w:rFonts w:asciiTheme="minorHAnsi" w:hAnsiTheme="minorHAnsi" w:cstheme="minorHAnsi"/>
          <w:szCs w:val="24"/>
        </w:rPr>
        <w:t xml:space="preserve">Unwanted Material </w:t>
      </w:r>
      <w:r w:rsidRPr="00C452D0">
        <w:rPr>
          <w:rFonts w:asciiTheme="minorHAnsi" w:hAnsiTheme="minorHAnsi" w:cstheme="minorHAnsi"/>
          <w:szCs w:val="24"/>
        </w:rPr>
        <w:t>waste labelling of containers is vital.</w:t>
      </w:r>
    </w:p>
    <w:p w14:paraId="08F62B88" w14:textId="77777777" w:rsidR="00880B4A" w:rsidRPr="00C452D0" w:rsidRDefault="00880B4A" w:rsidP="00880B4A">
      <w:pPr>
        <w:pStyle w:val="ListParagraph"/>
        <w:numPr>
          <w:ilvl w:val="0"/>
          <w:numId w:val="47"/>
        </w:numPr>
        <w:spacing w:after="160" w:line="259" w:lineRule="auto"/>
        <w:jc w:val="both"/>
        <w:rPr>
          <w:rFonts w:asciiTheme="minorHAnsi" w:hAnsiTheme="minorHAnsi" w:cstheme="minorHAnsi"/>
          <w:szCs w:val="24"/>
        </w:rPr>
      </w:pPr>
      <w:r w:rsidRPr="00C452D0">
        <w:rPr>
          <w:rFonts w:asciiTheme="minorHAnsi" w:hAnsiTheme="minorHAnsi" w:cstheme="minorHAnsi"/>
          <w:szCs w:val="24"/>
        </w:rPr>
        <w:t>The contaminated needles, spatulas, wipes, and tools that have been in contact with pyrophoric/water-reactive chemicals shall be stored in an inert atmosphere or shall be neutralized in accordance with the manufacturer’s written instructions and the laboratory-specific instructions.</w:t>
      </w:r>
    </w:p>
    <w:p w14:paraId="66F0B408" w14:textId="77777777" w:rsidR="00880B4A" w:rsidRPr="00C452D0" w:rsidRDefault="00880B4A" w:rsidP="00880B4A">
      <w:pPr>
        <w:pStyle w:val="ListParagraph"/>
        <w:numPr>
          <w:ilvl w:val="0"/>
          <w:numId w:val="47"/>
        </w:numPr>
        <w:spacing w:after="160" w:line="259" w:lineRule="auto"/>
        <w:jc w:val="both"/>
        <w:rPr>
          <w:rFonts w:asciiTheme="minorHAnsi" w:hAnsiTheme="minorHAnsi" w:cstheme="minorHAnsi"/>
          <w:szCs w:val="24"/>
        </w:rPr>
      </w:pPr>
      <w:r w:rsidRPr="00C452D0">
        <w:rPr>
          <w:rFonts w:asciiTheme="minorHAnsi" w:hAnsiTheme="minorHAnsi" w:cstheme="minorHAnsi"/>
          <w:szCs w:val="24"/>
        </w:rPr>
        <w:t>Alert EHS for any wastes contaminated by pyrophoric/water-reactive chemicals by adding in comments during the electronic submission process.</w:t>
      </w:r>
    </w:p>
    <w:p w14:paraId="3B377684" w14:textId="77777777" w:rsidR="00880B4A" w:rsidRPr="0035160D" w:rsidRDefault="00880B4A" w:rsidP="00880B4A">
      <w:pPr>
        <w:pStyle w:val="ListParagraph"/>
        <w:numPr>
          <w:ilvl w:val="0"/>
          <w:numId w:val="47"/>
        </w:numPr>
        <w:spacing w:after="160" w:line="259" w:lineRule="auto"/>
        <w:jc w:val="both"/>
        <w:rPr>
          <w:rFonts w:asciiTheme="minorHAnsi" w:hAnsiTheme="minorHAnsi" w:cstheme="minorHAnsi"/>
          <w:szCs w:val="24"/>
        </w:rPr>
      </w:pPr>
      <w:r w:rsidRPr="00C452D0">
        <w:rPr>
          <w:rFonts w:asciiTheme="minorHAnsi" w:hAnsiTheme="minorHAnsi" w:cstheme="minorHAnsi"/>
          <w:szCs w:val="24"/>
        </w:rPr>
        <w:t>EHS cannot remove materials from the lab until they have been appropriately stabilized/quenched and deemed safe for transport.</w:t>
      </w:r>
    </w:p>
    <w:p w14:paraId="44A551A8" w14:textId="08108415" w:rsidR="00C900B5" w:rsidRDefault="009219F2" w:rsidP="00AA353B">
      <w:pPr>
        <w:pStyle w:val="ListParagraph"/>
        <w:widowControl w:val="0"/>
        <w:numPr>
          <w:ilvl w:val="0"/>
          <w:numId w:val="23"/>
        </w:numPr>
        <w:tabs>
          <w:tab w:val="left" w:pos="901"/>
        </w:tabs>
        <w:autoSpaceDE w:val="0"/>
        <w:autoSpaceDN w:val="0"/>
        <w:spacing w:line="237" w:lineRule="auto"/>
        <w:ind w:right="202"/>
        <w:contextualSpacing w:val="0"/>
        <w:jc w:val="both"/>
        <w:rPr>
          <w:rFonts w:asciiTheme="minorHAnsi" w:hAnsiTheme="minorHAnsi" w:cstheme="minorHAnsi"/>
          <w:szCs w:val="24"/>
        </w:rPr>
      </w:pPr>
      <w:r w:rsidRPr="00801FA0">
        <w:rPr>
          <w:rFonts w:asciiTheme="minorHAnsi" w:hAnsiTheme="minorHAnsi" w:cstheme="minorHAnsi"/>
          <w:szCs w:val="24"/>
        </w:rPr>
        <w:t xml:space="preserve">Label with EHS “Unwanted Material” Waste label that states the </w:t>
      </w:r>
      <w:r w:rsidR="00CB75A5" w:rsidRPr="00801FA0">
        <w:rPr>
          <w:rFonts w:asciiTheme="minorHAnsi" w:hAnsiTheme="minorHAnsi" w:cstheme="minorHAnsi"/>
          <w:szCs w:val="24"/>
        </w:rPr>
        <w:t>name/type of che</w:t>
      </w:r>
      <w:r w:rsidRPr="00801FA0">
        <w:rPr>
          <w:rFonts w:asciiTheme="minorHAnsi" w:hAnsiTheme="minorHAnsi" w:cstheme="minorHAnsi"/>
          <w:szCs w:val="24"/>
        </w:rPr>
        <w:t xml:space="preserve">mical waste &amp; PI name. </w:t>
      </w:r>
    </w:p>
    <w:p w14:paraId="5AF538D9" w14:textId="4F31B6ED" w:rsidR="00B73050" w:rsidRPr="00C900B5" w:rsidRDefault="009219F2" w:rsidP="00AA353B">
      <w:pPr>
        <w:pStyle w:val="ListParagraph"/>
        <w:widowControl w:val="0"/>
        <w:numPr>
          <w:ilvl w:val="0"/>
          <w:numId w:val="23"/>
        </w:numPr>
        <w:tabs>
          <w:tab w:val="left" w:pos="901"/>
        </w:tabs>
        <w:autoSpaceDE w:val="0"/>
        <w:autoSpaceDN w:val="0"/>
        <w:spacing w:line="237" w:lineRule="auto"/>
        <w:ind w:right="202"/>
        <w:contextualSpacing w:val="0"/>
        <w:jc w:val="both"/>
        <w:rPr>
          <w:rFonts w:asciiTheme="minorHAnsi" w:hAnsiTheme="minorHAnsi" w:cstheme="minorHAnsi"/>
          <w:szCs w:val="24"/>
        </w:rPr>
      </w:pPr>
      <w:r w:rsidRPr="00AA353B">
        <w:rPr>
          <w:rFonts w:asciiTheme="minorHAnsi" w:hAnsiTheme="minorHAnsi" w:cstheme="minorHAnsi"/>
          <w:szCs w:val="24"/>
        </w:rPr>
        <w:t>Unwanted Material waste labels are available for on EHS’s website</w:t>
      </w:r>
      <w:r w:rsidR="00CB75A5" w:rsidRPr="00AA353B">
        <w:rPr>
          <w:rFonts w:asciiTheme="minorHAnsi" w:hAnsiTheme="minorHAnsi" w:cstheme="minorHAnsi"/>
          <w:szCs w:val="24"/>
        </w:rPr>
        <w:t xml:space="preserve"> </w:t>
      </w:r>
      <w:r w:rsidR="00CB75A5" w:rsidRPr="00C900B5">
        <w:rPr>
          <w:rStyle w:val="Hyperlink"/>
          <w:rFonts w:asciiTheme="minorHAnsi" w:hAnsiTheme="minorHAnsi" w:cstheme="minorHAnsi"/>
          <w:color w:val="auto"/>
          <w:szCs w:val="24"/>
          <w:u w:val="none"/>
        </w:rPr>
        <w:t xml:space="preserve">at the following link. - </w:t>
      </w:r>
      <w:hyperlink r:id="rId13" w:history="1">
        <w:r w:rsidR="00DA1B72" w:rsidRPr="00AA353B">
          <w:rPr>
            <w:rStyle w:val="Hyperlink"/>
            <w:rFonts w:asciiTheme="minorHAnsi" w:hAnsiTheme="minorHAnsi" w:cstheme="minorHAnsi"/>
            <w:color w:val="auto"/>
            <w:szCs w:val="24"/>
          </w:rPr>
          <w:t>https://uh.edu/ehs/waste-management/labels/</w:t>
        </w:r>
      </w:hyperlink>
      <w:r w:rsidR="00DA1B72" w:rsidRPr="00C900B5">
        <w:rPr>
          <w:rStyle w:val="Hyperlink"/>
          <w:rFonts w:asciiTheme="minorHAnsi" w:hAnsiTheme="minorHAnsi" w:cstheme="minorHAnsi"/>
          <w:color w:val="auto"/>
          <w:szCs w:val="24"/>
          <w:u w:val="none"/>
        </w:rPr>
        <w:t xml:space="preserve"> </w:t>
      </w:r>
      <w:r w:rsidR="00DA1B72" w:rsidRPr="00C900B5" w:rsidDel="00DA1B72">
        <w:rPr>
          <w:rStyle w:val="Hyperlink"/>
          <w:rFonts w:asciiTheme="minorHAnsi" w:hAnsiTheme="minorHAnsi" w:cstheme="minorHAnsi"/>
          <w:color w:val="auto"/>
          <w:szCs w:val="24"/>
          <w:u w:val="none"/>
        </w:rPr>
        <w:t xml:space="preserve"> </w:t>
      </w:r>
      <w:r w:rsidR="00DA1B72" w:rsidRPr="00C900B5">
        <w:rPr>
          <w:rStyle w:val="Hyperlink"/>
          <w:rFonts w:asciiTheme="minorHAnsi" w:hAnsiTheme="minorHAnsi" w:cstheme="minorHAnsi"/>
          <w:color w:val="auto"/>
          <w:szCs w:val="24"/>
          <w:u w:val="none"/>
        </w:rPr>
        <w:t xml:space="preserve"> </w:t>
      </w:r>
    </w:p>
    <w:p w14:paraId="47709B53" w14:textId="4143738C" w:rsidR="00CB75A5" w:rsidRPr="00801FA0" w:rsidRDefault="00CB75A5" w:rsidP="00C900B5">
      <w:pPr>
        <w:pStyle w:val="ListParagraph"/>
        <w:widowControl w:val="0"/>
        <w:numPr>
          <w:ilvl w:val="0"/>
          <w:numId w:val="23"/>
        </w:numPr>
        <w:tabs>
          <w:tab w:val="left" w:pos="901"/>
        </w:tabs>
        <w:autoSpaceDE w:val="0"/>
        <w:autoSpaceDN w:val="0"/>
        <w:spacing w:line="237" w:lineRule="auto"/>
        <w:ind w:right="202"/>
        <w:contextualSpacing w:val="0"/>
        <w:jc w:val="both"/>
        <w:rPr>
          <w:rFonts w:asciiTheme="minorHAnsi" w:hAnsiTheme="minorHAnsi" w:cstheme="minorHAnsi"/>
          <w:szCs w:val="24"/>
        </w:rPr>
      </w:pPr>
      <w:r w:rsidRPr="00801FA0">
        <w:rPr>
          <w:rFonts w:asciiTheme="minorHAnsi" w:hAnsiTheme="minorHAnsi" w:cstheme="minorHAnsi"/>
          <w:szCs w:val="24"/>
        </w:rPr>
        <w:t>Su</w:t>
      </w:r>
      <w:r w:rsidRPr="00C900B5">
        <w:rPr>
          <w:rFonts w:asciiTheme="minorHAnsi" w:hAnsiTheme="minorHAnsi" w:cstheme="minorHAnsi"/>
          <w:szCs w:val="24"/>
        </w:rPr>
        <w:t xml:space="preserve">bmit a waste request at the following link. - </w:t>
      </w:r>
      <w:r w:rsidR="00DA1B72" w:rsidRPr="00C900B5">
        <w:t xml:space="preserve"> </w:t>
      </w:r>
      <w:r w:rsidR="00C900B5" w:rsidRPr="00AA353B">
        <w:rPr>
          <w:rStyle w:val="Hyperlink"/>
          <w:rFonts w:asciiTheme="minorHAnsi" w:hAnsiTheme="minorHAnsi" w:cstheme="minorHAnsi"/>
          <w:color w:val="auto"/>
          <w:szCs w:val="24"/>
          <w:shd w:val="clear" w:color="auto" w:fill="FFFFFF"/>
        </w:rPr>
        <w:t>https://uh.edu/ehs/waste-management/</w:t>
      </w:r>
    </w:p>
    <w:p w14:paraId="4D509A2F" w14:textId="53B48658" w:rsidR="009219F2" w:rsidRDefault="009219F2" w:rsidP="00B73050">
      <w:pPr>
        <w:pStyle w:val="ListParagraph"/>
        <w:widowControl w:val="0"/>
        <w:numPr>
          <w:ilvl w:val="0"/>
          <w:numId w:val="23"/>
        </w:numPr>
        <w:tabs>
          <w:tab w:val="left" w:pos="901"/>
        </w:tabs>
        <w:autoSpaceDE w:val="0"/>
        <w:autoSpaceDN w:val="0"/>
        <w:spacing w:line="237" w:lineRule="auto"/>
        <w:ind w:right="202"/>
        <w:contextualSpacing w:val="0"/>
        <w:jc w:val="both"/>
        <w:rPr>
          <w:rFonts w:asciiTheme="minorHAnsi" w:hAnsiTheme="minorHAnsi" w:cstheme="minorHAnsi"/>
          <w:szCs w:val="24"/>
        </w:rPr>
      </w:pPr>
      <w:r w:rsidRPr="00801FA0">
        <w:rPr>
          <w:rFonts w:asciiTheme="minorHAnsi" w:hAnsiTheme="minorHAnsi" w:cstheme="minorHAnsi"/>
          <w:szCs w:val="24"/>
        </w:rPr>
        <w:t>Grossly contaminated gloves, absorbent pads, and all spill cleanup materials are hazardous waste and will be accumulated in a plastic bag and labeled as EHS Unwanted Material.</w:t>
      </w:r>
      <w:r w:rsidR="00DA1B72">
        <w:rPr>
          <w:rFonts w:asciiTheme="minorHAnsi" w:hAnsiTheme="minorHAnsi" w:cstheme="minorHAnsi"/>
          <w:szCs w:val="24"/>
        </w:rPr>
        <w:t xml:space="preserve"> </w:t>
      </w:r>
    </w:p>
    <w:p w14:paraId="237DB7D9" w14:textId="77777777" w:rsidR="00ED3843" w:rsidRDefault="00ED3843" w:rsidP="00AA353B">
      <w:pPr>
        <w:pStyle w:val="ListParagraph"/>
        <w:widowControl w:val="0"/>
        <w:tabs>
          <w:tab w:val="left" w:pos="901"/>
        </w:tabs>
        <w:autoSpaceDE w:val="0"/>
        <w:autoSpaceDN w:val="0"/>
        <w:spacing w:line="237" w:lineRule="auto"/>
        <w:ind w:left="900" w:right="202"/>
        <w:contextualSpacing w:val="0"/>
        <w:jc w:val="both"/>
      </w:pPr>
    </w:p>
    <w:p w14:paraId="5D9E4BF6" w14:textId="77777777" w:rsidR="00AC2D4C" w:rsidRDefault="00AC2D4C" w:rsidP="00AA353B">
      <w:pPr>
        <w:spacing w:before="90"/>
        <w:ind w:right="193"/>
        <w:rPr>
          <w:rFonts w:asciiTheme="minorHAnsi" w:hAnsiTheme="minorHAnsi" w:cstheme="minorHAnsi"/>
          <w:b/>
          <w:sz w:val="28"/>
          <w:szCs w:val="28"/>
        </w:rPr>
      </w:pPr>
    </w:p>
    <w:p w14:paraId="75688803" w14:textId="0C2C72A2" w:rsidR="00F74A6E" w:rsidRDefault="00F74A6E" w:rsidP="00AA353B">
      <w:pPr>
        <w:pStyle w:val="Heading2"/>
        <w:jc w:val="center"/>
        <w:rPr>
          <w:rFonts w:asciiTheme="minorHAnsi" w:hAnsiTheme="minorHAnsi" w:cstheme="minorHAnsi"/>
          <w:b/>
          <w:sz w:val="28"/>
          <w:szCs w:val="28"/>
        </w:rPr>
      </w:pPr>
      <w:bookmarkStart w:id="2" w:name="_Exposure_Procedures"/>
      <w:bookmarkEnd w:id="2"/>
      <w:r w:rsidRPr="00AA353B">
        <w:rPr>
          <w:rFonts w:asciiTheme="minorHAnsi" w:hAnsiTheme="minorHAnsi" w:cstheme="minorHAnsi"/>
          <w:b/>
          <w:color w:val="auto"/>
          <w:sz w:val="28"/>
          <w:szCs w:val="28"/>
        </w:rPr>
        <w:t>Exposure Procedures</w:t>
      </w:r>
    </w:p>
    <w:p w14:paraId="5AF49567" w14:textId="77777777" w:rsidR="00F74A6E" w:rsidRPr="00AA353B" w:rsidRDefault="00F74A6E" w:rsidP="00F74A6E">
      <w:pPr>
        <w:pStyle w:val="BodyText"/>
        <w:rPr>
          <w:rFonts w:asciiTheme="minorHAnsi" w:eastAsia="SimSun" w:hAnsiTheme="minorHAnsi" w:cstheme="minorHAnsi"/>
          <w:i/>
          <w:szCs w:val="22"/>
          <w:lang w:bidi="ar-SA"/>
        </w:rPr>
      </w:pPr>
      <w:r w:rsidRPr="00AA353B">
        <w:rPr>
          <w:rFonts w:asciiTheme="minorHAnsi" w:eastAsia="SimSun" w:hAnsiTheme="minorHAnsi" w:cstheme="minorHAnsi"/>
          <w:i/>
          <w:szCs w:val="22"/>
          <w:lang w:bidi="ar-SA"/>
        </w:rPr>
        <w:t>Provide First Aid Immediately</w:t>
      </w:r>
    </w:p>
    <w:p w14:paraId="74146875" w14:textId="59898A2D" w:rsidR="00F74A6E" w:rsidRPr="00F74A6E" w:rsidRDefault="00F74A6E" w:rsidP="00AA353B">
      <w:pPr>
        <w:pStyle w:val="BodyText"/>
        <w:numPr>
          <w:ilvl w:val="0"/>
          <w:numId w:val="28"/>
        </w:numPr>
        <w:rPr>
          <w:rFonts w:asciiTheme="minorHAnsi" w:eastAsia="SimSun" w:hAnsiTheme="minorHAnsi" w:cstheme="minorHAnsi"/>
          <w:szCs w:val="22"/>
          <w:lang w:bidi="ar-SA"/>
        </w:rPr>
      </w:pPr>
      <w:r w:rsidRPr="00F74A6E">
        <w:rPr>
          <w:rFonts w:asciiTheme="minorHAnsi" w:eastAsia="SimSun" w:hAnsiTheme="minorHAnsi" w:cstheme="minorHAnsi"/>
          <w:szCs w:val="22"/>
          <w:lang w:bidi="ar-SA"/>
        </w:rPr>
        <w:t>If inhaled, move person into fresh air. If not breathing, give artificial respiration. Consult a physician.</w:t>
      </w:r>
    </w:p>
    <w:p w14:paraId="4DF83AC0" w14:textId="001F98BF" w:rsidR="00F74A6E" w:rsidRPr="00F74A6E" w:rsidRDefault="00F74A6E" w:rsidP="00AA353B">
      <w:pPr>
        <w:pStyle w:val="BodyText"/>
        <w:numPr>
          <w:ilvl w:val="0"/>
          <w:numId w:val="28"/>
        </w:numPr>
        <w:rPr>
          <w:rFonts w:asciiTheme="minorHAnsi" w:eastAsia="SimSun" w:hAnsiTheme="minorHAnsi" w:cstheme="minorHAnsi"/>
          <w:szCs w:val="22"/>
          <w:lang w:bidi="ar-SA"/>
        </w:rPr>
      </w:pPr>
      <w:r w:rsidRPr="00F74A6E">
        <w:rPr>
          <w:rFonts w:asciiTheme="minorHAnsi" w:eastAsia="SimSun" w:hAnsiTheme="minorHAnsi" w:cstheme="minorHAnsi"/>
          <w:szCs w:val="22"/>
          <w:lang w:bidi="ar-SA"/>
        </w:rPr>
        <w:t>In case of skin contact, wash off with soap and plenty of water for 15 minutes. Take victim immediately to</w:t>
      </w:r>
      <w:r w:rsidR="008964D4">
        <w:rPr>
          <w:rFonts w:asciiTheme="minorHAnsi" w:eastAsia="SimSun" w:hAnsiTheme="minorHAnsi" w:cstheme="minorHAnsi"/>
          <w:szCs w:val="22"/>
          <w:lang w:bidi="ar-SA"/>
        </w:rPr>
        <w:t xml:space="preserve"> </w:t>
      </w:r>
      <w:r w:rsidRPr="00F74A6E">
        <w:rPr>
          <w:rFonts w:asciiTheme="minorHAnsi" w:eastAsia="SimSun" w:hAnsiTheme="minorHAnsi" w:cstheme="minorHAnsi"/>
          <w:szCs w:val="22"/>
          <w:lang w:bidi="ar-SA"/>
        </w:rPr>
        <w:t>hospital. Consult a physician.</w:t>
      </w:r>
    </w:p>
    <w:p w14:paraId="46F2C778" w14:textId="27BE6133" w:rsidR="00F74A6E" w:rsidRPr="00F74A6E" w:rsidRDefault="00F74A6E" w:rsidP="00AA353B">
      <w:pPr>
        <w:pStyle w:val="BodyText"/>
        <w:numPr>
          <w:ilvl w:val="0"/>
          <w:numId w:val="28"/>
        </w:numPr>
        <w:rPr>
          <w:rFonts w:asciiTheme="minorHAnsi" w:eastAsia="SimSun" w:hAnsiTheme="minorHAnsi" w:cstheme="minorHAnsi"/>
          <w:szCs w:val="22"/>
          <w:lang w:bidi="ar-SA"/>
        </w:rPr>
      </w:pPr>
      <w:r w:rsidRPr="00F74A6E">
        <w:rPr>
          <w:rFonts w:asciiTheme="minorHAnsi" w:eastAsia="SimSun" w:hAnsiTheme="minorHAnsi" w:cstheme="minorHAnsi"/>
          <w:szCs w:val="22"/>
          <w:lang w:bidi="ar-SA"/>
        </w:rPr>
        <w:t>In case of eye contact, rinse thoroughly with plenty of water for at least 15 minutes, occasionally lifting the</w:t>
      </w:r>
      <w:r w:rsidR="008964D4">
        <w:rPr>
          <w:rFonts w:asciiTheme="minorHAnsi" w:eastAsia="SimSun" w:hAnsiTheme="minorHAnsi" w:cstheme="minorHAnsi"/>
          <w:szCs w:val="22"/>
          <w:lang w:bidi="ar-SA"/>
        </w:rPr>
        <w:t xml:space="preserve"> </w:t>
      </w:r>
      <w:r w:rsidRPr="00F74A6E">
        <w:rPr>
          <w:rFonts w:asciiTheme="minorHAnsi" w:eastAsia="SimSun" w:hAnsiTheme="minorHAnsi" w:cstheme="minorHAnsi"/>
          <w:szCs w:val="22"/>
          <w:lang w:bidi="ar-SA"/>
        </w:rPr>
        <w:t>upper and lower eyelids. Get medical aid immediately.</w:t>
      </w:r>
    </w:p>
    <w:p w14:paraId="6ADB19C3" w14:textId="4185016F" w:rsidR="00F74A6E" w:rsidRDefault="00F74A6E" w:rsidP="00AA353B">
      <w:pPr>
        <w:pStyle w:val="BodyText"/>
        <w:numPr>
          <w:ilvl w:val="0"/>
          <w:numId w:val="28"/>
        </w:numPr>
        <w:rPr>
          <w:rFonts w:asciiTheme="minorHAnsi" w:eastAsia="SimSun" w:hAnsiTheme="minorHAnsi" w:cstheme="minorHAnsi"/>
          <w:szCs w:val="22"/>
          <w:lang w:bidi="ar-SA"/>
        </w:rPr>
      </w:pPr>
      <w:r w:rsidRPr="00F74A6E">
        <w:rPr>
          <w:rFonts w:asciiTheme="minorHAnsi" w:eastAsia="SimSun" w:hAnsiTheme="minorHAnsi" w:cstheme="minorHAnsi"/>
          <w:szCs w:val="22"/>
          <w:lang w:bidi="ar-SA"/>
        </w:rPr>
        <w:t>If swallowed, never give anything by mouth to an unconscious person. Rinse mouth with water. Consult a</w:t>
      </w:r>
      <w:r w:rsidR="008964D4">
        <w:rPr>
          <w:rFonts w:asciiTheme="minorHAnsi" w:eastAsia="SimSun" w:hAnsiTheme="minorHAnsi" w:cstheme="minorHAnsi"/>
          <w:szCs w:val="22"/>
          <w:lang w:bidi="ar-SA"/>
        </w:rPr>
        <w:t xml:space="preserve"> </w:t>
      </w:r>
      <w:r w:rsidRPr="00F74A6E">
        <w:rPr>
          <w:rFonts w:asciiTheme="minorHAnsi" w:eastAsia="SimSun" w:hAnsiTheme="minorHAnsi" w:cstheme="minorHAnsi"/>
          <w:szCs w:val="22"/>
          <w:lang w:bidi="ar-SA"/>
        </w:rPr>
        <w:t>physician.</w:t>
      </w:r>
    </w:p>
    <w:p w14:paraId="4AF7B729" w14:textId="77777777" w:rsidR="00F74A6E" w:rsidRPr="00F74A6E" w:rsidRDefault="00F74A6E" w:rsidP="00F74A6E">
      <w:pPr>
        <w:pStyle w:val="BodyText"/>
        <w:rPr>
          <w:rFonts w:asciiTheme="minorHAnsi" w:eastAsia="SimSun" w:hAnsiTheme="minorHAnsi" w:cstheme="minorHAnsi"/>
          <w:szCs w:val="22"/>
          <w:lang w:bidi="ar-SA"/>
        </w:rPr>
      </w:pPr>
    </w:p>
    <w:p w14:paraId="72783F81" w14:textId="77777777" w:rsidR="00F74A6E" w:rsidRPr="00AA353B" w:rsidRDefault="00F74A6E" w:rsidP="00F74A6E">
      <w:pPr>
        <w:pStyle w:val="BodyText"/>
        <w:rPr>
          <w:rFonts w:asciiTheme="minorHAnsi" w:eastAsia="SimSun" w:hAnsiTheme="minorHAnsi" w:cstheme="minorHAnsi"/>
          <w:i/>
          <w:szCs w:val="22"/>
          <w:lang w:bidi="ar-SA"/>
        </w:rPr>
      </w:pPr>
      <w:r w:rsidRPr="00AA353B">
        <w:rPr>
          <w:rFonts w:asciiTheme="minorHAnsi" w:eastAsia="SimSun" w:hAnsiTheme="minorHAnsi" w:cstheme="minorHAnsi"/>
          <w:i/>
          <w:szCs w:val="22"/>
          <w:lang w:bidi="ar-SA"/>
        </w:rPr>
        <w:t>Get Help</w:t>
      </w:r>
    </w:p>
    <w:p w14:paraId="0A2926D6" w14:textId="692EC388" w:rsidR="00F74A6E" w:rsidRPr="00F74A6E" w:rsidRDefault="00F74A6E" w:rsidP="00AA353B">
      <w:pPr>
        <w:pStyle w:val="BodyText"/>
        <w:numPr>
          <w:ilvl w:val="0"/>
          <w:numId w:val="30"/>
        </w:numPr>
        <w:rPr>
          <w:rFonts w:asciiTheme="minorHAnsi" w:eastAsia="SimSun" w:hAnsiTheme="minorHAnsi" w:cstheme="minorHAnsi"/>
          <w:szCs w:val="22"/>
          <w:lang w:bidi="ar-SA"/>
        </w:rPr>
      </w:pPr>
      <w:r w:rsidRPr="00F74A6E">
        <w:rPr>
          <w:rFonts w:asciiTheme="minorHAnsi" w:eastAsia="SimSun" w:hAnsiTheme="minorHAnsi" w:cstheme="minorHAnsi"/>
          <w:szCs w:val="22"/>
          <w:lang w:bidi="ar-SA"/>
        </w:rPr>
        <w:t>After first aid measures, seek medical attention if needed at UH Health Center on UH Main Campus or the</w:t>
      </w:r>
      <w:r w:rsidR="00194B27">
        <w:rPr>
          <w:rFonts w:asciiTheme="minorHAnsi" w:eastAsia="SimSun" w:hAnsiTheme="minorHAnsi" w:cstheme="minorHAnsi"/>
          <w:szCs w:val="22"/>
          <w:lang w:bidi="ar-SA"/>
        </w:rPr>
        <w:t xml:space="preserve"> </w:t>
      </w:r>
      <w:r w:rsidRPr="00F74A6E">
        <w:rPr>
          <w:rFonts w:asciiTheme="minorHAnsi" w:eastAsia="SimSun" w:hAnsiTheme="minorHAnsi" w:cstheme="minorHAnsi"/>
          <w:szCs w:val="22"/>
          <w:lang w:bidi="ar-SA"/>
        </w:rPr>
        <w:t>nearest Emergency Clinics, as appropriate.</w:t>
      </w:r>
    </w:p>
    <w:p w14:paraId="29803A5D" w14:textId="77777777" w:rsidR="008964D4" w:rsidRDefault="00F74A6E" w:rsidP="00AA353B">
      <w:pPr>
        <w:pStyle w:val="BodyText"/>
        <w:numPr>
          <w:ilvl w:val="0"/>
          <w:numId w:val="30"/>
        </w:numPr>
        <w:rPr>
          <w:rFonts w:asciiTheme="minorHAnsi" w:eastAsia="SimSun" w:hAnsiTheme="minorHAnsi" w:cstheme="minorHAnsi"/>
          <w:szCs w:val="22"/>
          <w:lang w:bidi="ar-SA"/>
        </w:rPr>
      </w:pPr>
      <w:r w:rsidRPr="00F74A6E">
        <w:rPr>
          <w:rFonts w:asciiTheme="minorHAnsi" w:eastAsia="SimSun" w:hAnsiTheme="minorHAnsi" w:cstheme="minorHAnsi"/>
          <w:szCs w:val="22"/>
          <w:lang w:bidi="ar-SA"/>
        </w:rPr>
        <w:t>Call 911 on campus phone or 713-743-3333 or go to nearest Emergency Department to seek medical attention.</w:t>
      </w:r>
      <w:r w:rsidR="008964D4">
        <w:rPr>
          <w:rFonts w:asciiTheme="minorHAnsi" w:eastAsia="SimSun" w:hAnsiTheme="minorHAnsi" w:cstheme="minorHAnsi"/>
          <w:szCs w:val="22"/>
          <w:lang w:bidi="ar-SA"/>
        </w:rPr>
        <w:t xml:space="preserve"> </w:t>
      </w:r>
      <w:r w:rsidRPr="00F74A6E">
        <w:rPr>
          <w:rFonts w:asciiTheme="minorHAnsi" w:eastAsia="SimSun" w:hAnsiTheme="minorHAnsi" w:cstheme="minorHAnsi"/>
          <w:szCs w:val="22"/>
          <w:lang w:bidi="ar-SA"/>
        </w:rPr>
        <w:t>Give details of exposure:</w:t>
      </w:r>
    </w:p>
    <w:p w14:paraId="5504DC3D" w14:textId="179AD23D" w:rsidR="00F74A6E" w:rsidRPr="008964D4" w:rsidRDefault="00F74A6E" w:rsidP="00AA353B">
      <w:pPr>
        <w:pStyle w:val="BodyText"/>
        <w:numPr>
          <w:ilvl w:val="0"/>
          <w:numId w:val="31"/>
        </w:numPr>
        <w:rPr>
          <w:rFonts w:asciiTheme="minorHAnsi" w:eastAsia="SimSun" w:hAnsiTheme="minorHAnsi" w:cstheme="minorHAnsi"/>
          <w:szCs w:val="22"/>
          <w:lang w:bidi="ar-SA"/>
        </w:rPr>
      </w:pPr>
      <w:r w:rsidRPr="008964D4">
        <w:rPr>
          <w:rFonts w:asciiTheme="minorHAnsi" w:eastAsia="SimSun" w:hAnsiTheme="minorHAnsi" w:cstheme="minorHAnsi"/>
          <w:szCs w:val="22"/>
          <w:lang w:bidi="ar-SA"/>
        </w:rPr>
        <w:t>Chemical name and concentration</w:t>
      </w:r>
    </w:p>
    <w:p w14:paraId="1BF353F2" w14:textId="77777777" w:rsidR="008964D4" w:rsidRDefault="00F74A6E" w:rsidP="00AA353B">
      <w:pPr>
        <w:pStyle w:val="BodyText"/>
        <w:numPr>
          <w:ilvl w:val="0"/>
          <w:numId w:val="31"/>
        </w:numPr>
        <w:rPr>
          <w:rFonts w:asciiTheme="minorHAnsi" w:eastAsia="SimSun" w:hAnsiTheme="minorHAnsi" w:cstheme="minorHAnsi"/>
          <w:szCs w:val="22"/>
          <w:lang w:bidi="ar-SA"/>
        </w:rPr>
      </w:pPr>
      <w:r w:rsidRPr="00F74A6E">
        <w:rPr>
          <w:rFonts w:asciiTheme="minorHAnsi" w:eastAsia="SimSun" w:hAnsiTheme="minorHAnsi" w:cstheme="minorHAnsi"/>
          <w:szCs w:val="22"/>
          <w:lang w:bidi="ar-SA"/>
        </w:rPr>
        <w:t>Amount of exposure</w:t>
      </w:r>
    </w:p>
    <w:p w14:paraId="6C3735AD" w14:textId="77777777" w:rsidR="008964D4" w:rsidRDefault="00F74A6E" w:rsidP="00AA353B">
      <w:pPr>
        <w:pStyle w:val="BodyText"/>
        <w:numPr>
          <w:ilvl w:val="0"/>
          <w:numId w:val="31"/>
        </w:numPr>
        <w:rPr>
          <w:rFonts w:asciiTheme="minorHAnsi" w:eastAsia="SimSun" w:hAnsiTheme="minorHAnsi" w:cstheme="minorHAnsi"/>
          <w:szCs w:val="22"/>
          <w:lang w:bidi="ar-SA"/>
        </w:rPr>
      </w:pPr>
      <w:r w:rsidRPr="008964D4">
        <w:rPr>
          <w:rFonts w:asciiTheme="minorHAnsi" w:eastAsia="SimSun" w:hAnsiTheme="minorHAnsi" w:cstheme="minorHAnsi"/>
          <w:szCs w:val="22"/>
          <w:lang w:bidi="ar-SA"/>
        </w:rPr>
        <w:t>Route of exposure (skin, eyes, respiratory)</w:t>
      </w:r>
    </w:p>
    <w:p w14:paraId="720013A1" w14:textId="01D890CA" w:rsidR="00F74A6E" w:rsidRPr="008964D4" w:rsidRDefault="00F74A6E" w:rsidP="00AA353B">
      <w:pPr>
        <w:pStyle w:val="BodyText"/>
        <w:numPr>
          <w:ilvl w:val="0"/>
          <w:numId w:val="31"/>
        </w:numPr>
        <w:rPr>
          <w:rFonts w:asciiTheme="minorHAnsi" w:eastAsia="SimSun" w:hAnsiTheme="minorHAnsi" w:cstheme="minorHAnsi"/>
          <w:szCs w:val="22"/>
          <w:lang w:bidi="ar-SA"/>
        </w:rPr>
      </w:pPr>
      <w:r w:rsidRPr="008964D4">
        <w:rPr>
          <w:rFonts w:asciiTheme="minorHAnsi" w:eastAsia="SimSun" w:hAnsiTheme="minorHAnsi" w:cstheme="minorHAnsi"/>
          <w:szCs w:val="22"/>
          <w:lang w:bidi="ar-SA"/>
        </w:rPr>
        <w:t>Time since exposure</w:t>
      </w:r>
    </w:p>
    <w:p w14:paraId="07FDF14A" w14:textId="3291B173" w:rsidR="00F74A6E" w:rsidRPr="00F74A6E" w:rsidRDefault="00F74A6E" w:rsidP="00AA353B">
      <w:pPr>
        <w:pStyle w:val="BodyText"/>
        <w:numPr>
          <w:ilvl w:val="0"/>
          <w:numId w:val="30"/>
        </w:numPr>
        <w:rPr>
          <w:rFonts w:asciiTheme="minorHAnsi" w:eastAsia="SimSun" w:hAnsiTheme="minorHAnsi" w:cstheme="minorHAnsi"/>
          <w:szCs w:val="22"/>
          <w:lang w:bidi="ar-SA"/>
        </w:rPr>
      </w:pPr>
      <w:r w:rsidRPr="00F74A6E">
        <w:rPr>
          <w:rFonts w:asciiTheme="minorHAnsi" w:eastAsia="SimSun" w:hAnsiTheme="minorHAnsi" w:cstheme="minorHAnsi"/>
          <w:szCs w:val="22"/>
          <w:lang w:bidi="ar-SA"/>
        </w:rPr>
        <w:t>Bring the SDS and SOP of the chemical to the Emergency Department.</w:t>
      </w:r>
    </w:p>
    <w:p w14:paraId="341E69A4" w14:textId="22AFB39C" w:rsidR="00F74A6E" w:rsidRPr="00F74A6E" w:rsidRDefault="00F74A6E" w:rsidP="00AA353B">
      <w:pPr>
        <w:pStyle w:val="BodyText"/>
        <w:numPr>
          <w:ilvl w:val="0"/>
          <w:numId w:val="30"/>
        </w:numPr>
        <w:rPr>
          <w:rFonts w:asciiTheme="minorHAnsi" w:eastAsia="SimSun" w:hAnsiTheme="minorHAnsi" w:cstheme="minorHAnsi"/>
          <w:szCs w:val="22"/>
          <w:lang w:bidi="ar-SA"/>
        </w:rPr>
      </w:pPr>
      <w:r w:rsidRPr="00F74A6E">
        <w:rPr>
          <w:rFonts w:asciiTheme="minorHAnsi" w:eastAsia="SimSun" w:hAnsiTheme="minorHAnsi" w:cstheme="minorHAnsi"/>
          <w:szCs w:val="22"/>
          <w:lang w:bidi="ar-SA"/>
        </w:rPr>
        <w:t>Notify your supervisor as soon as possible for assistance.</w:t>
      </w:r>
    </w:p>
    <w:p w14:paraId="0DC7968B" w14:textId="68892FE8" w:rsidR="00F74A6E" w:rsidRDefault="00F74A6E" w:rsidP="00AA353B">
      <w:pPr>
        <w:pStyle w:val="BodyText"/>
        <w:numPr>
          <w:ilvl w:val="0"/>
          <w:numId w:val="30"/>
        </w:numPr>
        <w:rPr>
          <w:rFonts w:asciiTheme="minorHAnsi" w:eastAsia="SimSun" w:hAnsiTheme="minorHAnsi" w:cstheme="minorHAnsi"/>
          <w:szCs w:val="22"/>
          <w:lang w:bidi="ar-SA"/>
        </w:rPr>
      </w:pPr>
      <w:r w:rsidRPr="00F74A6E">
        <w:rPr>
          <w:rFonts w:asciiTheme="minorHAnsi" w:eastAsia="SimSun" w:hAnsiTheme="minorHAnsi" w:cstheme="minorHAnsi"/>
          <w:szCs w:val="22"/>
          <w:lang w:bidi="ar-SA"/>
        </w:rPr>
        <w:t>Secure area before leaving. Lock doors and indicate spill if needed.</w:t>
      </w:r>
    </w:p>
    <w:p w14:paraId="71FFD8FB" w14:textId="77777777" w:rsidR="008964D4" w:rsidRPr="00F74A6E" w:rsidRDefault="008964D4" w:rsidP="00AA353B">
      <w:pPr>
        <w:pStyle w:val="BodyText"/>
        <w:ind w:left="720"/>
        <w:rPr>
          <w:rFonts w:asciiTheme="minorHAnsi" w:eastAsia="SimSun" w:hAnsiTheme="minorHAnsi" w:cstheme="minorHAnsi"/>
          <w:szCs w:val="22"/>
          <w:lang w:bidi="ar-SA"/>
        </w:rPr>
      </w:pPr>
    </w:p>
    <w:p w14:paraId="3CE6FD6E" w14:textId="77777777" w:rsidR="00F74A6E" w:rsidRPr="00AA353B" w:rsidRDefault="00F74A6E" w:rsidP="00F74A6E">
      <w:pPr>
        <w:pStyle w:val="BodyText"/>
        <w:rPr>
          <w:rFonts w:asciiTheme="minorHAnsi" w:eastAsia="SimSun" w:hAnsiTheme="minorHAnsi" w:cstheme="minorHAnsi"/>
          <w:i/>
          <w:szCs w:val="22"/>
          <w:lang w:bidi="ar-SA"/>
        </w:rPr>
      </w:pPr>
      <w:r w:rsidRPr="00AA353B">
        <w:rPr>
          <w:rFonts w:asciiTheme="minorHAnsi" w:eastAsia="SimSun" w:hAnsiTheme="minorHAnsi" w:cstheme="minorHAnsi"/>
          <w:i/>
          <w:szCs w:val="22"/>
          <w:lang w:bidi="ar-SA"/>
        </w:rPr>
        <w:t>Report Incident to Environmental Health and Safety</w:t>
      </w:r>
    </w:p>
    <w:p w14:paraId="049541E0" w14:textId="569720A3" w:rsidR="00F74A6E" w:rsidRPr="00F74A6E" w:rsidRDefault="00F74A6E" w:rsidP="00AA353B">
      <w:pPr>
        <w:pStyle w:val="BodyText"/>
        <w:numPr>
          <w:ilvl w:val="0"/>
          <w:numId w:val="33"/>
        </w:numPr>
        <w:rPr>
          <w:rFonts w:asciiTheme="minorHAnsi" w:eastAsia="SimSun" w:hAnsiTheme="minorHAnsi" w:cstheme="minorHAnsi"/>
          <w:szCs w:val="22"/>
          <w:lang w:bidi="ar-SA"/>
        </w:rPr>
      </w:pPr>
      <w:r w:rsidRPr="00F74A6E">
        <w:rPr>
          <w:rFonts w:asciiTheme="minorHAnsi" w:eastAsia="SimSun" w:hAnsiTheme="minorHAnsi" w:cstheme="minorHAnsi"/>
          <w:szCs w:val="22"/>
          <w:lang w:bidi="ar-SA"/>
        </w:rPr>
        <w:t>Notify EHS immediately after providing first aid and/or getting help.</w:t>
      </w:r>
    </w:p>
    <w:p w14:paraId="6D0CEAD7" w14:textId="7D4ADC57" w:rsidR="00F74A6E" w:rsidRPr="00F74A6E" w:rsidRDefault="00F74A6E" w:rsidP="00AA353B">
      <w:pPr>
        <w:pStyle w:val="BodyText"/>
        <w:numPr>
          <w:ilvl w:val="1"/>
          <w:numId w:val="34"/>
        </w:numPr>
        <w:rPr>
          <w:rFonts w:asciiTheme="minorHAnsi" w:eastAsia="SimSun" w:hAnsiTheme="minorHAnsi" w:cstheme="minorHAnsi"/>
          <w:szCs w:val="22"/>
          <w:lang w:bidi="ar-SA"/>
        </w:rPr>
      </w:pPr>
      <w:r w:rsidRPr="00F74A6E">
        <w:rPr>
          <w:rFonts w:asciiTheme="minorHAnsi" w:eastAsia="SimSun" w:hAnsiTheme="minorHAnsi" w:cstheme="minorHAnsi"/>
          <w:szCs w:val="22"/>
          <w:lang w:bidi="ar-SA"/>
        </w:rPr>
        <w:t>During business hours (M-F/8-5) call 713-743-5858.</w:t>
      </w:r>
    </w:p>
    <w:p w14:paraId="239A2A5A" w14:textId="712C9334" w:rsidR="00F74A6E" w:rsidRPr="00F74A6E" w:rsidRDefault="00F74A6E" w:rsidP="00AA353B">
      <w:pPr>
        <w:pStyle w:val="BodyText"/>
        <w:numPr>
          <w:ilvl w:val="1"/>
          <w:numId w:val="34"/>
        </w:numPr>
        <w:rPr>
          <w:rFonts w:asciiTheme="minorHAnsi" w:eastAsia="SimSun" w:hAnsiTheme="minorHAnsi" w:cstheme="minorHAnsi"/>
          <w:szCs w:val="22"/>
          <w:lang w:bidi="ar-SA"/>
        </w:rPr>
      </w:pPr>
      <w:r w:rsidRPr="00F74A6E">
        <w:rPr>
          <w:rFonts w:asciiTheme="minorHAnsi" w:eastAsia="SimSun" w:hAnsiTheme="minorHAnsi" w:cstheme="minorHAnsi"/>
          <w:szCs w:val="22"/>
          <w:lang w:bidi="ar-SA"/>
        </w:rPr>
        <w:t>After hours call 911 on campus phone or 713-743-3333 to be routed to EHS staff on call.</w:t>
      </w:r>
    </w:p>
    <w:p w14:paraId="2E53DEFE" w14:textId="6561C2D7" w:rsidR="004039CC" w:rsidRDefault="00F74A6E" w:rsidP="00AA353B">
      <w:pPr>
        <w:pStyle w:val="BodyText"/>
        <w:numPr>
          <w:ilvl w:val="0"/>
          <w:numId w:val="33"/>
        </w:numPr>
        <w:rPr>
          <w:rFonts w:asciiTheme="minorHAnsi" w:hAnsiTheme="minorHAnsi" w:cstheme="minorHAnsi"/>
        </w:rPr>
      </w:pPr>
      <w:r w:rsidRPr="00F74A6E">
        <w:rPr>
          <w:rFonts w:asciiTheme="minorHAnsi" w:eastAsia="SimSun" w:hAnsiTheme="minorHAnsi" w:cstheme="minorHAnsi"/>
          <w:szCs w:val="22"/>
          <w:lang w:bidi="ar-SA"/>
        </w:rPr>
        <w:t>For all incidents and near misses, the involved person or supervisor should report to EHS at 713-743-5858.</w:t>
      </w:r>
    </w:p>
    <w:p w14:paraId="5F867A72" w14:textId="77777777" w:rsidR="00F74A6E" w:rsidRDefault="00F74A6E" w:rsidP="009F7679">
      <w:pPr>
        <w:spacing w:before="90"/>
        <w:ind w:left="120" w:right="193"/>
        <w:jc w:val="center"/>
        <w:rPr>
          <w:rFonts w:asciiTheme="minorHAnsi" w:hAnsiTheme="minorHAnsi" w:cstheme="minorHAnsi"/>
          <w:b/>
          <w:sz w:val="28"/>
          <w:szCs w:val="28"/>
        </w:rPr>
      </w:pPr>
    </w:p>
    <w:p w14:paraId="459C4475" w14:textId="206C7E72" w:rsidR="00F74A6E" w:rsidRPr="00326E80" w:rsidRDefault="009F7679" w:rsidP="00AA353B">
      <w:pPr>
        <w:pStyle w:val="Heading2"/>
        <w:jc w:val="center"/>
        <w:rPr>
          <w:rFonts w:asciiTheme="minorHAnsi" w:hAnsiTheme="minorHAnsi" w:cstheme="minorHAnsi"/>
          <w:b/>
          <w:sz w:val="28"/>
          <w:szCs w:val="28"/>
        </w:rPr>
      </w:pPr>
      <w:bookmarkStart w:id="3" w:name="_Spills_&amp;_Emergency"/>
      <w:bookmarkEnd w:id="3"/>
      <w:r w:rsidRPr="00326E80">
        <w:rPr>
          <w:rFonts w:asciiTheme="minorHAnsi" w:hAnsiTheme="minorHAnsi" w:cstheme="minorHAnsi"/>
          <w:b/>
          <w:sz w:val="28"/>
          <w:szCs w:val="28"/>
        </w:rPr>
        <w:t>Spills &amp; Emergency Procedures</w:t>
      </w:r>
    </w:p>
    <w:p w14:paraId="1937F1FC" w14:textId="77777777" w:rsidR="00880B4A" w:rsidRPr="00C452D0" w:rsidRDefault="00880B4A" w:rsidP="00880B4A">
      <w:pPr>
        <w:pStyle w:val="ListParagraph"/>
        <w:numPr>
          <w:ilvl w:val="0"/>
          <w:numId w:val="27"/>
        </w:numPr>
        <w:spacing w:line="259" w:lineRule="auto"/>
        <w:jc w:val="both"/>
        <w:rPr>
          <w:rFonts w:asciiTheme="minorHAnsi" w:hAnsiTheme="minorHAnsi" w:cstheme="minorHAnsi"/>
          <w:szCs w:val="24"/>
        </w:rPr>
      </w:pPr>
      <w:r w:rsidRPr="00C452D0">
        <w:rPr>
          <w:rFonts w:asciiTheme="minorHAnsi" w:hAnsiTheme="minorHAnsi" w:cstheme="minorHAnsi"/>
          <w:szCs w:val="24"/>
        </w:rPr>
        <w:t>DO NOT use water to attempt to extinguish a reactive material fire as it can enhance the combustion of some reactive materials, e.g. metal compounds.</w:t>
      </w:r>
    </w:p>
    <w:p w14:paraId="124B1170" w14:textId="77777777" w:rsidR="00880B4A" w:rsidRPr="00C452D0" w:rsidRDefault="00880B4A" w:rsidP="00880B4A">
      <w:pPr>
        <w:pStyle w:val="ListParagraph"/>
        <w:numPr>
          <w:ilvl w:val="0"/>
          <w:numId w:val="27"/>
        </w:numPr>
        <w:spacing w:line="259" w:lineRule="auto"/>
        <w:jc w:val="both"/>
        <w:rPr>
          <w:rFonts w:asciiTheme="minorHAnsi" w:hAnsiTheme="minorHAnsi" w:cstheme="minorHAnsi"/>
          <w:szCs w:val="24"/>
        </w:rPr>
      </w:pPr>
      <w:r w:rsidRPr="00C452D0">
        <w:rPr>
          <w:rFonts w:asciiTheme="minorHAnsi" w:hAnsiTheme="minorHAnsi" w:cstheme="minorHAnsi"/>
          <w:szCs w:val="24"/>
        </w:rPr>
        <w:t>Do not use combustible materials (paper towels) to clean up a spill, as these may increase the risk of igniting the reactive compound. Soda ash (powdered lime) or dry sand shall be used to completely smother and cover any small spill that occurs.</w:t>
      </w:r>
    </w:p>
    <w:p w14:paraId="64E8B4B3" w14:textId="77777777" w:rsidR="00880B4A" w:rsidRPr="00C452D0" w:rsidRDefault="00880B4A" w:rsidP="00880B4A">
      <w:pPr>
        <w:pStyle w:val="ListParagraph"/>
        <w:numPr>
          <w:ilvl w:val="0"/>
          <w:numId w:val="27"/>
        </w:numPr>
        <w:spacing w:line="259" w:lineRule="auto"/>
        <w:jc w:val="both"/>
        <w:rPr>
          <w:rFonts w:asciiTheme="minorHAnsi" w:hAnsiTheme="minorHAnsi" w:cstheme="minorHAnsi"/>
          <w:szCs w:val="24"/>
        </w:rPr>
      </w:pPr>
      <w:r w:rsidRPr="00C452D0">
        <w:rPr>
          <w:rFonts w:asciiTheme="minorHAnsi" w:hAnsiTheme="minorHAnsi" w:cstheme="minorHAnsi"/>
          <w:szCs w:val="24"/>
        </w:rPr>
        <w:t>A container of soda ash (powdered lime) or dry sand shall be kept within arm’s length when working with a reactive material.</w:t>
      </w:r>
    </w:p>
    <w:p w14:paraId="4E692E03" w14:textId="77777777" w:rsidR="00880B4A" w:rsidRPr="00C452D0" w:rsidRDefault="00880B4A" w:rsidP="00880B4A">
      <w:pPr>
        <w:pStyle w:val="ListParagraph"/>
        <w:numPr>
          <w:ilvl w:val="0"/>
          <w:numId w:val="27"/>
        </w:numPr>
        <w:spacing w:line="259" w:lineRule="auto"/>
        <w:jc w:val="both"/>
        <w:rPr>
          <w:rFonts w:asciiTheme="minorHAnsi" w:hAnsiTheme="minorHAnsi" w:cstheme="minorHAnsi"/>
          <w:szCs w:val="24"/>
        </w:rPr>
      </w:pPr>
      <w:r w:rsidRPr="00C452D0">
        <w:rPr>
          <w:rFonts w:asciiTheme="minorHAnsi" w:hAnsiTheme="minorHAnsi" w:cstheme="minorHAnsi"/>
          <w:szCs w:val="24"/>
        </w:rPr>
        <w:t>If anyone is exposed, or on fire, wash with copious amounts of water, except if metal compounds are involved, which can react violently with water. In the case of a metal fire, smothering the fire is a better course of action.</w:t>
      </w:r>
    </w:p>
    <w:p w14:paraId="34171403" w14:textId="4E714311" w:rsidR="00880B4A" w:rsidRPr="00C452D0" w:rsidRDefault="00880B4A" w:rsidP="00880B4A">
      <w:pPr>
        <w:pStyle w:val="ListParagraph"/>
        <w:numPr>
          <w:ilvl w:val="0"/>
          <w:numId w:val="27"/>
        </w:numPr>
        <w:spacing w:line="259" w:lineRule="auto"/>
        <w:jc w:val="both"/>
        <w:rPr>
          <w:rFonts w:asciiTheme="minorHAnsi" w:hAnsiTheme="minorHAnsi" w:cstheme="minorHAnsi"/>
          <w:szCs w:val="24"/>
        </w:rPr>
      </w:pPr>
      <w:r w:rsidRPr="006E27D1">
        <w:rPr>
          <w:rFonts w:asciiTheme="minorHAnsi" w:hAnsiTheme="minorHAnsi" w:cstheme="minorHAnsi"/>
          <w:szCs w:val="24"/>
        </w:rPr>
        <w:t>Evacuate all personnel from the laboratory and restrict access.</w:t>
      </w:r>
      <w:r>
        <w:rPr>
          <w:rFonts w:asciiTheme="minorHAnsi" w:hAnsiTheme="minorHAnsi" w:cstheme="minorHAnsi"/>
          <w:szCs w:val="24"/>
        </w:rPr>
        <w:t xml:space="preserve"> </w:t>
      </w:r>
      <w:r w:rsidRPr="00C452D0">
        <w:rPr>
          <w:rFonts w:asciiTheme="minorHAnsi" w:hAnsiTheme="minorHAnsi" w:cstheme="minorHAnsi"/>
          <w:szCs w:val="24"/>
        </w:rPr>
        <w:t>Call 9-1-1 from campus phone or 713-743-3333 for emergency assistance and for assistance with all fires, even if extinguished.</w:t>
      </w:r>
    </w:p>
    <w:p w14:paraId="746798A5" w14:textId="77777777" w:rsidR="00880B4A" w:rsidRPr="00C452D0" w:rsidRDefault="00880B4A" w:rsidP="00880B4A">
      <w:pPr>
        <w:pStyle w:val="ListParagraph"/>
        <w:numPr>
          <w:ilvl w:val="0"/>
          <w:numId w:val="27"/>
        </w:numPr>
        <w:spacing w:line="259" w:lineRule="auto"/>
        <w:jc w:val="both"/>
        <w:rPr>
          <w:rFonts w:asciiTheme="minorHAnsi" w:hAnsiTheme="minorHAnsi" w:cstheme="minorHAnsi"/>
          <w:szCs w:val="24"/>
        </w:rPr>
      </w:pPr>
      <w:r w:rsidRPr="00C452D0">
        <w:rPr>
          <w:rFonts w:asciiTheme="minorHAnsi" w:hAnsiTheme="minorHAnsi" w:cstheme="minorHAnsi"/>
          <w:szCs w:val="24"/>
        </w:rPr>
        <w:t>Pyrophoric gas releases and associated fires must be extinguished by remotely stopping the gas flow. Never attempt to put out a gas fire if the gas is flowing.</w:t>
      </w:r>
    </w:p>
    <w:p w14:paraId="09C8FBC9" w14:textId="53953DA0" w:rsidR="00F94699" w:rsidRPr="00AA353B" w:rsidRDefault="007D108F" w:rsidP="00AA353B">
      <w:pPr>
        <w:pStyle w:val="Default"/>
        <w:numPr>
          <w:ilvl w:val="0"/>
          <w:numId w:val="27"/>
        </w:numPr>
        <w:rPr>
          <w:rFonts w:asciiTheme="minorHAnsi" w:hAnsiTheme="minorHAnsi" w:cstheme="minorHAnsi"/>
        </w:rPr>
      </w:pPr>
      <w:r w:rsidRPr="00AA353B">
        <w:rPr>
          <w:rFonts w:asciiTheme="minorHAnsi" w:hAnsiTheme="minorHAnsi" w:cstheme="minorHAnsi"/>
        </w:rPr>
        <w:t xml:space="preserve">Any spill incident requires the involved person or supervisor to complete and submit the Injury Forms within 24 hours (8 hours if serious injury or hospitalization) of the incident to Risk </w:t>
      </w:r>
      <w:r w:rsidR="00236DFD" w:rsidRPr="00AA353B">
        <w:rPr>
          <w:rFonts w:asciiTheme="minorHAnsi" w:hAnsiTheme="minorHAnsi" w:cstheme="minorHAnsi"/>
        </w:rPr>
        <w:t>Management.</w:t>
      </w:r>
    </w:p>
    <w:p w14:paraId="1AC72AF6" w14:textId="77777777" w:rsidR="00F94699" w:rsidRDefault="00F94699">
      <w:pPr>
        <w:pStyle w:val="BodyText"/>
        <w:rPr>
          <w:rFonts w:asciiTheme="minorHAnsi" w:hAnsiTheme="minorHAnsi" w:cstheme="minorHAnsi"/>
          <w:sz w:val="22"/>
          <w:szCs w:val="22"/>
        </w:rPr>
      </w:pPr>
    </w:p>
    <w:p w14:paraId="617565EE" w14:textId="77777777" w:rsidR="00F94699" w:rsidRDefault="00F94699">
      <w:pPr>
        <w:rPr>
          <w:rFonts w:asciiTheme="minorHAnsi" w:eastAsia="Times New Roman" w:hAnsiTheme="minorHAnsi" w:cstheme="minorHAnsi"/>
          <w:sz w:val="22"/>
          <w:lang w:bidi="en-US"/>
        </w:rPr>
      </w:pPr>
      <w:r>
        <w:rPr>
          <w:rFonts w:asciiTheme="minorHAnsi" w:hAnsiTheme="minorHAnsi" w:cstheme="minorHAnsi"/>
          <w:sz w:val="22"/>
        </w:rPr>
        <w:br w:type="page"/>
      </w:r>
    </w:p>
    <w:tbl>
      <w:tblPr>
        <w:tblStyle w:val="TableGrid"/>
        <w:tblW w:w="10905" w:type="dxa"/>
        <w:tblCellMar>
          <w:left w:w="14" w:type="dxa"/>
          <w:right w:w="86" w:type="dxa"/>
        </w:tblCellMar>
        <w:tblLook w:val="04A0" w:firstRow="1" w:lastRow="0" w:firstColumn="1" w:lastColumn="0" w:noHBand="0" w:noVBand="1"/>
      </w:tblPr>
      <w:tblGrid>
        <w:gridCol w:w="10905"/>
      </w:tblGrid>
      <w:tr w:rsidR="00326E80" w:rsidRPr="00C452D0" w14:paraId="34292FBD" w14:textId="77777777" w:rsidTr="006E27D1">
        <w:tc>
          <w:tcPr>
            <w:tcW w:w="10905" w:type="dxa"/>
            <w:tcBorders>
              <w:top w:val="nil"/>
              <w:left w:val="nil"/>
              <w:bottom w:val="nil"/>
              <w:right w:val="nil"/>
            </w:tcBorders>
          </w:tcPr>
          <w:p w14:paraId="21CC1484" w14:textId="0425F3B2" w:rsidR="00326E80" w:rsidRPr="006E27D1" w:rsidRDefault="00BE74B9" w:rsidP="00AA353B">
            <w:pPr>
              <w:ind w:right="1984"/>
              <w:rPr>
                <w:rFonts w:asciiTheme="minorHAnsi" w:hAnsiTheme="minorHAnsi" w:cstheme="minorHAnsi"/>
                <w:b/>
                <w:sz w:val="36"/>
              </w:rPr>
            </w:pPr>
            <w:r>
              <w:rPr>
                <w:rFonts w:asciiTheme="minorHAnsi" w:hAnsiTheme="minorHAnsi" w:cstheme="minorHAnsi"/>
                <w:b/>
                <w:sz w:val="36"/>
              </w:rPr>
              <w:t xml:space="preserve">        </w:t>
            </w:r>
            <w:r w:rsidR="00326E80" w:rsidRPr="00C452D0">
              <w:rPr>
                <w:rFonts w:asciiTheme="minorHAnsi" w:hAnsiTheme="minorHAnsi" w:cstheme="minorHAnsi"/>
                <w:b/>
                <w:sz w:val="36"/>
              </w:rPr>
              <w:t xml:space="preserve">Chemical Class:  </w:t>
            </w:r>
            <w:r w:rsidRPr="00BE74B9">
              <w:rPr>
                <w:rFonts w:asciiTheme="minorHAnsi" w:hAnsiTheme="minorHAnsi" w:cstheme="minorHAnsi"/>
                <w:b/>
                <w:sz w:val="36"/>
              </w:rPr>
              <w:t>Pyr</w:t>
            </w:r>
            <w:r>
              <w:rPr>
                <w:rFonts w:asciiTheme="minorHAnsi" w:hAnsiTheme="minorHAnsi" w:cstheme="minorHAnsi"/>
                <w:b/>
                <w:sz w:val="36"/>
              </w:rPr>
              <w:t>ophoric/Water-Reactive Chemicals</w:t>
            </w:r>
          </w:p>
          <w:p w14:paraId="2D3BC786" w14:textId="77777777" w:rsidR="00326E80" w:rsidRPr="00C452D0" w:rsidRDefault="00326E80" w:rsidP="006E27D1">
            <w:pPr>
              <w:spacing w:before="1"/>
              <w:ind w:left="2144" w:right="1986"/>
              <w:jc w:val="center"/>
              <w:rPr>
                <w:rFonts w:asciiTheme="minorHAnsi" w:hAnsiTheme="minorHAnsi" w:cstheme="minorHAnsi"/>
                <w:b/>
                <w:sz w:val="28"/>
              </w:rPr>
            </w:pPr>
            <w:r w:rsidRPr="00C452D0">
              <w:rPr>
                <w:rFonts w:asciiTheme="minorHAnsi" w:hAnsiTheme="minorHAnsi" w:cstheme="minorHAnsi"/>
                <w:b/>
                <w:sz w:val="28"/>
              </w:rPr>
              <w:t>STANDARD</w:t>
            </w:r>
            <w:r w:rsidRPr="00C452D0">
              <w:rPr>
                <w:rFonts w:asciiTheme="minorHAnsi" w:hAnsiTheme="minorHAnsi" w:cstheme="minorHAnsi"/>
                <w:b/>
                <w:spacing w:val="-25"/>
                <w:sz w:val="28"/>
              </w:rPr>
              <w:t xml:space="preserve"> </w:t>
            </w:r>
            <w:r w:rsidRPr="00C452D0">
              <w:rPr>
                <w:rFonts w:asciiTheme="minorHAnsi" w:hAnsiTheme="minorHAnsi" w:cstheme="minorHAnsi"/>
                <w:b/>
                <w:sz w:val="28"/>
              </w:rPr>
              <w:t>OPERATING</w:t>
            </w:r>
            <w:r w:rsidRPr="00C452D0">
              <w:rPr>
                <w:rFonts w:asciiTheme="minorHAnsi" w:hAnsiTheme="minorHAnsi" w:cstheme="minorHAnsi"/>
                <w:b/>
                <w:spacing w:val="-25"/>
                <w:sz w:val="28"/>
              </w:rPr>
              <w:t xml:space="preserve"> </w:t>
            </w:r>
            <w:r w:rsidRPr="00C452D0">
              <w:rPr>
                <w:rFonts w:asciiTheme="minorHAnsi" w:hAnsiTheme="minorHAnsi" w:cstheme="minorHAnsi"/>
                <w:b/>
                <w:sz w:val="28"/>
              </w:rPr>
              <w:t>PROCEDURES</w:t>
            </w:r>
          </w:p>
          <w:p w14:paraId="696222AA" w14:textId="77777777" w:rsidR="00326E80" w:rsidRPr="00C452D0" w:rsidRDefault="00326E80" w:rsidP="006E27D1">
            <w:pPr>
              <w:spacing w:before="1"/>
              <w:jc w:val="center"/>
              <w:rPr>
                <w:rFonts w:asciiTheme="minorHAnsi" w:eastAsia="Calibri" w:hAnsiTheme="minorHAnsi" w:cstheme="minorHAnsi"/>
                <w:b/>
                <w:noProof/>
                <w:sz w:val="28"/>
                <w:szCs w:val="28"/>
              </w:rPr>
            </w:pPr>
            <w:r w:rsidRPr="00C452D0">
              <w:rPr>
                <w:rFonts w:asciiTheme="minorHAnsi" w:eastAsia="Calibri" w:hAnsiTheme="minorHAnsi" w:cstheme="minorHAnsi"/>
                <w:b/>
                <w:noProof/>
                <w:sz w:val="28"/>
                <w:szCs w:val="28"/>
              </w:rPr>
              <w:t xml:space="preserve">Type of SOP: </w:t>
            </w:r>
            <w:sdt>
              <w:sdtPr>
                <w:rPr>
                  <w:rFonts w:asciiTheme="minorHAnsi" w:eastAsia="Calibri" w:hAnsiTheme="minorHAnsi" w:cstheme="minorHAnsi"/>
                  <w:b/>
                  <w:noProof/>
                  <w:sz w:val="28"/>
                  <w:szCs w:val="28"/>
                </w:rPr>
                <w:id w:val="2118635837"/>
                <w14:checkbox>
                  <w14:checked w14:val="0"/>
                  <w14:checkedState w14:val="2612" w14:font="MS Gothic"/>
                  <w14:uncheckedState w14:val="2610" w14:font="MS Gothic"/>
                </w14:checkbox>
              </w:sdtPr>
              <w:sdtEndPr/>
              <w:sdtContent>
                <w:r>
                  <w:rPr>
                    <w:rFonts w:ascii="MS Gothic" w:eastAsia="MS Gothic" w:hAnsi="MS Gothic" w:cstheme="minorHAnsi" w:hint="eastAsia"/>
                    <w:b/>
                    <w:noProof/>
                    <w:sz w:val="28"/>
                    <w:szCs w:val="28"/>
                  </w:rPr>
                  <w:t>☐</w:t>
                </w:r>
              </w:sdtContent>
            </w:sdt>
            <w:r w:rsidRPr="00C452D0">
              <w:rPr>
                <w:rFonts w:asciiTheme="minorHAnsi" w:eastAsia="Calibri" w:hAnsiTheme="minorHAnsi" w:cstheme="minorHAnsi"/>
                <w:b/>
                <w:noProof/>
                <w:sz w:val="28"/>
                <w:szCs w:val="28"/>
              </w:rPr>
              <w:t xml:space="preserve">Hazardous Class       </w:t>
            </w:r>
            <w:sdt>
              <w:sdtPr>
                <w:rPr>
                  <w:rFonts w:asciiTheme="minorHAnsi" w:eastAsia="Calibri" w:hAnsiTheme="minorHAnsi" w:cstheme="minorHAnsi"/>
                  <w:b/>
                  <w:noProof/>
                  <w:sz w:val="28"/>
                  <w:szCs w:val="28"/>
                </w:rPr>
                <w:id w:val="773064839"/>
                <w14:checkbox>
                  <w14:checked w14:val="0"/>
                  <w14:checkedState w14:val="2612" w14:font="MS Gothic"/>
                  <w14:uncheckedState w14:val="2610" w14:font="MS Gothic"/>
                </w14:checkbox>
              </w:sdtPr>
              <w:sdtEndPr/>
              <w:sdtContent>
                <w:r w:rsidRPr="00C452D0">
                  <w:rPr>
                    <w:rFonts w:ascii="Segoe UI Symbol" w:eastAsia="MS Gothic" w:hAnsi="Segoe UI Symbol" w:cs="Segoe UI Symbol"/>
                    <w:b/>
                    <w:noProof/>
                    <w:sz w:val="28"/>
                    <w:szCs w:val="28"/>
                  </w:rPr>
                  <w:t>☐</w:t>
                </w:r>
              </w:sdtContent>
            </w:sdt>
            <w:r w:rsidRPr="00C452D0">
              <w:rPr>
                <w:rFonts w:asciiTheme="minorHAnsi" w:eastAsia="Calibri" w:hAnsiTheme="minorHAnsi" w:cstheme="minorHAnsi"/>
                <w:b/>
                <w:noProof/>
                <w:sz w:val="28"/>
                <w:szCs w:val="28"/>
              </w:rPr>
              <w:t xml:space="preserve">Hazardous Chemical     </w:t>
            </w:r>
            <w:sdt>
              <w:sdtPr>
                <w:rPr>
                  <w:rFonts w:asciiTheme="minorHAnsi" w:eastAsia="Calibri" w:hAnsiTheme="minorHAnsi" w:cstheme="minorHAnsi"/>
                  <w:b/>
                  <w:noProof/>
                  <w:sz w:val="28"/>
                  <w:szCs w:val="28"/>
                </w:rPr>
                <w:id w:val="-1620605157"/>
                <w14:checkbox>
                  <w14:checked w14:val="0"/>
                  <w14:checkedState w14:val="2612" w14:font="MS Gothic"/>
                  <w14:uncheckedState w14:val="2610" w14:font="MS Gothic"/>
                </w14:checkbox>
              </w:sdtPr>
              <w:sdtEndPr/>
              <w:sdtContent>
                <w:r w:rsidRPr="00C452D0">
                  <w:rPr>
                    <w:rFonts w:ascii="Segoe UI Symbol" w:eastAsia="MS Gothic" w:hAnsi="Segoe UI Symbol" w:cs="Segoe UI Symbol"/>
                    <w:b/>
                    <w:noProof/>
                    <w:sz w:val="28"/>
                    <w:szCs w:val="28"/>
                  </w:rPr>
                  <w:t>☐</w:t>
                </w:r>
              </w:sdtContent>
            </w:sdt>
            <w:r w:rsidRPr="00C452D0">
              <w:rPr>
                <w:rFonts w:asciiTheme="minorHAnsi" w:eastAsia="Calibri" w:hAnsiTheme="minorHAnsi" w:cstheme="minorHAnsi"/>
                <w:b/>
                <w:noProof/>
                <w:sz w:val="28"/>
                <w:szCs w:val="28"/>
              </w:rPr>
              <w:t>Process</w:t>
            </w:r>
          </w:p>
          <w:p w14:paraId="74D8BC6E" w14:textId="77777777" w:rsidR="00326E80" w:rsidRDefault="00326E80" w:rsidP="006E27D1">
            <w:pPr>
              <w:ind w:left="119"/>
              <w:jc w:val="both"/>
              <w:rPr>
                <w:rFonts w:asciiTheme="minorHAnsi" w:hAnsiTheme="minorHAnsi" w:cstheme="minorHAnsi"/>
                <w:sz w:val="26"/>
                <w:szCs w:val="26"/>
              </w:rPr>
            </w:pPr>
          </w:p>
          <w:p w14:paraId="39C1BEA6" w14:textId="7C64035A" w:rsidR="00326E80" w:rsidRPr="006E27D1" w:rsidRDefault="00326E80" w:rsidP="006E27D1">
            <w:pPr>
              <w:ind w:left="119"/>
              <w:jc w:val="both"/>
              <w:rPr>
                <w:rFonts w:asciiTheme="minorHAnsi" w:hAnsiTheme="minorHAnsi" w:cstheme="minorHAnsi"/>
                <w:b/>
                <w:sz w:val="22"/>
              </w:rPr>
            </w:pPr>
            <w:r w:rsidRPr="006E27D1">
              <w:rPr>
                <w:rFonts w:asciiTheme="minorHAnsi" w:hAnsiTheme="minorHAnsi" w:cstheme="minorHAnsi"/>
                <w:sz w:val="22"/>
              </w:rPr>
              <w:t>According</w:t>
            </w:r>
            <w:r w:rsidRPr="006E27D1">
              <w:rPr>
                <w:rFonts w:asciiTheme="minorHAnsi" w:hAnsiTheme="minorHAnsi" w:cstheme="minorHAnsi"/>
                <w:spacing w:val="-6"/>
                <w:sz w:val="22"/>
              </w:rPr>
              <w:t xml:space="preserve"> </w:t>
            </w:r>
            <w:r w:rsidRPr="006E27D1">
              <w:rPr>
                <w:rFonts w:asciiTheme="minorHAnsi" w:hAnsiTheme="minorHAnsi" w:cstheme="minorHAnsi"/>
                <w:sz w:val="22"/>
              </w:rPr>
              <w:t>to</w:t>
            </w:r>
            <w:r w:rsidRPr="006E27D1">
              <w:rPr>
                <w:rFonts w:asciiTheme="minorHAnsi" w:hAnsiTheme="minorHAnsi" w:cstheme="minorHAnsi"/>
                <w:spacing w:val="-6"/>
                <w:sz w:val="22"/>
              </w:rPr>
              <w:t xml:space="preserve"> </w:t>
            </w:r>
            <w:r w:rsidRPr="006E27D1">
              <w:rPr>
                <w:rFonts w:asciiTheme="minorHAnsi" w:hAnsiTheme="minorHAnsi" w:cstheme="minorHAnsi"/>
                <w:sz w:val="22"/>
              </w:rPr>
              <w:t>the</w:t>
            </w:r>
            <w:r w:rsidRPr="006E27D1">
              <w:rPr>
                <w:rFonts w:asciiTheme="minorHAnsi" w:hAnsiTheme="minorHAnsi" w:cstheme="minorHAnsi"/>
                <w:spacing w:val="-5"/>
                <w:sz w:val="22"/>
              </w:rPr>
              <w:t xml:space="preserve"> </w:t>
            </w:r>
            <w:r w:rsidRPr="006E27D1">
              <w:rPr>
                <w:rFonts w:asciiTheme="minorHAnsi" w:hAnsiTheme="minorHAnsi" w:cstheme="minorHAnsi"/>
                <w:spacing w:val="-1"/>
                <w:sz w:val="22"/>
              </w:rPr>
              <w:t>Safety</w:t>
            </w:r>
            <w:r w:rsidRPr="006E27D1">
              <w:rPr>
                <w:rFonts w:asciiTheme="minorHAnsi" w:hAnsiTheme="minorHAnsi" w:cstheme="minorHAnsi"/>
                <w:spacing w:val="-5"/>
                <w:sz w:val="22"/>
              </w:rPr>
              <w:t xml:space="preserve"> </w:t>
            </w:r>
            <w:r w:rsidRPr="006E27D1">
              <w:rPr>
                <w:rFonts w:asciiTheme="minorHAnsi" w:hAnsiTheme="minorHAnsi" w:cstheme="minorHAnsi"/>
                <w:spacing w:val="-1"/>
                <w:sz w:val="22"/>
              </w:rPr>
              <w:t>Data</w:t>
            </w:r>
            <w:r w:rsidRPr="006E27D1">
              <w:rPr>
                <w:rFonts w:asciiTheme="minorHAnsi" w:hAnsiTheme="minorHAnsi" w:cstheme="minorHAnsi"/>
                <w:spacing w:val="-6"/>
                <w:sz w:val="22"/>
              </w:rPr>
              <w:t xml:space="preserve"> </w:t>
            </w:r>
            <w:r w:rsidRPr="006E27D1">
              <w:rPr>
                <w:rFonts w:asciiTheme="minorHAnsi" w:hAnsiTheme="minorHAnsi" w:cstheme="minorHAnsi"/>
                <w:spacing w:val="-1"/>
                <w:sz w:val="22"/>
              </w:rPr>
              <w:t>Sheets</w:t>
            </w:r>
            <w:r w:rsidRPr="006E27D1">
              <w:rPr>
                <w:rFonts w:asciiTheme="minorHAnsi" w:hAnsiTheme="minorHAnsi" w:cstheme="minorHAnsi"/>
                <w:spacing w:val="-6"/>
                <w:sz w:val="22"/>
              </w:rPr>
              <w:t xml:space="preserve"> </w:t>
            </w:r>
            <w:r w:rsidRPr="006E27D1">
              <w:rPr>
                <w:rFonts w:asciiTheme="minorHAnsi" w:hAnsiTheme="minorHAnsi" w:cstheme="minorHAnsi"/>
                <w:spacing w:val="-1"/>
                <w:sz w:val="22"/>
              </w:rPr>
              <w:t>(SDS)</w:t>
            </w:r>
            <w:r w:rsidRPr="006E27D1">
              <w:rPr>
                <w:rFonts w:asciiTheme="minorHAnsi" w:hAnsiTheme="minorHAnsi" w:cstheme="minorHAnsi"/>
                <w:spacing w:val="-7"/>
                <w:sz w:val="22"/>
              </w:rPr>
              <w:t xml:space="preserve"> </w:t>
            </w:r>
            <w:r w:rsidRPr="006E27D1">
              <w:rPr>
                <w:rFonts w:asciiTheme="minorHAnsi" w:hAnsiTheme="minorHAnsi" w:cstheme="minorHAnsi"/>
                <w:spacing w:val="-1"/>
                <w:sz w:val="22"/>
              </w:rPr>
              <w:t xml:space="preserve">for </w:t>
            </w:r>
            <w:r>
              <w:rPr>
                <w:rFonts w:asciiTheme="minorHAnsi" w:hAnsiTheme="minorHAnsi" w:cstheme="minorHAnsi"/>
                <w:sz w:val="22"/>
              </w:rPr>
              <w:t>Strong Oxidizers</w:t>
            </w:r>
            <w:r w:rsidRPr="006E27D1">
              <w:rPr>
                <w:rFonts w:asciiTheme="minorHAnsi" w:hAnsiTheme="minorHAnsi" w:cstheme="minorHAnsi"/>
                <w:spacing w:val="-1"/>
                <w:sz w:val="22"/>
              </w:rPr>
              <w:t>, s</w:t>
            </w:r>
            <w:r w:rsidRPr="006E27D1">
              <w:rPr>
                <w:rFonts w:asciiTheme="minorHAnsi" w:hAnsiTheme="minorHAnsi" w:cstheme="minorHAnsi"/>
                <w:sz w:val="22"/>
              </w:rPr>
              <w:t>pecial</w:t>
            </w:r>
            <w:r w:rsidRPr="006E27D1">
              <w:rPr>
                <w:rFonts w:asciiTheme="minorHAnsi" w:hAnsiTheme="minorHAnsi" w:cstheme="minorHAnsi"/>
                <w:spacing w:val="-6"/>
                <w:sz w:val="22"/>
              </w:rPr>
              <w:t xml:space="preserve"> </w:t>
            </w:r>
            <w:r w:rsidRPr="006E27D1">
              <w:rPr>
                <w:rFonts w:asciiTheme="minorHAnsi" w:hAnsiTheme="minorHAnsi" w:cstheme="minorHAnsi"/>
                <w:sz w:val="22"/>
              </w:rPr>
              <w:t>precautions</w:t>
            </w:r>
            <w:r w:rsidRPr="006E27D1">
              <w:rPr>
                <w:rFonts w:asciiTheme="minorHAnsi" w:hAnsiTheme="minorHAnsi" w:cstheme="minorHAnsi"/>
                <w:spacing w:val="-5"/>
                <w:sz w:val="22"/>
              </w:rPr>
              <w:t xml:space="preserve"> </w:t>
            </w:r>
            <w:r w:rsidRPr="006E27D1">
              <w:rPr>
                <w:rFonts w:asciiTheme="minorHAnsi" w:hAnsiTheme="minorHAnsi" w:cstheme="minorHAnsi"/>
                <w:sz w:val="22"/>
              </w:rPr>
              <w:t>must</w:t>
            </w:r>
            <w:r w:rsidRPr="006E27D1">
              <w:rPr>
                <w:rFonts w:asciiTheme="minorHAnsi" w:hAnsiTheme="minorHAnsi" w:cstheme="minorHAnsi"/>
                <w:spacing w:val="-6"/>
                <w:sz w:val="22"/>
              </w:rPr>
              <w:t xml:space="preserve"> </w:t>
            </w:r>
            <w:r w:rsidRPr="006E27D1">
              <w:rPr>
                <w:rFonts w:asciiTheme="minorHAnsi" w:hAnsiTheme="minorHAnsi" w:cstheme="minorHAnsi"/>
                <w:sz w:val="22"/>
              </w:rPr>
              <w:t>be</w:t>
            </w:r>
            <w:r w:rsidRPr="006E27D1">
              <w:rPr>
                <w:rFonts w:asciiTheme="minorHAnsi" w:hAnsiTheme="minorHAnsi" w:cstheme="minorHAnsi"/>
                <w:spacing w:val="29"/>
                <w:w w:val="99"/>
                <w:sz w:val="22"/>
              </w:rPr>
              <w:t xml:space="preserve"> </w:t>
            </w:r>
            <w:r w:rsidRPr="006E27D1">
              <w:rPr>
                <w:rFonts w:asciiTheme="minorHAnsi" w:hAnsiTheme="minorHAnsi" w:cstheme="minorHAnsi"/>
                <w:spacing w:val="-1"/>
                <w:sz w:val="22"/>
              </w:rPr>
              <w:t>taken</w:t>
            </w:r>
            <w:r w:rsidRPr="006E27D1">
              <w:rPr>
                <w:rFonts w:asciiTheme="minorHAnsi" w:hAnsiTheme="minorHAnsi" w:cstheme="minorHAnsi"/>
                <w:spacing w:val="-6"/>
                <w:sz w:val="22"/>
              </w:rPr>
              <w:t xml:space="preserve"> </w:t>
            </w:r>
            <w:r w:rsidRPr="006E27D1">
              <w:rPr>
                <w:rFonts w:asciiTheme="minorHAnsi" w:hAnsiTheme="minorHAnsi" w:cstheme="minorHAnsi"/>
                <w:spacing w:val="-1"/>
                <w:sz w:val="22"/>
              </w:rPr>
              <w:t>when</w:t>
            </w:r>
            <w:r w:rsidRPr="006E27D1">
              <w:rPr>
                <w:rFonts w:asciiTheme="minorHAnsi" w:hAnsiTheme="minorHAnsi" w:cstheme="minorHAnsi"/>
                <w:spacing w:val="-5"/>
                <w:sz w:val="22"/>
              </w:rPr>
              <w:t xml:space="preserve"> </w:t>
            </w:r>
            <w:r w:rsidRPr="006E27D1">
              <w:rPr>
                <w:rFonts w:asciiTheme="minorHAnsi" w:hAnsiTheme="minorHAnsi" w:cstheme="minorHAnsi"/>
                <w:spacing w:val="-1"/>
                <w:sz w:val="22"/>
              </w:rPr>
              <w:t>working</w:t>
            </w:r>
            <w:r w:rsidRPr="006E27D1">
              <w:rPr>
                <w:rFonts w:asciiTheme="minorHAnsi" w:hAnsiTheme="minorHAnsi" w:cstheme="minorHAnsi"/>
                <w:spacing w:val="-7"/>
                <w:sz w:val="22"/>
              </w:rPr>
              <w:t xml:space="preserve"> </w:t>
            </w:r>
            <w:r w:rsidRPr="006E27D1">
              <w:rPr>
                <w:rFonts w:asciiTheme="minorHAnsi" w:hAnsiTheme="minorHAnsi" w:cstheme="minorHAnsi"/>
                <w:spacing w:val="-1"/>
                <w:sz w:val="22"/>
              </w:rPr>
              <w:t>with</w:t>
            </w:r>
            <w:r w:rsidRPr="006E27D1">
              <w:rPr>
                <w:rFonts w:asciiTheme="minorHAnsi" w:hAnsiTheme="minorHAnsi" w:cstheme="minorHAnsi"/>
                <w:spacing w:val="-6"/>
                <w:sz w:val="22"/>
              </w:rPr>
              <w:t xml:space="preserve"> </w:t>
            </w:r>
            <w:r w:rsidRPr="006E27D1">
              <w:rPr>
                <w:rFonts w:asciiTheme="minorHAnsi" w:hAnsiTheme="minorHAnsi" w:cstheme="minorHAnsi"/>
                <w:spacing w:val="-1"/>
                <w:sz w:val="22"/>
              </w:rPr>
              <w:t xml:space="preserve">these chemicals. </w:t>
            </w:r>
            <w:r w:rsidRPr="006E27D1">
              <w:rPr>
                <w:rFonts w:asciiTheme="minorHAnsi" w:hAnsiTheme="minorHAnsi" w:cstheme="minorHAnsi"/>
                <w:sz w:val="22"/>
              </w:rPr>
              <w:t xml:space="preserve">This Standard Operating Procedure (SOP) briefly describes the use of equipment and supplies maintained in the lab/facility, procedures that must be followed, and the responsibilities of personnel when working in these labs/facilities. PI or the designee should </w:t>
            </w:r>
            <w:r w:rsidRPr="006E27D1">
              <w:rPr>
                <w:rFonts w:asciiTheme="minorHAnsi" w:hAnsiTheme="minorHAnsi" w:cstheme="minorHAnsi"/>
                <w:b/>
                <w:sz w:val="22"/>
                <w:highlight w:val="yellow"/>
              </w:rPr>
              <w:t>amend this SOP template by entering text in the highlighted yellow area to include specifics for your lab</w:t>
            </w:r>
            <w:r>
              <w:rPr>
                <w:rFonts w:asciiTheme="minorHAnsi" w:hAnsiTheme="minorHAnsi" w:cstheme="minorHAnsi"/>
                <w:b/>
                <w:sz w:val="22"/>
                <w:highlight w:val="yellow"/>
              </w:rPr>
              <w:t>/facility</w:t>
            </w:r>
            <w:r w:rsidRPr="006E27D1">
              <w:rPr>
                <w:rFonts w:asciiTheme="minorHAnsi" w:hAnsiTheme="minorHAnsi" w:cstheme="minorHAnsi"/>
                <w:b/>
                <w:sz w:val="22"/>
                <w:highlight w:val="yellow"/>
              </w:rPr>
              <w:t xml:space="preserve">. </w:t>
            </w:r>
            <w:r w:rsidRPr="006E27D1">
              <w:rPr>
                <w:rFonts w:asciiTheme="minorHAnsi" w:hAnsiTheme="minorHAnsi"/>
                <w:b/>
                <w:sz w:val="22"/>
                <w:highlight w:val="yellow"/>
              </w:rPr>
              <w:t xml:space="preserve">Add </w:t>
            </w:r>
            <w:r w:rsidRPr="006E27D1">
              <w:rPr>
                <w:rFonts w:asciiTheme="minorHAnsi" w:hAnsiTheme="minorHAnsi"/>
                <w:b/>
                <w:i/>
                <w:sz w:val="22"/>
                <w:highlight w:val="yellow"/>
              </w:rPr>
              <w:t>NA</w:t>
            </w:r>
            <w:r w:rsidRPr="006E27D1">
              <w:rPr>
                <w:rFonts w:asciiTheme="minorHAnsi" w:hAnsiTheme="minorHAnsi"/>
                <w:b/>
                <w:sz w:val="22"/>
                <w:highlight w:val="yellow"/>
              </w:rPr>
              <w:t xml:space="preserve"> if no additional lab-specific information for the Section</w:t>
            </w:r>
            <w:r w:rsidRPr="006E27D1">
              <w:rPr>
                <w:rFonts w:asciiTheme="minorHAnsi" w:hAnsiTheme="minorHAnsi"/>
                <w:b/>
                <w:sz w:val="22"/>
              </w:rPr>
              <w:t xml:space="preserve">. </w:t>
            </w:r>
            <w:r w:rsidRPr="006E27D1">
              <w:rPr>
                <w:rFonts w:asciiTheme="minorHAnsi" w:hAnsiTheme="minorHAnsi" w:cstheme="minorHAnsi"/>
                <w:b/>
                <w:sz w:val="22"/>
              </w:rPr>
              <w:t>Users shall</w:t>
            </w:r>
            <w:r w:rsidRPr="006E27D1">
              <w:rPr>
                <w:rFonts w:asciiTheme="minorHAnsi" w:hAnsiTheme="minorHAnsi" w:cstheme="minorHAnsi"/>
                <w:sz w:val="22"/>
              </w:rPr>
              <w:t xml:space="preserve"> not conduct experiments, even pilot studies, which are not described in this approved SOP.  It is essential that all personnel follow the appropriate procedures outlined in this SOP. </w:t>
            </w:r>
            <w:r w:rsidRPr="006E27D1">
              <w:rPr>
                <w:rFonts w:asciiTheme="minorHAnsi" w:hAnsiTheme="minorHAnsi" w:cstheme="minorHAnsi"/>
                <w:b/>
                <w:sz w:val="22"/>
              </w:rPr>
              <w:t>Please provide the SDS associated with these chemicals to all lab personnel working with them.</w:t>
            </w:r>
          </w:p>
          <w:p w14:paraId="58BBB55A" w14:textId="77777777" w:rsidR="00326E80" w:rsidRPr="00C452D0" w:rsidRDefault="00326E80" w:rsidP="006E27D1">
            <w:pPr>
              <w:ind w:left="119"/>
              <w:jc w:val="both"/>
              <w:rPr>
                <w:rFonts w:asciiTheme="minorHAnsi" w:hAnsiTheme="minorHAnsi" w:cstheme="minorHAnsi"/>
                <w:spacing w:val="-1"/>
                <w:sz w:val="26"/>
                <w:szCs w:val="26"/>
              </w:rPr>
            </w:pPr>
          </w:p>
        </w:tc>
      </w:tr>
      <w:tr w:rsidR="00326E80" w:rsidRPr="00C452D0" w14:paraId="6D2D0C01" w14:textId="77777777" w:rsidTr="006E27D1">
        <w:trPr>
          <w:trHeight w:val="288"/>
        </w:trPr>
        <w:tc>
          <w:tcPr>
            <w:tcW w:w="10905" w:type="dxa"/>
            <w:tcBorders>
              <w:top w:val="nil"/>
              <w:left w:val="nil"/>
              <w:bottom w:val="single" w:sz="4" w:space="0" w:color="auto"/>
              <w:right w:val="nil"/>
            </w:tcBorders>
            <w:shd w:val="clear" w:color="auto" w:fill="auto"/>
          </w:tcPr>
          <w:p w14:paraId="2B192AAC" w14:textId="77777777" w:rsidR="00326E80" w:rsidRDefault="00326E80" w:rsidP="006E27D1">
            <w:pPr>
              <w:jc w:val="center"/>
              <w:rPr>
                <w:rFonts w:asciiTheme="minorHAnsi" w:hAnsiTheme="minorHAnsi" w:cstheme="minorHAnsi"/>
                <w:b/>
              </w:rPr>
            </w:pPr>
            <w:r w:rsidRPr="00C452D0">
              <w:rPr>
                <w:rFonts w:asciiTheme="minorHAnsi" w:hAnsiTheme="minorHAnsi" w:cstheme="minorHAnsi"/>
                <w:b/>
              </w:rPr>
              <w:t>PI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4041"/>
              <w:gridCol w:w="1844"/>
              <w:gridCol w:w="3444"/>
            </w:tblGrid>
            <w:tr w:rsidR="00326E80" w14:paraId="469A6046" w14:textId="77777777" w:rsidTr="006E27D1">
              <w:tc>
                <w:tcPr>
                  <w:tcW w:w="1499" w:type="dxa"/>
                </w:tcPr>
                <w:p w14:paraId="7F86C71F" w14:textId="77777777" w:rsidR="00326E80" w:rsidRPr="006E27D1" w:rsidRDefault="00326E80" w:rsidP="006E27D1">
                  <w:pPr>
                    <w:jc w:val="center"/>
                    <w:rPr>
                      <w:rFonts w:asciiTheme="minorHAnsi" w:hAnsiTheme="minorHAnsi" w:cstheme="minorHAnsi"/>
                    </w:rPr>
                  </w:pPr>
                  <w:r w:rsidRPr="006E27D1">
                    <w:rPr>
                      <w:rFonts w:asciiTheme="minorHAnsi" w:hAnsiTheme="minorHAnsi" w:cstheme="minorHAnsi"/>
                    </w:rPr>
                    <w:t>PI’s Name:</w:t>
                  </w:r>
                </w:p>
              </w:tc>
              <w:tc>
                <w:tcPr>
                  <w:tcW w:w="3796" w:type="dxa"/>
                </w:tcPr>
                <w:p w14:paraId="7091EAC4" w14:textId="77777777" w:rsidR="00326E80" w:rsidRPr="006E27D1" w:rsidRDefault="00326E80" w:rsidP="006E27D1">
                  <w:pPr>
                    <w:jc w:val="center"/>
                    <w:rPr>
                      <w:rFonts w:asciiTheme="minorHAnsi" w:hAnsiTheme="minorHAnsi" w:cstheme="minorHAnsi"/>
                    </w:rPr>
                  </w:pPr>
                  <w:r w:rsidRPr="006E27D1">
                    <w:rPr>
                      <w:rFonts w:asciiTheme="minorHAnsi" w:hAnsiTheme="minorHAnsi" w:cstheme="minorHAnsi"/>
                    </w:rPr>
                    <w:t>________________________________</w:t>
                  </w:r>
                </w:p>
              </w:tc>
              <w:tc>
                <w:tcPr>
                  <w:tcW w:w="2084" w:type="dxa"/>
                </w:tcPr>
                <w:p w14:paraId="28E860CF" w14:textId="77777777" w:rsidR="00326E80" w:rsidRPr="006E27D1" w:rsidRDefault="00326E80" w:rsidP="006E27D1">
                  <w:pPr>
                    <w:jc w:val="center"/>
                    <w:rPr>
                      <w:rFonts w:asciiTheme="minorHAnsi" w:hAnsiTheme="minorHAnsi" w:cstheme="minorHAnsi"/>
                    </w:rPr>
                  </w:pPr>
                  <w:r w:rsidRPr="006E27D1">
                    <w:rPr>
                      <w:rFonts w:asciiTheme="minorHAnsi" w:hAnsiTheme="minorHAnsi" w:cstheme="minorHAnsi"/>
                    </w:rPr>
                    <w:t>PeopleSoft ID:</w:t>
                  </w:r>
                </w:p>
              </w:tc>
              <w:tc>
                <w:tcPr>
                  <w:tcW w:w="3444" w:type="dxa"/>
                </w:tcPr>
                <w:p w14:paraId="75D6A58F" w14:textId="77777777" w:rsidR="00326E80" w:rsidRPr="006E27D1" w:rsidRDefault="00326E80" w:rsidP="006E27D1">
                  <w:pPr>
                    <w:jc w:val="center"/>
                    <w:rPr>
                      <w:rFonts w:asciiTheme="minorHAnsi" w:hAnsiTheme="minorHAnsi" w:cstheme="minorHAnsi"/>
                    </w:rPr>
                  </w:pPr>
                  <w:r w:rsidRPr="006E27D1">
                    <w:rPr>
                      <w:rFonts w:asciiTheme="minorHAnsi" w:hAnsiTheme="minorHAnsi" w:cstheme="minorHAnsi"/>
                    </w:rPr>
                    <w:t>___________________________</w:t>
                  </w:r>
                </w:p>
              </w:tc>
            </w:tr>
            <w:tr w:rsidR="00326E80" w14:paraId="76EB2A50" w14:textId="77777777" w:rsidTr="006E27D1">
              <w:tc>
                <w:tcPr>
                  <w:tcW w:w="1499" w:type="dxa"/>
                </w:tcPr>
                <w:p w14:paraId="2B6C4B0D" w14:textId="77777777" w:rsidR="00326E80" w:rsidRPr="006E27D1" w:rsidRDefault="00326E80" w:rsidP="006E27D1">
                  <w:pPr>
                    <w:jc w:val="center"/>
                    <w:rPr>
                      <w:rFonts w:asciiTheme="minorHAnsi" w:hAnsiTheme="minorHAnsi" w:cstheme="minorHAnsi"/>
                    </w:rPr>
                  </w:pPr>
                  <w:r w:rsidRPr="006E27D1">
                    <w:rPr>
                      <w:rFonts w:asciiTheme="minorHAnsi" w:hAnsiTheme="minorHAnsi" w:cstheme="minorHAnsi"/>
                    </w:rPr>
                    <w:t xml:space="preserve">Department: </w:t>
                  </w:r>
                </w:p>
              </w:tc>
              <w:tc>
                <w:tcPr>
                  <w:tcW w:w="3796" w:type="dxa"/>
                </w:tcPr>
                <w:p w14:paraId="74880198" w14:textId="77777777" w:rsidR="00326E80" w:rsidRPr="006E27D1" w:rsidRDefault="00326E80" w:rsidP="006E27D1">
                  <w:pPr>
                    <w:jc w:val="center"/>
                    <w:rPr>
                      <w:rFonts w:asciiTheme="minorHAnsi" w:hAnsiTheme="minorHAnsi" w:cstheme="minorHAnsi"/>
                    </w:rPr>
                  </w:pPr>
                  <w:r w:rsidRPr="006E27D1">
                    <w:rPr>
                      <w:rFonts w:asciiTheme="minorHAnsi" w:hAnsiTheme="minorHAnsi" w:cstheme="minorHAnsi"/>
                    </w:rPr>
                    <w:t>________________________________</w:t>
                  </w:r>
                </w:p>
              </w:tc>
              <w:tc>
                <w:tcPr>
                  <w:tcW w:w="2084" w:type="dxa"/>
                </w:tcPr>
                <w:p w14:paraId="20B21630" w14:textId="77777777" w:rsidR="00326E80" w:rsidRPr="006E27D1" w:rsidRDefault="00326E80" w:rsidP="006E27D1">
                  <w:pPr>
                    <w:rPr>
                      <w:rFonts w:asciiTheme="minorHAnsi" w:hAnsiTheme="minorHAnsi" w:cstheme="minorHAnsi"/>
                    </w:rPr>
                  </w:pPr>
                  <w:r w:rsidRPr="006E27D1">
                    <w:rPr>
                      <w:rFonts w:asciiTheme="minorHAnsi" w:hAnsiTheme="minorHAnsi" w:cstheme="minorHAnsi"/>
                    </w:rPr>
                    <w:t>Building/Room#</w:t>
                  </w:r>
                </w:p>
              </w:tc>
              <w:tc>
                <w:tcPr>
                  <w:tcW w:w="3444" w:type="dxa"/>
                </w:tcPr>
                <w:p w14:paraId="6B09ED8D" w14:textId="77777777" w:rsidR="00326E80" w:rsidRPr="006E27D1" w:rsidRDefault="00326E80" w:rsidP="006E27D1">
                  <w:pPr>
                    <w:jc w:val="center"/>
                    <w:rPr>
                      <w:rFonts w:asciiTheme="minorHAnsi" w:hAnsiTheme="minorHAnsi" w:cstheme="minorHAnsi"/>
                    </w:rPr>
                  </w:pPr>
                  <w:r w:rsidRPr="006E27D1">
                    <w:rPr>
                      <w:rFonts w:asciiTheme="minorHAnsi" w:hAnsiTheme="minorHAnsi" w:cstheme="minorHAnsi"/>
                    </w:rPr>
                    <w:t>___________________________</w:t>
                  </w:r>
                </w:p>
              </w:tc>
            </w:tr>
          </w:tbl>
          <w:p w14:paraId="36C33513" w14:textId="77777777" w:rsidR="00326E80" w:rsidRDefault="00326E80" w:rsidP="006E27D1">
            <w:pPr>
              <w:jc w:val="center"/>
              <w:rPr>
                <w:rFonts w:asciiTheme="minorHAnsi" w:hAnsiTheme="minorHAnsi" w:cstheme="minorHAnsi"/>
                <w:b/>
              </w:rPr>
            </w:pPr>
          </w:p>
          <w:p w14:paraId="79D7F709" w14:textId="77777777" w:rsidR="00326E80" w:rsidRPr="00C452D0" w:rsidRDefault="00326E80" w:rsidP="006E27D1">
            <w:pPr>
              <w:jc w:val="center"/>
              <w:rPr>
                <w:rFonts w:asciiTheme="minorHAnsi" w:hAnsiTheme="minorHAnsi" w:cstheme="minorHAnsi"/>
                <w:b/>
              </w:rPr>
            </w:pPr>
          </w:p>
        </w:tc>
      </w:tr>
      <w:tr w:rsidR="00326E80" w:rsidRPr="006E27D1" w14:paraId="4C8EF70C" w14:textId="77777777" w:rsidTr="006E27D1">
        <w:trPr>
          <w:trHeight w:val="332"/>
        </w:trPr>
        <w:tc>
          <w:tcPr>
            <w:tcW w:w="10905" w:type="dxa"/>
            <w:tcBorders>
              <w:bottom w:val="single" w:sz="4" w:space="0" w:color="auto"/>
            </w:tcBorders>
            <w:shd w:val="clear" w:color="auto" w:fill="D9D9D9" w:themeFill="background1" w:themeFillShade="D9"/>
          </w:tcPr>
          <w:p w14:paraId="74326664" w14:textId="77777777" w:rsidR="00326E80" w:rsidRPr="006E27D1" w:rsidRDefault="00326E80" w:rsidP="006E27D1">
            <w:pPr>
              <w:ind w:left="119"/>
              <w:jc w:val="center"/>
              <w:rPr>
                <w:rFonts w:asciiTheme="minorHAnsi" w:hAnsiTheme="minorHAnsi" w:cstheme="minorHAnsi"/>
                <w:color w:val="FFFFFF" w:themeColor="background1"/>
                <w:sz w:val="22"/>
              </w:rPr>
            </w:pPr>
            <w:r w:rsidRPr="006E27D1">
              <w:rPr>
                <w:rFonts w:asciiTheme="minorHAnsi" w:hAnsiTheme="minorHAnsi" w:cstheme="minorHAnsi"/>
                <w:b/>
                <w:sz w:val="22"/>
              </w:rPr>
              <w:t>1. PI Responsibilities</w:t>
            </w:r>
            <w:r w:rsidRPr="006E27D1">
              <w:rPr>
                <w:rFonts w:asciiTheme="minorHAnsi" w:hAnsiTheme="minorHAnsi" w:cstheme="minorHAnsi"/>
                <w:b/>
                <w:spacing w:val="-1"/>
                <w:sz w:val="22"/>
              </w:rPr>
              <w:t xml:space="preserve"> </w:t>
            </w:r>
          </w:p>
        </w:tc>
      </w:tr>
      <w:tr w:rsidR="00326E80" w:rsidRPr="006E27D1" w14:paraId="29C026ED" w14:textId="77777777" w:rsidTr="006E27D1">
        <w:trPr>
          <w:trHeight w:val="2915"/>
        </w:trPr>
        <w:tc>
          <w:tcPr>
            <w:tcW w:w="10905" w:type="dxa"/>
            <w:tcBorders>
              <w:bottom w:val="single" w:sz="4" w:space="0" w:color="auto"/>
            </w:tcBorders>
            <w:shd w:val="clear" w:color="auto" w:fill="auto"/>
            <w:vAlign w:val="bottom"/>
          </w:tcPr>
          <w:p w14:paraId="23A876C8" w14:textId="77777777" w:rsidR="00326E80" w:rsidRPr="006E27D1" w:rsidRDefault="00326E80" w:rsidP="00326E80">
            <w:pPr>
              <w:pStyle w:val="ListParagraph"/>
              <w:numPr>
                <w:ilvl w:val="0"/>
                <w:numId w:val="42"/>
              </w:numPr>
              <w:rPr>
                <w:rFonts w:asciiTheme="minorHAnsi" w:hAnsiTheme="minorHAnsi" w:cstheme="minorHAnsi"/>
                <w:sz w:val="22"/>
              </w:rPr>
            </w:pPr>
            <w:r w:rsidRPr="006E27D1">
              <w:rPr>
                <w:rFonts w:asciiTheme="minorHAnsi" w:hAnsiTheme="minorHAnsi" w:cstheme="minorHAnsi"/>
                <w:sz w:val="22"/>
              </w:rPr>
              <w:t>Perform hazard assessments, develop/approve SOPs for the hazardous chemicals and procedures;</w:t>
            </w:r>
          </w:p>
          <w:p w14:paraId="10E18DF5" w14:textId="77777777" w:rsidR="00326E80" w:rsidRPr="006E27D1" w:rsidRDefault="00326E80" w:rsidP="00326E80">
            <w:pPr>
              <w:pStyle w:val="ListParagraph"/>
              <w:numPr>
                <w:ilvl w:val="0"/>
                <w:numId w:val="41"/>
              </w:numPr>
              <w:rPr>
                <w:rFonts w:asciiTheme="minorHAnsi" w:hAnsiTheme="minorHAnsi" w:cstheme="minorHAnsi"/>
                <w:sz w:val="22"/>
              </w:rPr>
            </w:pPr>
            <w:r w:rsidRPr="006E27D1">
              <w:rPr>
                <w:rFonts w:asciiTheme="minorHAnsi" w:hAnsiTheme="minorHAnsi" w:cstheme="minorHAnsi"/>
                <w:sz w:val="22"/>
              </w:rPr>
              <w:t>Provide laboratory-specific training to laboratory personnel on the</w:t>
            </w:r>
            <w:r>
              <w:rPr>
                <w:rFonts w:asciiTheme="minorHAnsi" w:hAnsiTheme="minorHAnsi" w:cstheme="minorHAnsi"/>
                <w:sz w:val="22"/>
              </w:rPr>
              <w:t xml:space="preserve"> use of</w:t>
            </w:r>
            <w:r w:rsidRPr="006E27D1">
              <w:rPr>
                <w:rFonts w:asciiTheme="minorHAnsi" w:hAnsiTheme="minorHAnsi" w:cstheme="minorHAnsi"/>
                <w:sz w:val="22"/>
              </w:rPr>
              <w:t xml:space="preserve"> hazardous chemicals and </w:t>
            </w:r>
            <w:r>
              <w:rPr>
                <w:rFonts w:asciiTheme="minorHAnsi" w:hAnsiTheme="minorHAnsi" w:cstheme="minorHAnsi"/>
                <w:sz w:val="22"/>
              </w:rPr>
              <w:t xml:space="preserve">the </w:t>
            </w:r>
            <w:r w:rsidRPr="006E27D1">
              <w:rPr>
                <w:rFonts w:asciiTheme="minorHAnsi" w:hAnsiTheme="minorHAnsi" w:cstheme="minorHAnsi"/>
                <w:sz w:val="22"/>
              </w:rPr>
              <w:t xml:space="preserve">procedures </w:t>
            </w:r>
            <w:r>
              <w:rPr>
                <w:rFonts w:asciiTheme="minorHAnsi" w:hAnsiTheme="minorHAnsi" w:cstheme="minorHAnsi"/>
                <w:sz w:val="22"/>
              </w:rPr>
              <w:t>described in</w:t>
            </w:r>
            <w:r w:rsidRPr="006E27D1">
              <w:rPr>
                <w:rFonts w:asciiTheme="minorHAnsi" w:hAnsiTheme="minorHAnsi" w:cstheme="minorHAnsi"/>
                <w:sz w:val="22"/>
              </w:rPr>
              <w:t xml:space="preserve"> this SOP and retain training records and all documentation; </w:t>
            </w:r>
            <w:r w:rsidRPr="006E27D1">
              <w:rPr>
                <w:rFonts w:asciiTheme="minorHAnsi" w:eastAsiaTheme="minorEastAsia" w:hAnsiTheme="minorHAnsi" w:cstheme="minorHAnsi"/>
                <w:spacing w:val="-1"/>
                <w:sz w:val="22"/>
              </w:rPr>
              <w:t xml:space="preserve"> </w:t>
            </w:r>
          </w:p>
          <w:p w14:paraId="380FA56E" w14:textId="77777777" w:rsidR="00326E80" w:rsidRPr="006E27D1" w:rsidRDefault="00326E80" w:rsidP="00326E80">
            <w:pPr>
              <w:pStyle w:val="ListParagraph"/>
              <w:numPr>
                <w:ilvl w:val="0"/>
                <w:numId w:val="41"/>
              </w:numPr>
              <w:rPr>
                <w:rFonts w:asciiTheme="minorHAnsi" w:hAnsiTheme="minorHAnsi" w:cstheme="minorHAnsi"/>
                <w:sz w:val="22"/>
              </w:rPr>
            </w:pPr>
            <w:r w:rsidRPr="006E27D1">
              <w:rPr>
                <w:rFonts w:asciiTheme="minorHAnsi" w:hAnsiTheme="minorHAnsi" w:cstheme="minorHAnsi"/>
                <w:sz w:val="22"/>
              </w:rPr>
              <w:t>Implement and enforce rules and standards concerning health and safety for laboratories;</w:t>
            </w:r>
          </w:p>
          <w:p w14:paraId="4B4A33FE" w14:textId="77777777" w:rsidR="00326E80" w:rsidRPr="006E27D1" w:rsidRDefault="00326E80" w:rsidP="00326E80">
            <w:pPr>
              <w:pStyle w:val="ListParagraph"/>
              <w:numPr>
                <w:ilvl w:val="0"/>
                <w:numId w:val="41"/>
              </w:numPr>
              <w:rPr>
                <w:rFonts w:asciiTheme="minorHAnsi" w:hAnsiTheme="minorHAnsi" w:cstheme="minorHAnsi"/>
                <w:sz w:val="22"/>
              </w:rPr>
            </w:pPr>
            <w:r w:rsidRPr="006E27D1">
              <w:rPr>
                <w:rFonts w:asciiTheme="minorHAnsi" w:hAnsiTheme="minorHAnsi" w:cstheme="minorHAnsi"/>
                <w:sz w:val="22"/>
              </w:rPr>
              <w:t>Ensure compliance of laboratory personnel with this SOP;</w:t>
            </w:r>
          </w:p>
          <w:p w14:paraId="78B9789A" w14:textId="77777777" w:rsidR="00326E80" w:rsidRPr="006E27D1" w:rsidRDefault="00326E80" w:rsidP="00326E80">
            <w:pPr>
              <w:pStyle w:val="ListParagraph"/>
              <w:numPr>
                <w:ilvl w:val="0"/>
                <w:numId w:val="41"/>
              </w:numPr>
              <w:rPr>
                <w:rFonts w:asciiTheme="minorHAnsi" w:hAnsiTheme="minorHAnsi" w:cstheme="minorHAnsi"/>
                <w:sz w:val="22"/>
              </w:rPr>
            </w:pPr>
            <w:r w:rsidRPr="006E27D1">
              <w:rPr>
                <w:rFonts w:asciiTheme="minorHAnsi" w:hAnsiTheme="minorHAnsi" w:cstheme="minorHAnsi"/>
                <w:sz w:val="22"/>
              </w:rPr>
              <w:t xml:space="preserve">Ensure the availability and enforce the use of: appropriate </w:t>
            </w:r>
            <w:r>
              <w:rPr>
                <w:rFonts w:asciiTheme="minorHAnsi" w:hAnsiTheme="minorHAnsi" w:cstheme="minorHAnsi"/>
                <w:sz w:val="22"/>
              </w:rPr>
              <w:t>P</w:t>
            </w:r>
            <w:r w:rsidRPr="006E27D1">
              <w:rPr>
                <w:rFonts w:asciiTheme="minorHAnsi" w:hAnsiTheme="minorHAnsi" w:cstheme="minorHAnsi"/>
                <w:sz w:val="22"/>
              </w:rPr>
              <w:t xml:space="preserve">ersonal </w:t>
            </w:r>
            <w:r>
              <w:rPr>
                <w:rFonts w:asciiTheme="minorHAnsi" w:hAnsiTheme="minorHAnsi" w:cstheme="minorHAnsi"/>
                <w:sz w:val="22"/>
              </w:rPr>
              <w:t>P</w:t>
            </w:r>
            <w:r w:rsidRPr="006E27D1">
              <w:rPr>
                <w:rFonts w:asciiTheme="minorHAnsi" w:hAnsiTheme="minorHAnsi" w:cstheme="minorHAnsi"/>
                <w:sz w:val="22"/>
              </w:rPr>
              <w:t xml:space="preserve">rotective </w:t>
            </w:r>
            <w:r>
              <w:rPr>
                <w:rFonts w:asciiTheme="minorHAnsi" w:hAnsiTheme="minorHAnsi" w:cstheme="minorHAnsi"/>
                <w:sz w:val="22"/>
              </w:rPr>
              <w:t>E</w:t>
            </w:r>
            <w:r w:rsidRPr="006E27D1">
              <w:rPr>
                <w:rFonts w:asciiTheme="minorHAnsi" w:hAnsiTheme="minorHAnsi" w:cstheme="minorHAnsi"/>
                <w:sz w:val="22"/>
              </w:rPr>
              <w:t xml:space="preserve">quipment, </w:t>
            </w:r>
            <w:r>
              <w:rPr>
                <w:rFonts w:asciiTheme="minorHAnsi" w:hAnsiTheme="minorHAnsi" w:cstheme="minorHAnsi"/>
                <w:sz w:val="22"/>
              </w:rPr>
              <w:t>s</w:t>
            </w:r>
            <w:r w:rsidRPr="006E27D1">
              <w:rPr>
                <w:rFonts w:asciiTheme="minorHAnsi" w:hAnsiTheme="minorHAnsi" w:cstheme="minorHAnsi"/>
                <w:sz w:val="22"/>
              </w:rPr>
              <w:t>afety equipment, emergency equipment, Safety Data Sheets (SDSs), and relevant reference materials;</w:t>
            </w:r>
          </w:p>
          <w:p w14:paraId="7E54AA45" w14:textId="77777777" w:rsidR="00326E80" w:rsidRPr="006E27D1" w:rsidRDefault="00326E80" w:rsidP="00326E80">
            <w:pPr>
              <w:pStyle w:val="ListParagraph"/>
              <w:numPr>
                <w:ilvl w:val="0"/>
                <w:numId w:val="41"/>
              </w:numPr>
              <w:rPr>
                <w:rFonts w:asciiTheme="minorHAnsi" w:hAnsiTheme="minorHAnsi" w:cstheme="minorHAnsi"/>
                <w:sz w:val="22"/>
              </w:rPr>
            </w:pPr>
            <w:r w:rsidRPr="006E27D1">
              <w:rPr>
                <w:rFonts w:asciiTheme="minorHAnsi" w:hAnsiTheme="minorHAnsi" w:cstheme="minorHAnsi"/>
                <w:sz w:val="22"/>
              </w:rPr>
              <w:t>Remain cognizant of chemicals stored and used in laboratories and their associated hazards;</w:t>
            </w:r>
          </w:p>
          <w:p w14:paraId="111522DD" w14:textId="77777777" w:rsidR="00326E80" w:rsidRPr="006E27D1" w:rsidRDefault="00326E80" w:rsidP="00326E80">
            <w:pPr>
              <w:pStyle w:val="ListParagraph"/>
              <w:numPr>
                <w:ilvl w:val="0"/>
                <w:numId w:val="41"/>
              </w:numPr>
              <w:rPr>
                <w:rFonts w:asciiTheme="minorHAnsi" w:hAnsiTheme="minorHAnsi" w:cstheme="minorHAnsi"/>
                <w:sz w:val="22"/>
              </w:rPr>
            </w:pPr>
            <w:r w:rsidRPr="006E27D1">
              <w:rPr>
                <w:rFonts w:asciiTheme="minorHAnsi" w:hAnsiTheme="minorHAnsi" w:cstheme="minorHAnsi"/>
                <w:sz w:val="22"/>
              </w:rPr>
              <w:t>Dispose of chemicals no longer needed by submitting an on-line waste pick up request to Environmental Health and Safety;</w:t>
            </w:r>
          </w:p>
          <w:p w14:paraId="72E72D42" w14:textId="77777777" w:rsidR="00326E80" w:rsidRPr="006E27D1" w:rsidRDefault="00326E80" w:rsidP="00326E80">
            <w:pPr>
              <w:pStyle w:val="ListParagraph"/>
              <w:widowControl w:val="0"/>
              <w:numPr>
                <w:ilvl w:val="0"/>
                <w:numId w:val="41"/>
              </w:numPr>
              <w:kinsoku w:val="0"/>
              <w:overflowPunct w:val="0"/>
              <w:autoSpaceDE w:val="0"/>
              <w:autoSpaceDN w:val="0"/>
              <w:adjustRightInd w:val="0"/>
              <w:rPr>
                <w:rFonts w:asciiTheme="minorHAnsi" w:hAnsiTheme="minorHAnsi" w:cstheme="minorHAnsi"/>
                <w:sz w:val="22"/>
              </w:rPr>
            </w:pPr>
            <w:r w:rsidRPr="006E27D1">
              <w:rPr>
                <w:rFonts w:asciiTheme="minorHAnsi" w:eastAsiaTheme="minorEastAsia" w:hAnsiTheme="minorHAnsi" w:cstheme="minorHAnsi"/>
                <w:spacing w:val="-1"/>
                <w:sz w:val="22"/>
              </w:rPr>
              <w:t xml:space="preserve">Provide SDS and Laboratory-specific SOP via email to </w:t>
            </w:r>
            <w:hyperlink r:id="rId14" w:history="1">
              <w:r w:rsidRPr="006E27D1">
                <w:rPr>
                  <w:rStyle w:val="Hyperlink"/>
                  <w:rFonts w:asciiTheme="minorHAnsi" w:hAnsiTheme="minorHAnsi" w:cstheme="minorHAnsi"/>
                  <w:sz w:val="22"/>
                </w:rPr>
                <w:t>ehs@uh.edu</w:t>
              </w:r>
            </w:hyperlink>
            <w:r w:rsidRPr="006E27D1">
              <w:rPr>
                <w:rFonts w:asciiTheme="minorHAnsi" w:eastAsiaTheme="minorEastAsia" w:hAnsiTheme="minorHAnsi" w:cstheme="minorHAnsi"/>
                <w:spacing w:val="-1"/>
                <w:sz w:val="22"/>
              </w:rPr>
              <w:t xml:space="preserve"> upon request. </w:t>
            </w:r>
          </w:p>
        </w:tc>
      </w:tr>
      <w:tr w:rsidR="00326E80" w:rsidRPr="006E27D1" w14:paraId="26967235" w14:textId="77777777" w:rsidTr="006E27D1">
        <w:trPr>
          <w:trHeight w:val="288"/>
        </w:trPr>
        <w:tc>
          <w:tcPr>
            <w:tcW w:w="10905" w:type="dxa"/>
            <w:tcBorders>
              <w:top w:val="single" w:sz="4" w:space="0" w:color="auto"/>
            </w:tcBorders>
            <w:shd w:val="clear" w:color="auto" w:fill="D9D9D9" w:themeFill="background1" w:themeFillShade="D9"/>
          </w:tcPr>
          <w:p w14:paraId="4BA225F1" w14:textId="77777777" w:rsidR="00326E80" w:rsidRPr="006E27D1" w:rsidRDefault="00326E80" w:rsidP="006E27D1">
            <w:pPr>
              <w:widowControl w:val="0"/>
              <w:jc w:val="center"/>
              <w:rPr>
                <w:rFonts w:asciiTheme="minorHAnsi" w:hAnsiTheme="minorHAnsi" w:cstheme="minorHAnsi"/>
                <w:sz w:val="22"/>
              </w:rPr>
            </w:pPr>
            <w:r w:rsidRPr="006E27D1">
              <w:rPr>
                <w:rFonts w:asciiTheme="minorHAnsi" w:hAnsiTheme="minorHAnsi" w:cstheme="minorHAnsi"/>
                <w:b/>
                <w:sz w:val="22"/>
              </w:rPr>
              <w:t>2. Chemical Information</w:t>
            </w:r>
          </w:p>
        </w:tc>
      </w:tr>
      <w:tr w:rsidR="00326E80" w:rsidRPr="006E27D1" w14:paraId="021749AF" w14:textId="77777777" w:rsidTr="006E27D1">
        <w:trPr>
          <w:trHeight w:val="2843"/>
        </w:trPr>
        <w:tc>
          <w:tcPr>
            <w:tcW w:w="10905" w:type="dxa"/>
          </w:tcPr>
          <w:p w14:paraId="74A8250E" w14:textId="29C736F8" w:rsidR="00326E80" w:rsidRPr="006E27D1" w:rsidRDefault="00326E80" w:rsidP="00BE74B9">
            <w:pPr>
              <w:numPr>
                <w:ilvl w:val="0"/>
                <w:numId w:val="40"/>
              </w:numPr>
              <w:spacing w:after="160" w:line="259" w:lineRule="auto"/>
              <w:contextualSpacing/>
              <w:rPr>
                <w:rFonts w:asciiTheme="minorHAnsi" w:hAnsiTheme="minorHAnsi" w:cstheme="minorHAnsi"/>
                <w:sz w:val="22"/>
              </w:rPr>
            </w:pPr>
            <w:r w:rsidRPr="006E27D1">
              <w:rPr>
                <w:rFonts w:asciiTheme="minorHAnsi" w:hAnsiTheme="minorHAnsi" w:cstheme="minorHAnsi"/>
                <w:sz w:val="22"/>
              </w:rPr>
              <w:t xml:space="preserve">List the chemical names and CAS numbers of </w:t>
            </w:r>
            <w:r w:rsidR="00BE74B9" w:rsidRPr="00BE74B9">
              <w:rPr>
                <w:rFonts w:asciiTheme="minorHAnsi" w:hAnsiTheme="minorHAnsi" w:cstheme="minorHAnsi"/>
                <w:sz w:val="22"/>
              </w:rPr>
              <w:t xml:space="preserve">Pyrophoric/Water-Reactive Chemicals </w:t>
            </w:r>
            <w:r w:rsidRPr="006E27D1">
              <w:rPr>
                <w:rFonts w:asciiTheme="minorHAnsi" w:hAnsiTheme="minorHAnsi" w:cstheme="minorHAnsi"/>
                <w:sz w:val="22"/>
              </w:rPr>
              <w:t>in your lab:</w:t>
            </w:r>
          </w:p>
          <w:p w14:paraId="71A28710" w14:textId="77777777" w:rsidR="00326E80" w:rsidRPr="006E27D1" w:rsidRDefault="00326E80" w:rsidP="006E27D1">
            <w:pPr>
              <w:ind w:left="720"/>
              <w:contextualSpacing/>
              <w:rPr>
                <w:rFonts w:asciiTheme="minorHAnsi" w:hAnsiTheme="minorHAnsi" w:cstheme="minorHAnsi"/>
                <w:sz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6"/>
              <w:gridCol w:w="4092"/>
            </w:tblGrid>
            <w:tr w:rsidR="00326E80" w:rsidRPr="006E27D1" w14:paraId="6F932632" w14:textId="77777777" w:rsidTr="006E27D1">
              <w:tc>
                <w:tcPr>
                  <w:tcW w:w="4116" w:type="dxa"/>
                  <w:shd w:val="clear" w:color="auto" w:fill="auto"/>
                </w:tcPr>
                <w:p w14:paraId="0324701F" w14:textId="77777777" w:rsidR="00326E80" w:rsidRPr="006E27D1" w:rsidRDefault="00326E80" w:rsidP="006E27D1">
                  <w:pPr>
                    <w:contextualSpacing/>
                    <w:rPr>
                      <w:rFonts w:asciiTheme="minorHAnsi" w:hAnsiTheme="minorHAnsi" w:cstheme="minorHAnsi"/>
                      <w:b/>
                      <w:sz w:val="22"/>
                    </w:rPr>
                  </w:pPr>
                  <w:r w:rsidRPr="006E27D1">
                    <w:rPr>
                      <w:rFonts w:asciiTheme="minorHAnsi" w:hAnsiTheme="minorHAnsi" w:cstheme="minorHAnsi"/>
                      <w:b/>
                      <w:sz w:val="22"/>
                    </w:rPr>
                    <w:t>Chemical Names</w:t>
                  </w:r>
                </w:p>
              </w:tc>
              <w:tc>
                <w:tcPr>
                  <w:tcW w:w="4092" w:type="dxa"/>
                  <w:shd w:val="clear" w:color="auto" w:fill="auto"/>
                </w:tcPr>
                <w:p w14:paraId="27EDF9C1" w14:textId="77777777" w:rsidR="00326E80" w:rsidRPr="006E27D1" w:rsidRDefault="00326E80" w:rsidP="006E27D1">
                  <w:pPr>
                    <w:contextualSpacing/>
                    <w:rPr>
                      <w:rFonts w:asciiTheme="minorHAnsi" w:hAnsiTheme="minorHAnsi" w:cstheme="minorHAnsi"/>
                      <w:b/>
                      <w:sz w:val="22"/>
                    </w:rPr>
                  </w:pPr>
                  <w:r w:rsidRPr="006E27D1">
                    <w:rPr>
                      <w:rFonts w:asciiTheme="minorHAnsi" w:hAnsiTheme="minorHAnsi" w:cstheme="minorHAnsi"/>
                      <w:b/>
                      <w:sz w:val="22"/>
                    </w:rPr>
                    <w:t>CAS Numbers</w:t>
                  </w:r>
                </w:p>
              </w:tc>
            </w:tr>
            <w:tr w:rsidR="00326E80" w:rsidRPr="006E27D1" w14:paraId="3E1636B5" w14:textId="77777777" w:rsidTr="006E27D1">
              <w:tc>
                <w:tcPr>
                  <w:tcW w:w="4116" w:type="dxa"/>
                  <w:shd w:val="clear" w:color="auto" w:fill="auto"/>
                </w:tcPr>
                <w:p w14:paraId="7B2D4F23" w14:textId="77777777" w:rsidR="00326E80" w:rsidRPr="006E27D1" w:rsidRDefault="00326E80" w:rsidP="006E27D1">
                  <w:pPr>
                    <w:contextualSpacing/>
                    <w:rPr>
                      <w:rFonts w:asciiTheme="minorHAnsi" w:hAnsiTheme="minorHAnsi" w:cstheme="minorHAnsi"/>
                      <w:b/>
                      <w:sz w:val="22"/>
                    </w:rPr>
                  </w:pPr>
                </w:p>
              </w:tc>
              <w:tc>
                <w:tcPr>
                  <w:tcW w:w="4092" w:type="dxa"/>
                  <w:shd w:val="clear" w:color="auto" w:fill="auto"/>
                </w:tcPr>
                <w:p w14:paraId="1441DF0A" w14:textId="77777777" w:rsidR="00326E80" w:rsidRPr="006E27D1" w:rsidRDefault="00326E80" w:rsidP="006E27D1">
                  <w:pPr>
                    <w:contextualSpacing/>
                    <w:rPr>
                      <w:rFonts w:asciiTheme="minorHAnsi" w:hAnsiTheme="minorHAnsi" w:cstheme="minorHAnsi"/>
                      <w:b/>
                      <w:sz w:val="22"/>
                    </w:rPr>
                  </w:pPr>
                </w:p>
              </w:tc>
            </w:tr>
            <w:tr w:rsidR="00326E80" w:rsidRPr="006E27D1" w14:paraId="6A58ABD8" w14:textId="77777777" w:rsidTr="006E27D1">
              <w:tc>
                <w:tcPr>
                  <w:tcW w:w="4116" w:type="dxa"/>
                  <w:shd w:val="clear" w:color="auto" w:fill="auto"/>
                </w:tcPr>
                <w:p w14:paraId="753DA0CE" w14:textId="77777777" w:rsidR="00326E80" w:rsidRPr="006E27D1" w:rsidRDefault="00326E80" w:rsidP="006E27D1">
                  <w:pPr>
                    <w:contextualSpacing/>
                    <w:rPr>
                      <w:rFonts w:asciiTheme="minorHAnsi" w:hAnsiTheme="minorHAnsi" w:cstheme="minorHAnsi"/>
                      <w:b/>
                      <w:sz w:val="22"/>
                    </w:rPr>
                  </w:pPr>
                </w:p>
              </w:tc>
              <w:tc>
                <w:tcPr>
                  <w:tcW w:w="4092" w:type="dxa"/>
                  <w:shd w:val="clear" w:color="auto" w:fill="auto"/>
                </w:tcPr>
                <w:p w14:paraId="584F03FB" w14:textId="77777777" w:rsidR="00326E80" w:rsidRPr="006E27D1" w:rsidRDefault="00326E80" w:rsidP="006E27D1">
                  <w:pPr>
                    <w:contextualSpacing/>
                    <w:rPr>
                      <w:rFonts w:asciiTheme="minorHAnsi" w:hAnsiTheme="minorHAnsi" w:cstheme="minorHAnsi"/>
                      <w:b/>
                      <w:sz w:val="22"/>
                    </w:rPr>
                  </w:pPr>
                </w:p>
              </w:tc>
            </w:tr>
            <w:tr w:rsidR="00326E80" w:rsidRPr="006E27D1" w14:paraId="1073626C" w14:textId="77777777" w:rsidTr="006E27D1">
              <w:tc>
                <w:tcPr>
                  <w:tcW w:w="4116" w:type="dxa"/>
                  <w:shd w:val="clear" w:color="auto" w:fill="auto"/>
                </w:tcPr>
                <w:p w14:paraId="66C55A61" w14:textId="77777777" w:rsidR="00326E80" w:rsidRPr="006E27D1" w:rsidRDefault="00326E80" w:rsidP="006E27D1">
                  <w:pPr>
                    <w:contextualSpacing/>
                    <w:rPr>
                      <w:rFonts w:asciiTheme="minorHAnsi" w:hAnsiTheme="minorHAnsi" w:cstheme="minorHAnsi"/>
                      <w:b/>
                      <w:sz w:val="22"/>
                    </w:rPr>
                  </w:pPr>
                </w:p>
              </w:tc>
              <w:tc>
                <w:tcPr>
                  <w:tcW w:w="4092" w:type="dxa"/>
                  <w:shd w:val="clear" w:color="auto" w:fill="auto"/>
                </w:tcPr>
                <w:p w14:paraId="3C291E12" w14:textId="77777777" w:rsidR="00326E80" w:rsidRPr="006E27D1" w:rsidRDefault="00326E80" w:rsidP="006E27D1">
                  <w:pPr>
                    <w:contextualSpacing/>
                    <w:rPr>
                      <w:rFonts w:asciiTheme="minorHAnsi" w:hAnsiTheme="minorHAnsi" w:cstheme="minorHAnsi"/>
                      <w:b/>
                      <w:sz w:val="22"/>
                    </w:rPr>
                  </w:pPr>
                </w:p>
              </w:tc>
            </w:tr>
            <w:tr w:rsidR="00326E80" w:rsidRPr="006E27D1" w14:paraId="6D3E844E" w14:textId="77777777" w:rsidTr="006E27D1">
              <w:tc>
                <w:tcPr>
                  <w:tcW w:w="4116" w:type="dxa"/>
                  <w:shd w:val="clear" w:color="auto" w:fill="auto"/>
                </w:tcPr>
                <w:p w14:paraId="35938075" w14:textId="77777777" w:rsidR="00326E80" w:rsidRPr="006E27D1" w:rsidRDefault="00326E80" w:rsidP="006E27D1">
                  <w:pPr>
                    <w:contextualSpacing/>
                    <w:rPr>
                      <w:rFonts w:asciiTheme="minorHAnsi" w:hAnsiTheme="minorHAnsi" w:cstheme="minorHAnsi"/>
                      <w:b/>
                      <w:sz w:val="22"/>
                    </w:rPr>
                  </w:pPr>
                </w:p>
              </w:tc>
              <w:tc>
                <w:tcPr>
                  <w:tcW w:w="4092" w:type="dxa"/>
                  <w:shd w:val="clear" w:color="auto" w:fill="auto"/>
                </w:tcPr>
                <w:p w14:paraId="76B3DD52" w14:textId="77777777" w:rsidR="00326E80" w:rsidRPr="006E27D1" w:rsidRDefault="00326E80" w:rsidP="006E27D1">
                  <w:pPr>
                    <w:contextualSpacing/>
                    <w:rPr>
                      <w:rFonts w:asciiTheme="minorHAnsi" w:hAnsiTheme="minorHAnsi" w:cstheme="minorHAnsi"/>
                      <w:b/>
                      <w:sz w:val="22"/>
                    </w:rPr>
                  </w:pPr>
                </w:p>
              </w:tc>
            </w:tr>
          </w:tbl>
          <w:p w14:paraId="1266855F" w14:textId="77777777" w:rsidR="00326E80" w:rsidRPr="006E27D1" w:rsidRDefault="00326E80" w:rsidP="006E27D1">
            <w:pPr>
              <w:jc w:val="both"/>
              <w:rPr>
                <w:rFonts w:asciiTheme="minorHAnsi" w:hAnsiTheme="minorHAnsi" w:cstheme="minorHAnsi"/>
                <w:sz w:val="22"/>
              </w:rPr>
            </w:pPr>
          </w:p>
        </w:tc>
      </w:tr>
    </w:tbl>
    <w:p w14:paraId="52726C94" w14:textId="77777777" w:rsidR="00326E80" w:rsidRDefault="00326E80" w:rsidP="00326E80">
      <w:pPr>
        <w:rPr>
          <w:rFonts w:asciiTheme="minorHAnsi" w:hAnsiTheme="minorHAnsi" w:cstheme="minorHAnsi"/>
          <w:sz w:val="22"/>
        </w:rPr>
      </w:pPr>
    </w:p>
    <w:p w14:paraId="0ABC57D7" w14:textId="77777777" w:rsidR="00326E80" w:rsidRDefault="00326E80" w:rsidP="00326E80">
      <w:pPr>
        <w:rPr>
          <w:rFonts w:asciiTheme="minorHAnsi" w:hAnsiTheme="minorHAnsi" w:cstheme="minorHAnsi"/>
          <w:sz w:val="22"/>
        </w:rPr>
      </w:pPr>
    </w:p>
    <w:p w14:paraId="76829710" w14:textId="77777777" w:rsidR="00326E80" w:rsidRDefault="00326E80" w:rsidP="00326E80">
      <w:pPr>
        <w:rPr>
          <w:rFonts w:asciiTheme="minorHAnsi" w:hAnsiTheme="minorHAnsi" w:cstheme="minorHAnsi"/>
          <w:sz w:val="22"/>
        </w:rPr>
      </w:pPr>
    </w:p>
    <w:p w14:paraId="0AEA375A" w14:textId="77777777" w:rsidR="00326E80" w:rsidRPr="006E27D1" w:rsidRDefault="00326E80" w:rsidP="00326E80">
      <w:pPr>
        <w:rPr>
          <w:rFonts w:asciiTheme="minorHAnsi" w:hAnsiTheme="minorHAnsi" w:cstheme="minorHAnsi"/>
          <w:sz w:val="22"/>
        </w:rPr>
      </w:pPr>
    </w:p>
    <w:tbl>
      <w:tblPr>
        <w:tblStyle w:val="TableGrid"/>
        <w:tblW w:w="10900" w:type="dxa"/>
        <w:tblCellMar>
          <w:left w:w="14" w:type="dxa"/>
          <w:right w:w="86" w:type="dxa"/>
        </w:tblCellMar>
        <w:tblLook w:val="04A0" w:firstRow="1" w:lastRow="0" w:firstColumn="1" w:lastColumn="0" w:noHBand="0" w:noVBand="1"/>
      </w:tblPr>
      <w:tblGrid>
        <w:gridCol w:w="10900"/>
      </w:tblGrid>
      <w:tr w:rsidR="00326E80" w:rsidRPr="006E27D1" w14:paraId="5E47F0DC" w14:textId="77777777" w:rsidTr="006E27D1">
        <w:trPr>
          <w:trHeight w:val="288"/>
        </w:trPr>
        <w:tc>
          <w:tcPr>
            <w:tcW w:w="10900" w:type="dxa"/>
            <w:shd w:val="clear" w:color="auto" w:fill="D9D9D9" w:themeFill="background1" w:themeFillShade="D9"/>
          </w:tcPr>
          <w:p w14:paraId="565A38F5" w14:textId="77777777" w:rsidR="00326E80" w:rsidRPr="006E27D1" w:rsidRDefault="00326E80" w:rsidP="006E27D1">
            <w:pPr>
              <w:jc w:val="center"/>
              <w:rPr>
                <w:rFonts w:asciiTheme="minorHAnsi" w:hAnsiTheme="minorHAnsi" w:cstheme="minorHAnsi"/>
                <w:b/>
                <w:sz w:val="22"/>
              </w:rPr>
            </w:pPr>
            <w:r w:rsidRPr="006E27D1">
              <w:rPr>
                <w:rFonts w:asciiTheme="minorHAnsi" w:hAnsiTheme="minorHAnsi" w:cstheme="minorHAnsi"/>
                <w:b/>
                <w:sz w:val="22"/>
              </w:rPr>
              <w:t xml:space="preserve">  3. Engineering Controls</w:t>
            </w:r>
          </w:p>
        </w:tc>
      </w:tr>
      <w:tr w:rsidR="00326E80" w:rsidRPr="006E27D1" w14:paraId="785AA22F" w14:textId="77777777" w:rsidTr="006E27D1">
        <w:trPr>
          <w:trHeight w:val="2915"/>
        </w:trPr>
        <w:tc>
          <w:tcPr>
            <w:tcW w:w="10900" w:type="dxa"/>
          </w:tcPr>
          <w:p w14:paraId="08F00A4E" w14:textId="16034C1A" w:rsidR="00326E80" w:rsidRPr="006E27D1" w:rsidRDefault="00326E80" w:rsidP="00BE74B9">
            <w:pPr>
              <w:pStyle w:val="ListParagraph"/>
              <w:numPr>
                <w:ilvl w:val="0"/>
                <w:numId w:val="4"/>
              </w:numPr>
              <w:rPr>
                <w:rFonts w:asciiTheme="minorHAnsi" w:eastAsia="Calibri" w:hAnsiTheme="minorHAnsi" w:cstheme="minorHAnsi"/>
                <w:sz w:val="22"/>
              </w:rPr>
            </w:pPr>
            <w:r w:rsidRPr="006E27D1">
              <w:rPr>
                <w:rFonts w:asciiTheme="minorHAnsi" w:eastAsia="Calibri" w:hAnsiTheme="minorHAnsi" w:cstheme="minorHAnsi"/>
                <w:sz w:val="22"/>
              </w:rPr>
              <w:t>Please review the section on</w:t>
            </w:r>
            <w:hyperlink w:anchor="_Hazard_Controls" w:history="1">
              <w:r w:rsidRPr="006E27D1">
                <w:rPr>
                  <w:rStyle w:val="Hyperlink"/>
                  <w:rFonts w:asciiTheme="minorHAnsi" w:eastAsia="Calibri" w:hAnsiTheme="minorHAnsi" w:cstheme="minorHAnsi"/>
                  <w:sz w:val="22"/>
                </w:rPr>
                <w:t>” Engineering Controls”</w:t>
              </w:r>
            </w:hyperlink>
            <w:r w:rsidRPr="006E27D1">
              <w:rPr>
                <w:rFonts w:asciiTheme="minorHAnsi" w:eastAsia="Calibri" w:hAnsiTheme="minorHAnsi" w:cstheme="minorHAnsi"/>
                <w:sz w:val="22"/>
              </w:rPr>
              <w:t xml:space="preserve"> of UH Guideline for </w:t>
            </w:r>
            <w:r w:rsidR="00BE74B9" w:rsidRPr="00BE74B9">
              <w:rPr>
                <w:rFonts w:asciiTheme="minorHAnsi" w:eastAsia="Calibri" w:hAnsiTheme="minorHAnsi" w:cstheme="minorHAnsi"/>
                <w:sz w:val="22"/>
              </w:rPr>
              <w:t>Pyrophoric/Water-Reactive Chemicals</w:t>
            </w:r>
            <w:r w:rsidRPr="006E27D1">
              <w:rPr>
                <w:rFonts w:asciiTheme="minorHAnsi" w:eastAsia="Calibri" w:hAnsiTheme="minorHAnsi" w:cstheme="minorHAnsi"/>
                <w:sz w:val="22"/>
              </w:rPr>
              <w:t>.</w:t>
            </w:r>
          </w:p>
          <w:p w14:paraId="7BC818C4" w14:textId="77777777" w:rsidR="00326E80" w:rsidRPr="006E27D1" w:rsidRDefault="00326E80" w:rsidP="006E27D1">
            <w:pPr>
              <w:ind w:left="216" w:hanging="216"/>
              <w:rPr>
                <w:rFonts w:asciiTheme="minorHAnsi" w:hAnsiTheme="minorHAnsi" w:cstheme="minorHAnsi"/>
                <w:spacing w:val="-1"/>
                <w:sz w:val="22"/>
              </w:rPr>
            </w:pPr>
            <w:r w:rsidRPr="006E27D1">
              <w:rPr>
                <w:rFonts w:asciiTheme="minorHAnsi" w:hAnsiTheme="minorHAnsi" w:cstheme="minorHAnsi"/>
                <w:spacing w:val="-1"/>
                <w:sz w:val="22"/>
                <w:highlight w:val="yellow"/>
              </w:rPr>
              <w:t>Please list the locations of the eye wash, safety shower and fume hood below.</w:t>
            </w:r>
          </w:p>
          <w:p w14:paraId="466B0D84" w14:textId="77777777" w:rsidR="00326E80" w:rsidRPr="006E27D1" w:rsidRDefault="00326E80" w:rsidP="006E27D1">
            <w:pPr>
              <w:rPr>
                <w:rFonts w:asciiTheme="minorHAnsi" w:hAnsiTheme="minorHAnsi" w:cstheme="minorHAnsi"/>
                <w:color w:val="FF0000"/>
                <w:spacing w:val="-1"/>
                <w:sz w:val="22"/>
              </w:rPr>
            </w:pPr>
          </w:p>
          <w:tbl>
            <w:tblPr>
              <w:tblStyle w:val="LightList"/>
              <w:tblW w:w="0" w:type="auto"/>
              <w:jc w:val="center"/>
              <w:tblLook w:val="04A0" w:firstRow="1" w:lastRow="0" w:firstColumn="1" w:lastColumn="0" w:noHBand="0" w:noVBand="1"/>
            </w:tblPr>
            <w:tblGrid>
              <w:gridCol w:w="3707"/>
              <w:gridCol w:w="4500"/>
            </w:tblGrid>
            <w:tr w:rsidR="00326E80" w:rsidRPr="006E27D1" w14:paraId="4632FFC2" w14:textId="77777777" w:rsidTr="006E27D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07" w:type="dxa"/>
                  <w:tcBorders>
                    <w:top w:val="single" w:sz="8" w:space="0" w:color="000000" w:themeColor="text1"/>
                    <w:bottom w:val="single" w:sz="8" w:space="0" w:color="000000" w:themeColor="text1"/>
                  </w:tcBorders>
                  <w:shd w:val="clear" w:color="auto" w:fill="D9D9D9" w:themeFill="background1" w:themeFillShade="D9"/>
                </w:tcPr>
                <w:p w14:paraId="13F2539A" w14:textId="77777777" w:rsidR="00326E80" w:rsidRPr="006E27D1" w:rsidRDefault="00326E80" w:rsidP="006E27D1">
                  <w:pPr>
                    <w:rPr>
                      <w:rFonts w:asciiTheme="minorHAnsi" w:hAnsiTheme="minorHAnsi" w:cstheme="minorHAnsi"/>
                      <w:color w:val="auto"/>
                      <w:spacing w:val="-1"/>
                      <w:sz w:val="22"/>
                    </w:rPr>
                  </w:pPr>
                  <w:r w:rsidRPr="006E27D1">
                    <w:rPr>
                      <w:rFonts w:asciiTheme="minorHAnsi" w:hAnsiTheme="minorHAnsi" w:cstheme="minorHAnsi"/>
                      <w:color w:val="auto"/>
                      <w:spacing w:val="-1"/>
                      <w:sz w:val="22"/>
                    </w:rPr>
                    <w:t>Type</w:t>
                  </w:r>
                </w:p>
              </w:tc>
              <w:tc>
                <w:tcPr>
                  <w:tcW w:w="4500" w:type="dxa"/>
                  <w:tcBorders>
                    <w:top w:val="single" w:sz="8" w:space="0" w:color="000000" w:themeColor="text1"/>
                    <w:bottom w:val="single" w:sz="8" w:space="0" w:color="000000" w:themeColor="text1"/>
                  </w:tcBorders>
                  <w:shd w:val="clear" w:color="auto" w:fill="D9D9D9" w:themeFill="background1" w:themeFillShade="D9"/>
                </w:tcPr>
                <w:p w14:paraId="527DFBD5" w14:textId="77777777" w:rsidR="00326E80" w:rsidRPr="006E27D1" w:rsidRDefault="00326E80" w:rsidP="006E27D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pacing w:val="-1"/>
                      <w:sz w:val="22"/>
                    </w:rPr>
                  </w:pPr>
                  <w:r w:rsidRPr="006E27D1">
                    <w:rPr>
                      <w:rFonts w:asciiTheme="minorHAnsi" w:hAnsiTheme="minorHAnsi" w:cstheme="minorHAnsi"/>
                      <w:color w:val="auto"/>
                      <w:spacing w:val="-1"/>
                      <w:sz w:val="22"/>
                    </w:rPr>
                    <w:t>Location (Building and Room Numbers)</w:t>
                  </w:r>
                </w:p>
              </w:tc>
            </w:tr>
            <w:tr w:rsidR="00326E80" w:rsidRPr="006E27D1" w14:paraId="6A07FFEB" w14:textId="77777777" w:rsidTr="006E27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07" w:type="dxa"/>
                </w:tcPr>
                <w:p w14:paraId="2D8A861A" w14:textId="77777777" w:rsidR="00326E80" w:rsidRPr="006E27D1" w:rsidRDefault="00326E80" w:rsidP="006E27D1">
                  <w:pPr>
                    <w:rPr>
                      <w:rFonts w:asciiTheme="minorHAnsi" w:hAnsiTheme="minorHAnsi" w:cstheme="minorHAnsi"/>
                      <w:spacing w:val="-1"/>
                      <w:sz w:val="22"/>
                    </w:rPr>
                  </w:pPr>
                  <w:r w:rsidRPr="006E27D1">
                    <w:rPr>
                      <w:rFonts w:asciiTheme="minorHAnsi" w:hAnsiTheme="minorHAnsi" w:cstheme="minorHAnsi"/>
                      <w:spacing w:val="-1"/>
                      <w:sz w:val="22"/>
                    </w:rPr>
                    <w:t>Fume Hood(s)</w:t>
                  </w:r>
                </w:p>
              </w:tc>
              <w:tc>
                <w:tcPr>
                  <w:tcW w:w="4500" w:type="dxa"/>
                </w:tcPr>
                <w:p w14:paraId="36475801" w14:textId="77777777" w:rsidR="00326E80" w:rsidRPr="006E27D1" w:rsidRDefault="00326E80" w:rsidP="006E27D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1"/>
                      <w:sz w:val="22"/>
                    </w:rPr>
                  </w:pPr>
                </w:p>
              </w:tc>
            </w:tr>
            <w:tr w:rsidR="00326E80" w:rsidRPr="006E27D1" w14:paraId="78CDF97F" w14:textId="77777777" w:rsidTr="006E27D1">
              <w:trPr>
                <w:jc w:val="center"/>
              </w:trPr>
              <w:tc>
                <w:tcPr>
                  <w:cnfStyle w:val="001000000000" w:firstRow="0" w:lastRow="0" w:firstColumn="1" w:lastColumn="0" w:oddVBand="0" w:evenVBand="0" w:oddHBand="0" w:evenHBand="0" w:firstRowFirstColumn="0" w:firstRowLastColumn="0" w:lastRowFirstColumn="0" w:lastRowLastColumn="0"/>
                  <w:tcW w:w="3707" w:type="dxa"/>
                </w:tcPr>
                <w:p w14:paraId="4FF1C73E" w14:textId="77777777" w:rsidR="00326E80" w:rsidRPr="006E27D1" w:rsidRDefault="00326E80" w:rsidP="006E27D1">
                  <w:pPr>
                    <w:rPr>
                      <w:rFonts w:asciiTheme="minorHAnsi" w:hAnsiTheme="minorHAnsi" w:cstheme="minorHAnsi"/>
                      <w:spacing w:val="-1"/>
                      <w:sz w:val="22"/>
                    </w:rPr>
                  </w:pPr>
                  <w:r w:rsidRPr="006E27D1">
                    <w:rPr>
                      <w:rFonts w:asciiTheme="minorHAnsi" w:hAnsiTheme="minorHAnsi" w:cstheme="minorHAnsi"/>
                      <w:spacing w:val="-1"/>
                      <w:sz w:val="22"/>
                    </w:rPr>
                    <w:t>Safety Shower (s)</w:t>
                  </w:r>
                </w:p>
              </w:tc>
              <w:tc>
                <w:tcPr>
                  <w:tcW w:w="4500" w:type="dxa"/>
                </w:tcPr>
                <w:p w14:paraId="09756C72" w14:textId="77777777" w:rsidR="00326E80" w:rsidRPr="006E27D1" w:rsidRDefault="00326E80" w:rsidP="006E27D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pacing w:val="-1"/>
                      <w:sz w:val="22"/>
                    </w:rPr>
                  </w:pPr>
                </w:p>
              </w:tc>
            </w:tr>
            <w:tr w:rsidR="00326E80" w:rsidRPr="006E27D1" w14:paraId="68A794F9" w14:textId="77777777" w:rsidTr="006E27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07" w:type="dxa"/>
                </w:tcPr>
                <w:p w14:paraId="10E98429" w14:textId="77777777" w:rsidR="00326E80" w:rsidRPr="006E27D1" w:rsidRDefault="00326E80" w:rsidP="006E27D1">
                  <w:pPr>
                    <w:rPr>
                      <w:rFonts w:asciiTheme="minorHAnsi" w:hAnsiTheme="minorHAnsi" w:cstheme="minorHAnsi"/>
                      <w:spacing w:val="-1"/>
                      <w:sz w:val="22"/>
                    </w:rPr>
                  </w:pPr>
                  <w:r w:rsidRPr="006E27D1">
                    <w:rPr>
                      <w:rFonts w:asciiTheme="minorHAnsi" w:hAnsiTheme="minorHAnsi" w:cstheme="minorHAnsi"/>
                      <w:spacing w:val="-1"/>
                      <w:sz w:val="22"/>
                    </w:rPr>
                    <w:t>Glove Box (if applicable)</w:t>
                  </w:r>
                </w:p>
              </w:tc>
              <w:tc>
                <w:tcPr>
                  <w:tcW w:w="4500" w:type="dxa"/>
                </w:tcPr>
                <w:p w14:paraId="697FD8A8" w14:textId="77777777" w:rsidR="00326E80" w:rsidRPr="006E27D1" w:rsidRDefault="00326E80" w:rsidP="006E27D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1"/>
                      <w:sz w:val="22"/>
                    </w:rPr>
                  </w:pPr>
                </w:p>
              </w:tc>
            </w:tr>
            <w:tr w:rsidR="00326E80" w:rsidRPr="006E27D1" w14:paraId="0F4E59C7" w14:textId="77777777" w:rsidTr="006E27D1">
              <w:trPr>
                <w:jc w:val="center"/>
              </w:trPr>
              <w:tc>
                <w:tcPr>
                  <w:cnfStyle w:val="001000000000" w:firstRow="0" w:lastRow="0" w:firstColumn="1" w:lastColumn="0" w:oddVBand="0" w:evenVBand="0" w:oddHBand="0" w:evenHBand="0" w:firstRowFirstColumn="0" w:firstRowLastColumn="0" w:lastRowFirstColumn="0" w:lastRowLastColumn="0"/>
                  <w:tcW w:w="3707" w:type="dxa"/>
                </w:tcPr>
                <w:p w14:paraId="000AFC89" w14:textId="77777777" w:rsidR="00326E80" w:rsidRPr="006E27D1" w:rsidRDefault="00326E80" w:rsidP="006E27D1">
                  <w:pPr>
                    <w:rPr>
                      <w:rFonts w:asciiTheme="minorHAnsi" w:hAnsiTheme="minorHAnsi" w:cstheme="minorHAnsi"/>
                      <w:spacing w:val="-1"/>
                      <w:sz w:val="22"/>
                    </w:rPr>
                  </w:pPr>
                  <w:r w:rsidRPr="006E27D1">
                    <w:rPr>
                      <w:rFonts w:asciiTheme="minorHAnsi" w:hAnsiTheme="minorHAnsi" w:cstheme="minorHAnsi"/>
                      <w:spacing w:val="-1"/>
                      <w:sz w:val="22"/>
                    </w:rPr>
                    <w:t>Eyewash Station(s)</w:t>
                  </w:r>
                </w:p>
              </w:tc>
              <w:tc>
                <w:tcPr>
                  <w:tcW w:w="4500" w:type="dxa"/>
                </w:tcPr>
                <w:p w14:paraId="4086D2B6" w14:textId="77777777" w:rsidR="00326E80" w:rsidRPr="006E27D1" w:rsidRDefault="00326E80" w:rsidP="006E27D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pacing w:val="-1"/>
                      <w:sz w:val="22"/>
                    </w:rPr>
                  </w:pPr>
                </w:p>
              </w:tc>
            </w:tr>
            <w:tr w:rsidR="00326E80" w:rsidRPr="006E27D1" w14:paraId="541751B0" w14:textId="77777777" w:rsidTr="006E27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07" w:type="dxa"/>
                </w:tcPr>
                <w:p w14:paraId="4BD6D73F" w14:textId="77777777" w:rsidR="00326E80" w:rsidRPr="006E27D1" w:rsidRDefault="00326E80" w:rsidP="006E27D1">
                  <w:pPr>
                    <w:rPr>
                      <w:rFonts w:asciiTheme="minorHAnsi" w:hAnsiTheme="minorHAnsi" w:cstheme="minorHAnsi"/>
                      <w:spacing w:val="-1"/>
                      <w:sz w:val="22"/>
                    </w:rPr>
                  </w:pPr>
                  <w:r w:rsidRPr="006E27D1">
                    <w:rPr>
                      <w:rFonts w:asciiTheme="minorHAnsi" w:hAnsiTheme="minorHAnsi" w:cstheme="minorHAnsi"/>
                      <w:spacing w:val="-1"/>
                      <w:sz w:val="22"/>
                    </w:rPr>
                    <w:t>Fire Extinguisher (s)</w:t>
                  </w:r>
                </w:p>
              </w:tc>
              <w:tc>
                <w:tcPr>
                  <w:tcW w:w="4500" w:type="dxa"/>
                </w:tcPr>
                <w:p w14:paraId="0C0C6F52" w14:textId="77777777" w:rsidR="00326E80" w:rsidRPr="006E27D1" w:rsidRDefault="00326E80" w:rsidP="006E27D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1"/>
                      <w:sz w:val="22"/>
                    </w:rPr>
                  </w:pPr>
                </w:p>
              </w:tc>
            </w:tr>
          </w:tbl>
          <w:p w14:paraId="1DA5AFEC" w14:textId="77777777" w:rsidR="00326E80" w:rsidRPr="006E27D1" w:rsidRDefault="00326E80" w:rsidP="006E27D1">
            <w:pPr>
              <w:rPr>
                <w:rFonts w:asciiTheme="minorHAnsi" w:hAnsiTheme="minorHAnsi" w:cstheme="minorHAnsi"/>
                <w:b/>
                <w:sz w:val="22"/>
              </w:rPr>
            </w:pPr>
          </w:p>
        </w:tc>
      </w:tr>
    </w:tbl>
    <w:p w14:paraId="480CE0C8" w14:textId="77777777" w:rsidR="00326E80" w:rsidRPr="006E27D1" w:rsidRDefault="00326E80" w:rsidP="00326E80">
      <w:pPr>
        <w:rPr>
          <w:rFonts w:asciiTheme="minorHAnsi" w:hAnsiTheme="minorHAnsi" w:cstheme="minorHAnsi"/>
          <w:sz w:val="22"/>
        </w:rPr>
      </w:pPr>
    </w:p>
    <w:tbl>
      <w:tblPr>
        <w:tblStyle w:val="TableGrid"/>
        <w:tblW w:w="10900" w:type="dxa"/>
        <w:tblCellMar>
          <w:left w:w="14" w:type="dxa"/>
          <w:right w:w="86" w:type="dxa"/>
        </w:tblCellMar>
        <w:tblLook w:val="04A0" w:firstRow="1" w:lastRow="0" w:firstColumn="1" w:lastColumn="0" w:noHBand="0" w:noVBand="1"/>
      </w:tblPr>
      <w:tblGrid>
        <w:gridCol w:w="10900"/>
      </w:tblGrid>
      <w:tr w:rsidR="00326E80" w:rsidRPr="006E27D1" w14:paraId="07B50B0E" w14:textId="77777777" w:rsidTr="006E27D1">
        <w:trPr>
          <w:trHeight w:val="288"/>
        </w:trPr>
        <w:tc>
          <w:tcPr>
            <w:tcW w:w="10900" w:type="dxa"/>
            <w:shd w:val="clear" w:color="auto" w:fill="D9D9D9" w:themeFill="background1" w:themeFillShade="D9"/>
          </w:tcPr>
          <w:p w14:paraId="31182E4D" w14:textId="77777777" w:rsidR="00326E80" w:rsidRPr="006E27D1" w:rsidRDefault="00326E80" w:rsidP="006E27D1">
            <w:pPr>
              <w:jc w:val="center"/>
              <w:rPr>
                <w:rFonts w:asciiTheme="minorHAnsi" w:hAnsiTheme="minorHAnsi" w:cstheme="minorHAnsi"/>
                <w:b/>
                <w:sz w:val="22"/>
              </w:rPr>
            </w:pPr>
            <w:r w:rsidRPr="006E27D1">
              <w:rPr>
                <w:rFonts w:asciiTheme="minorHAnsi" w:hAnsiTheme="minorHAnsi" w:cstheme="minorHAnsi"/>
                <w:b/>
                <w:sz w:val="22"/>
              </w:rPr>
              <w:t>4. Personal Protective Equipment (PPE)</w:t>
            </w:r>
          </w:p>
        </w:tc>
      </w:tr>
      <w:tr w:rsidR="00326E80" w:rsidRPr="006E27D1" w14:paraId="03996EE0" w14:textId="77777777" w:rsidTr="006E27D1">
        <w:trPr>
          <w:trHeight w:val="576"/>
        </w:trPr>
        <w:tc>
          <w:tcPr>
            <w:tcW w:w="10900" w:type="dxa"/>
          </w:tcPr>
          <w:p w14:paraId="4775CBB6" w14:textId="4B1F78F6" w:rsidR="00326E80" w:rsidRPr="006E27D1" w:rsidRDefault="00326E80" w:rsidP="00BE74B9">
            <w:pPr>
              <w:pStyle w:val="ListParagraph"/>
              <w:numPr>
                <w:ilvl w:val="0"/>
                <w:numId w:val="2"/>
              </w:numPr>
              <w:spacing w:line="276" w:lineRule="auto"/>
              <w:rPr>
                <w:rFonts w:asciiTheme="minorHAnsi" w:hAnsiTheme="minorHAnsi" w:cstheme="minorHAnsi"/>
                <w:sz w:val="22"/>
              </w:rPr>
            </w:pPr>
            <w:r w:rsidRPr="006E27D1">
              <w:rPr>
                <w:rFonts w:asciiTheme="minorHAnsi" w:eastAsia="Calibri" w:hAnsiTheme="minorHAnsi" w:cstheme="minorHAnsi"/>
                <w:sz w:val="22"/>
              </w:rPr>
              <w:t xml:space="preserve">Please review Section on </w:t>
            </w:r>
            <w:r w:rsidRPr="006E27D1">
              <w:rPr>
                <w:rFonts w:asciiTheme="minorHAnsi" w:eastAsia="Calibri" w:hAnsiTheme="minorHAnsi" w:cstheme="minorHAnsi"/>
                <w:color w:val="0563C1"/>
                <w:sz w:val="22"/>
                <w:u w:val="single"/>
              </w:rPr>
              <w:t xml:space="preserve"> </w:t>
            </w:r>
            <w:hyperlink w:anchor="_Hazard_Controls" w:history="1">
              <w:r w:rsidRPr="006E27D1">
                <w:rPr>
                  <w:rStyle w:val="Hyperlink"/>
                  <w:rFonts w:asciiTheme="minorHAnsi" w:eastAsia="Calibri" w:hAnsiTheme="minorHAnsi" w:cstheme="minorHAnsi"/>
                  <w:sz w:val="22"/>
                </w:rPr>
                <w:t>”PPE”</w:t>
              </w:r>
            </w:hyperlink>
            <w:r w:rsidRPr="006E27D1">
              <w:rPr>
                <w:rFonts w:asciiTheme="minorHAnsi" w:eastAsia="Calibri" w:hAnsiTheme="minorHAnsi" w:cstheme="minorHAnsi"/>
                <w:sz w:val="22"/>
              </w:rPr>
              <w:t xml:space="preserve"> of the UH Guideline for </w:t>
            </w:r>
            <w:r w:rsidR="00BE74B9" w:rsidRPr="00BE74B9">
              <w:rPr>
                <w:rFonts w:asciiTheme="minorHAnsi" w:hAnsiTheme="minorHAnsi" w:cstheme="minorHAnsi"/>
                <w:sz w:val="22"/>
              </w:rPr>
              <w:t>Pyrophoric/Water-Reactive Chemicals</w:t>
            </w:r>
            <w:r w:rsidRPr="006E27D1">
              <w:rPr>
                <w:rFonts w:asciiTheme="minorHAnsi" w:eastAsia="Calibri" w:hAnsiTheme="minorHAnsi" w:cstheme="minorHAnsi"/>
                <w:sz w:val="22"/>
              </w:rPr>
              <w:t>.</w:t>
            </w:r>
          </w:p>
          <w:p w14:paraId="0D14E4BB" w14:textId="77777777" w:rsidR="00326E80" w:rsidRPr="006E27D1" w:rsidRDefault="00326E80" w:rsidP="006E27D1">
            <w:pPr>
              <w:rPr>
                <w:rFonts w:asciiTheme="minorHAnsi" w:eastAsia="Calibri" w:hAnsiTheme="minorHAnsi" w:cstheme="minorHAnsi"/>
                <w:b/>
                <w:sz w:val="22"/>
                <w:highlight w:val="yellow"/>
              </w:rPr>
            </w:pPr>
            <w:r>
              <w:rPr>
                <w:rFonts w:asciiTheme="minorHAnsi" w:eastAsia="Calibri" w:hAnsiTheme="minorHAnsi" w:cstheme="minorHAnsi"/>
                <w:b/>
                <w:sz w:val="22"/>
                <w:highlight w:val="yellow"/>
              </w:rPr>
              <w:t xml:space="preserve"> </w:t>
            </w:r>
            <w:r w:rsidRPr="006E27D1">
              <w:rPr>
                <w:rFonts w:asciiTheme="minorHAnsi" w:eastAsia="Calibri" w:hAnsiTheme="minorHAnsi" w:cstheme="minorHAnsi"/>
                <w:b/>
                <w:sz w:val="22"/>
                <w:highlight w:val="yellow"/>
              </w:rPr>
              <w:t>More lab-specific information regarding PPE to train users:</w:t>
            </w:r>
            <w:r w:rsidRPr="006E27D1">
              <w:rPr>
                <w:rFonts w:asciiTheme="minorHAnsi" w:eastAsia="Calibri" w:hAnsiTheme="minorHAnsi" w:cstheme="minorHAnsi"/>
                <w:b/>
                <w:sz w:val="22"/>
              </w:rPr>
              <w:t xml:space="preserve">                                                     </w:t>
            </w:r>
          </w:p>
          <w:p w14:paraId="759784B7" w14:textId="77777777" w:rsidR="00326E80" w:rsidRPr="006E27D1" w:rsidRDefault="00326E80" w:rsidP="006E27D1">
            <w:pPr>
              <w:pStyle w:val="ListParagraph"/>
              <w:spacing w:line="276" w:lineRule="auto"/>
              <w:rPr>
                <w:rFonts w:asciiTheme="minorHAnsi" w:hAnsiTheme="minorHAnsi" w:cstheme="minorHAnsi"/>
                <w:sz w:val="22"/>
              </w:rPr>
            </w:pPr>
          </w:p>
          <w:p w14:paraId="50CB55D1" w14:textId="77777777" w:rsidR="00326E80" w:rsidRPr="006E27D1" w:rsidRDefault="00326E80" w:rsidP="006E27D1">
            <w:pPr>
              <w:pStyle w:val="ListParagraph"/>
              <w:ind w:left="1080"/>
              <w:jc w:val="both"/>
              <w:rPr>
                <w:rFonts w:asciiTheme="minorHAnsi" w:eastAsia="Calibri" w:hAnsiTheme="minorHAnsi" w:cstheme="minorHAnsi"/>
                <w:sz w:val="22"/>
              </w:rPr>
            </w:pPr>
            <w:r>
              <w:rPr>
                <w:rFonts w:asciiTheme="minorHAnsi" w:eastAsia="Calibri" w:hAnsiTheme="minorHAnsi" w:cstheme="minorHAnsi"/>
                <w:sz w:val="22"/>
              </w:rPr>
              <w:t xml:space="preserve"> </w:t>
            </w:r>
          </w:p>
          <w:p w14:paraId="23A81E26" w14:textId="77777777" w:rsidR="00326E80" w:rsidRPr="006E27D1" w:rsidRDefault="00326E80" w:rsidP="006E27D1">
            <w:pPr>
              <w:rPr>
                <w:rFonts w:asciiTheme="minorHAnsi" w:hAnsiTheme="minorHAnsi" w:cstheme="minorHAnsi"/>
                <w:sz w:val="22"/>
              </w:rPr>
            </w:pPr>
          </w:p>
        </w:tc>
      </w:tr>
    </w:tbl>
    <w:p w14:paraId="303F3D66" w14:textId="77777777" w:rsidR="00326E80" w:rsidRPr="006E27D1" w:rsidRDefault="00326E80" w:rsidP="00326E80">
      <w:pPr>
        <w:rPr>
          <w:rFonts w:asciiTheme="minorHAnsi" w:hAnsiTheme="minorHAnsi" w:cstheme="minorHAnsi"/>
          <w:sz w:val="22"/>
        </w:rPr>
      </w:pPr>
    </w:p>
    <w:tbl>
      <w:tblPr>
        <w:tblStyle w:val="TableGrid"/>
        <w:tblW w:w="10900" w:type="dxa"/>
        <w:tblCellMar>
          <w:left w:w="14" w:type="dxa"/>
          <w:right w:w="86" w:type="dxa"/>
        </w:tblCellMar>
        <w:tblLook w:val="04A0" w:firstRow="1" w:lastRow="0" w:firstColumn="1" w:lastColumn="0" w:noHBand="0" w:noVBand="1"/>
      </w:tblPr>
      <w:tblGrid>
        <w:gridCol w:w="10900"/>
      </w:tblGrid>
      <w:tr w:rsidR="00326E80" w:rsidRPr="006E27D1" w14:paraId="35ECC452" w14:textId="77777777" w:rsidTr="006E27D1">
        <w:trPr>
          <w:trHeight w:val="288"/>
        </w:trPr>
        <w:tc>
          <w:tcPr>
            <w:tcW w:w="10900" w:type="dxa"/>
            <w:shd w:val="clear" w:color="auto" w:fill="D9D9D9" w:themeFill="background1" w:themeFillShade="D9"/>
          </w:tcPr>
          <w:p w14:paraId="05234A79" w14:textId="77777777" w:rsidR="00326E80" w:rsidRPr="006E27D1" w:rsidRDefault="00326E80" w:rsidP="006E27D1">
            <w:pPr>
              <w:jc w:val="center"/>
              <w:rPr>
                <w:rFonts w:asciiTheme="minorHAnsi" w:hAnsiTheme="minorHAnsi" w:cstheme="minorHAnsi"/>
                <w:b/>
                <w:sz w:val="22"/>
              </w:rPr>
            </w:pPr>
            <w:r w:rsidRPr="006E27D1">
              <w:rPr>
                <w:rFonts w:asciiTheme="minorHAnsi" w:hAnsiTheme="minorHAnsi" w:cstheme="minorHAnsi"/>
                <w:b/>
                <w:sz w:val="22"/>
              </w:rPr>
              <w:t xml:space="preserve">  5&amp;6. Work Practice Controls (Preparation, Handling, Storage and Transport)</w:t>
            </w:r>
          </w:p>
        </w:tc>
      </w:tr>
      <w:tr w:rsidR="00326E80" w:rsidRPr="006E27D1" w14:paraId="379A1C86" w14:textId="77777777" w:rsidTr="006E27D1">
        <w:tc>
          <w:tcPr>
            <w:tcW w:w="10900" w:type="dxa"/>
          </w:tcPr>
          <w:p w14:paraId="573458C0" w14:textId="79728927" w:rsidR="00326E80" w:rsidRPr="006E27D1" w:rsidRDefault="00326E80" w:rsidP="00BE74B9">
            <w:pPr>
              <w:pStyle w:val="ListParagraph"/>
              <w:widowControl w:val="0"/>
              <w:numPr>
                <w:ilvl w:val="0"/>
                <w:numId w:val="23"/>
              </w:numPr>
              <w:tabs>
                <w:tab w:val="left" w:pos="901"/>
              </w:tabs>
              <w:autoSpaceDE w:val="0"/>
              <w:autoSpaceDN w:val="0"/>
              <w:spacing w:line="237" w:lineRule="auto"/>
              <w:ind w:right="202"/>
              <w:contextualSpacing w:val="0"/>
              <w:jc w:val="both"/>
              <w:rPr>
                <w:rFonts w:asciiTheme="minorHAnsi" w:hAnsiTheme="minorHAnsi" w:cstheme="minorHAnsi"/>
                <w:i/>
                <w:sz w:val="22"/>
              </w:rPr>
            </w:pPr>
            <w:r w:rsidRPr="006E27D1">
              <w:rPr>
                <w:rFonts w:asciiTheme="minorHAnsi" w:eastAsia="Calibri" w:hAnsiTheme="minorHAnsi" w:cstheme="minorHAnsi"/>
                <w:sz w:val="22"/>
              </w:rPr>
              <w:t xml:space="preserve">Please review Section on </w:t>
            </w:r>
            <w:hyperlink w:anchor="_Hazard_Controls" w:history="1">
              <w:r w:rsidRPr="006E27D1">
                <w:rPr>
                  <w:rStyle w:val="Hyperlink"/>
                  <w:rFonts w:asciiTheme="minorHAnsi" w:eastAsia="Calibri" w:hAnsiTheme="minorHAnsi" w:cstheme="minorHAnsi"/>
                  <w:i/>
                  <w:sz w:val="22"/>
                </w:rPr>
                <w:t>“</w:t>
              </w:r>
              <w:r w:rsidRPr="006E27D1">
                <w:rPr>
                  <w:rStyle w:val="Hyperlink"/>
                  <w:rFonts w:asciiTheme="minorHAnsi" w:hAnsiTheme="minorHAnsi" w:cstheme="minorHAnsi"/>
                  <w:i/>
                  <w:sz w:val="22"/>
                </w:rPr>
                <w:t xml:space="preserve">Plan and Preparation for use” and “Handling &amp; Storage Precautions” </w:t>
              </w:r>
            </w:hyperlink>
            <w:r w:rsidRPr="006E27D1">
              <w:rPr>
                <w:rFonts w:asciiTheme="minorHAnsi" w:hAnsiTheme="minorHAnsi" w:cstheme="minorHAnsi"/>
                <w:i/>
                <w:sz w:val="22"/>
              </w:rPr>
              <w:t xml:space="preserve"> </w:t>
            </w:r>
            <w:r w:rsidRPr="006E27D1">
              <w:rPr>
                <w:rFonts w:asciiTheme="minorHAnsi" w:eastAsia="Calibri" w:hAnsiTheme="minorHAnsi" w:cstheme="minorHAnsi"/>
                <w:sz w:val="22"/>
              </w:rPr>
              <w:t xml:space="preserve">of the UH Guideline for </w:t>
            </w:r>
            <w:r w:rsidR="00BE74B9" w:rsidRPr="00BE74B9">
              <w:rPr>
                <w:rFonts w:asciiTheme="minorHAnsi" w:hAnsiTheme="minorHAnsi" w:cstheme="minorHAnsi"/>
                <w:sz w:val="22"/>
              </w:rPr>
              <w:t>Pyrophoric/Water-Reactive Chemicals</w:t>
            </w:r>
            <w:r w:rsidRPr="006E27D1">
              <w:rPr>
                <w:rFonts w:asciiTheme="minorHAnsi" w:eastAsia="Calibri" w:hAnsiTheme="minorHAnsi" w:cstheme="minorHAnsi"/>
                <w:sz w:val="22"/>
              </w:rPr>
              <w:t>.</w:t>
            </w:r>
          </w:p>
          <w:p w14:paraId="0E3DAB39" w14:textId="77777777" w:rsidR="00326E80" w:rsidRPr="006E27D1" w:rsidRDefault="00326E80" w:rsidP="006E27D1">
            <w:pPr>
              <w:rPr>
                <w:rFonts w:asciiTheme="minorHAnsi" w:eastAsia="Calibri" w:hAnsiTheme="minorHAnsi" w:cstheme="minorHAnsi"/>
                <w:b/>
                <w:sz w:val="22"/>
              </w:rPr>
            </w:pPr>
            <w:r w:rsidRPr="006E27D1">
              <w:rPr>
                <w:rFonts w:asciiTheme="minorHAnsi" w:eastAsia="Calibri" w:hAnsiTheme="minorHAnsi" w:cstheme="minorHAnsi"/>
                <w:b/>
                <w:sz w:val="22"/>
                <w:highlight w:val="yellow"/>
              </w:rPr>
              <w:t>More lab-specific information regarding work practice to train users:</w:t>
            </w:r>
            <w:r w:rsidRPr="006E27D1">
              <w:rPr>
                <w:rFonts w:asciiTheme="minorHAnsi" w:eastAsia="Calibri" w:hAnsiTheme="minorHAnsi" w:cstheme="minorHAnsi"/>
                <w:b/>
                <w:sz w:val="22"/>
              </w:rPr>
              <w:t xml:space="preserve">                                                     </w:t>
            </w:r>
          </w:p>
          <w:p w14:paraId="6EDE6BA4" w14:textId="77777777" w:rsidR="00326E80" w:rsidRPr="006E27D1" w:rsidRDefault="00326E80" w:rsidP="006E27D1">
            <w:pPr>
              <w:rPr>
                <w:rFonts w:asciiTheme="minorHAnsi" w:eastAsia="Calibri" w:hAnsiTheme="minorHAnsi" w:cstheme="minorHAnsi"/>
                <w:b/>
                <w:sz w:val="22"/>
              </w:rPr>
            </w:pPr>
          </w:p>
          <w:p w14:paraId="215E3EC0" w14:textId="2A08E13B" w:rsidR="00326E80" w:rsidRPr="006E27D1" w:rsidRDefault="00326E80" w:rsidP="006E27D1">
            <w:pPr>
              <w:rPr>
                <w:rFonts w:asciiTheme="minorHAnsi" w:eastAsia="Calibri" w:hAnsiTheme="minorHAnsi" w:cstheme="minorHAnsi"/>
                <w:b/>
                <w:sz w:val="22"/>
              </w:rPr>
            </w:pPr>
          </w:p>
        </w:tc>
      </w:tr>
    </w:tbl>
    <w:p w14:paraId="2E45132D" w14:textId="77777777" w:rsidR="00326E80" w:rsidRPr="006E27D1" w:rsidRDefault="00326E80" w:rsidP="00326E80">
      <w:pPr>
        <w:rPr>
          <w:rFonts w:asciiTheme="minorHAnsi" w:hAnsiTheme="minorHAnsi" w:cstheme="minorHAnsi"/>
          <w:sz w:val="22"/>
        </w:rPr>
      </w:pPr>
    </w:p>
    <w:tbl>
      <w:tblPr>
        <w:tblStyle w:val="TableGrid"/>
        <w:tblW w:w="10900" w:type="dxa"/>
        <w:tblCellMar>
          <w:left w:w="14" w:type="dxa"/>
          <w:right w:w="86" w:type="dxa"/>
        </w:tblCellMar>
        <w:tblLook w:val="04A0" w:firstRow="1" w:lastRow="0" w:firstColumn="1" w:lastColumn="0" w:noHBand="0" w:noVBand="1"/>
      </w:tblPr>
      <w:tblGrid>
        <w:gridCol w:w="10900"/>
      </w:tblGrid>
      <w:tr w:rsidR="00326E80" w:rsidRPr="006E27D1" w14:paraId="0EA6F454" w14:textId="77777777" w:rsidTr="006E27D1">
        <w:trPr>
          <w:trHeight w:val="288"/>
        </w:trPr>
        <w:tc>
          <w:tcPr>
            <w:tcW w:w="10900" w:type="dxa"/>
            <w:shd w:val="clear" w:color="auto" w:fill="D9D9D9" w:themeFill="background1" w:themeFillShade="D9"/>
          </w:tcPr>
          <w:p w14:paraId="2AFD7EAA" w14:textId="77777777" w:rsidR="00326E80" w:rsidRPr="006E27D1" w:rsidRDefault="00326E80" w:rsidP="006E27D1">
            <w:pPr>
              <w:jc w:val="center"/>
              <w:rPr>
                <w:rFonts w:asciiTheme="minorHAnsi" w:hAnsiTheme="minorHAnsi" w:cstheme="minorHAnsi"/>
                <w:b/>
                <w:sz w:val="22"/>
              </w:rPr>
            </w:pPr>
            <w:r w:rsidRPr="006E27D1">
              <w:rPr>
                <w:rFonts w:asciiTheme="minorHAnsi" w:hAnsiTheme="minorHAnsi" w:cstheme="minorHAnsi"/>
                <w:b/>
                <w:sz w:val="22"/>
              </w:rPr>
              <w:t>7. Spill and Accident Procedures</w:t>
            </w:r>
          </w:p>
          <w:p w14:paraId="59F10703" w14:textId="77777777" w:rsidR="00326E80" w:rsidRPr="006E27D1" w:rsidRDefault="00326E80" w:rsidP="006E27D1">
            <w:pPr>
              <w:jc w:val="center"/>
              <w:rPr>
                <w:rFonts w:asciiTheme="minorHAnsi" w:hAnsiTheme="minorHAnsi" w:cstheme="minorHAnsi"/>
                <w:b/>
                <w:sz w:val="22"/>
              </w:rPr>
            </w:pPr>
            <w:r w:rsidRPr="006E27D1">
              <w:rPr>
                <w:rFonts w:asciiTheme="minorHAnsi" w:hAnsiTheme="minorHAnsi" w:cstheme="minorHAnsi"/>
                <w:b/>
                <w:sz w:val="22"/>
              </w:rPr>
              <w:t>[Specific cleaning and waste disposal procedures must be determined.]</w:t>
            </w:r>
          </w:p>
        </w:tc>
      </w:tr>
      <w:tr w:rsidR="00326E80" w:rsidRPr="006E27D1" w14:paraId="558DB208" w14:textId="77777777" w:rsidTr="006E27D1">
        <w:trPr>
          <w:trHeight w:val="526"/>
        </w:trPr>
        <w:tc>
          <w:tcPr>
            <w:tcW w:w="10900" w:type="dxa"/>
          </w:tcPr>
          <w:p w14:paraId="35F8061F" w14:textId="0E2CFC3B" w:rsidR="00326E80" w:rsidRPr="006E27D1" w:rsidRDefault="00326E80" w:rsidP="006E27D1">
            <w:pPr>
              <w:spacing w:line="276" w:lineRule="auto"/>
              <w:rPr>
                <w:rFonts w:asciiTheme="minorHAnsi" w:hAnsiTheme="minorHAnsi" w:cstheme="minorHAnsi"/>
                <w:b/>
                <w:sz w:val="22"/>
                <w:u w:val="single"/>
              </w:rPr>
            </w:pPr>
            <w:r w:rsidRPr="006E27D1">
              <w:rPr>
                <w:rFonts w:asciiTheme="minorHAnsi" w:eastAsia="Calibri" w:hAnsiTheme="minorHAnsi" w:cstheme="minorHAnsi"/>
                <w:sz w:val="22"/>
              </w:rPr>
              <w:t xml:space="preserve">Please review Section on </w:t>
            </w:r>
            <w:hyperlink w:anchor="_Spills_&amp;_Emergency" w:history="1">
              <w:r w:rsidRPr="006E27D1">
                <w:rPr>
                  <w:rStyle w:val="Hyperlink"/>
                  <w:rFonts w:asciiTheme="minorHAnsi" w:hAnsiTheme="minorHAnsi" w:cstheme="minorHAnsi"/>
                  <w:i/>
                  <w:sz w:val="22"/>
                </w:rPr>
                <w:t>“Spills &amp; Emergency Procedures</w:t>
              </w:r>
            </w:hyperlink>
            <w:r w:rsidRPr="006E27D1">
              <w:rPr>
                <w:rFonts w:asciiTheme="minorHAnsi" w:eastAsia="Calibri" w:hAnsiTheme="minorHAnsi" w:cstheme="minorHAnsi"/>
                <w:i/>
                <w:sz w:val="22"/>
              </w:rPr>
              <w:t>”</w:t>
            </w:r>
            <w:r w:rsidRPr="006E27D1">
              <w:rPr>
                <w:rFonts w:asciiTheme="minorHAnsi" w:eastAsia="Calibri" w:hAnsiTheme="minorHAnsi" w:cstheme="minorHAnsi"/>
                <w:sz w:val="22"/>
              </w:rPr>
              <w:t xml:space="preserve"> of the UH Guideline for </w:t>
            </w:r>
            <w:r w:rsidR="00BE74B9" w:rsidRPr="00BE74B9">
              <w:rPr>
                <w:rFonts w:asciiTheme="minorHAnsi" w:hAnsiTheme="minorHAnsi" w:cstheme="minorHAnsi"/>
                <w:sz w:val="22"/>
              </w:rPr>
              <w:t>Pyrophoric/Water-Reactive Chemicals</w:t>
            </w:r>
            <w:r w:rsidRPr="006E27D1">
              <w:rPr>
                <w:rFonts w:asciiTheme="minorHAnsi" w:eastAsia="Calibri" w:hAnsiTheme="minorHAnsi" w:cstheme="minorHAnsi"/>
                <w:sz w:val="22"/>
              </w:rPr>
              <w:t>.</w:t>
            </w:r>
          </w:p>
          <w:p w14:paraId="070F914E" w14:textId="502B5473" w:rsidR="00326E80" w:rsidRPr="006E27D1" w:rsidRDefault="00326E80" w:rsidP="006E27D1">
            <w:pPr>
              <w:spacing w:line="276" w:lineRule="auto"/>
              <w:rPr>
                <w:rFonts w:asciiTheme="minorHAnsi" w:eastAsia="Times New Roman" w:hAnsiTheme="minorHAnsi" w:cstheme="minorHAnsi"/>
                <w:sz w:val="22"/>
              </w:rPr>
            </w:pPr>
            <w:r w:rsidRPr="006E27D1">
              <w:rPr>
                <w:rFonts w:asciiTheme="minorHAnsi" w:eastAsia="Calibri" w:hAnsiTheme="minorHAnsi" w:cstheme="minorHAnsi"/>
                <w:b/>
                <w:sz w:val="22"/>
                <w:highlight w:val="yellow"/>
              </w:rPr>
              <w:t>More lab</w:t>
            </w:r>
            <w:r w:rsidR="00BE74B9">
              <w:rPr>
                <w:rFonts w:asciiTheme="minorHAnsi" w:eastAsia="Calibri" w:hAnsiTheme="minorHAnsi" w:cstheme="minorHAnsi"/>
                <w:b/>
                <w:sz w:val="22"/>
                <w:highlight w:val="yellow"/>
              </w:rPr>
              <w:t>-specific information regarding Spill and Accident Procedures</w:t>
            </w:r>
            <w:r w:rsidRPr="006E27D1">
              <w:rPr>
                <w:rFonts w:asciiTheme="minorHAnsi" w:eastAsia="Calibri" w:hAnsiTheme="minorHAnsi" w:cstheme="minorHAnsi"/>
                <w:b/>
                <w:sz w:val="22"/>
                <w:highlight w:val="yellow"/>
              </w:rPr>
              <w:t xml:space="preserve"> to train users:</w:t>
            </w:r>
          </w:p>
          <w:p w14:paraId="7B462018" w14:textId="77777777" w:rsidR="00326E80" w:rsidRPr="006E27D1" w:rsidRDefault="00326E80" w:rsidP="006E27D1">
            <w:pPr>
              <w:spacing w:line="276" w:lineRule="auto"/>
              <w:rPr>
                <w:rFonts w:asciiTheme="minorHAnsi" w:eastAsia="Times New Roman" w:hAnsiTheme="minorHAnsi" w:cstheme="minorHAnsi"/>
                <w:sz w:val="22"/>
              </w:rPr>
            </w:pPr>
          </w:p>
          <w:p w14:paraId="4C4A32DA" w14:textId="77777777" w:rsidR="00326E80" w:rsidRPr="006E27D1" w:rsidRDefault="00326E80" w:rsidP="006E27D1">
            <w:pPr>
              <w:spacing w:line="276" w:lineRule="auto"/>
              <w:rPr>
                <w:rFonts w:asciiTheme="minorHAnsi" w:eastAsia="Times New Roman" w:hAnsiTheme="minorHAnsi" w:cstheme="minorHAnsi"/>
                <w:sz w:val="22"/>
              </w:rPr>
            </w:pPr>
          </w:p>
        </w:tc>
      </w:tr>
    </w:tbl>
    <w:p w14:paraId="37F3B8C5" w14:textId="77777777" w:rsidR="00326E80" w:rsidRPr="006E27D1" w:rsidRDefault="00326E80" w:rsidP="00326E80">
      <w:pPr>
        <w:rPr>
          <w:rFonts w:asciiTheme="minorHAnsi" w:hAnsiTheme="minorHAnsi" w:cstheme="minorHAnsi"/>
          <w:sz w:val="22"/>
        </w:rPr>
      </w:pPr>
    </w:p>
    <w:tbl>
      <w:tblPr>
        <w:tblStyle w:val="TableGrid"/>
        <w:tblW w:w="10900" w:type="dxa"/>
        <w:tblCellMar>
          <w:left w:w="14" w:type="dxa"/>
          <w:right w:w="86" w:type="dxa"/>
        </w:tblCellMar>
        <w:tblLook w:val="04A0" w:firstRow="1" w:lastRow="0" w:firstColumn="1" w:lastColumn="0" w:noHBand="0" w:noVBand="1"/>
      </w:tblPr>
      <w:tblGrid>
        <w:gridCol w:w="10900"/>
      </w:tblGrid>
      <w:tr w:rsidR="00326E80" w:rsidRPr="006E27D1" w14:paraId="670836E2" w14:textId="77777777" w:rsidTr="006E27D1">
        <w:trPr>
          <w:trHeight w:val="288"/>
        </w:trPr>
        <w:tc>
          <w:tcPr>
            <w:tcW w:w="10900" w:type="dxa"/>
            <w:shd w:val="clear" w:color="auto" w:fill="D9D9D9" w:themeFill="background1" w:themeFillShade="D9"/>
          </w:tcPr>
          <w:p w14:paraId="1C042B92" w14:textId="77777777" w:rsidR="00326E80" w:rsidRPr="006E27D1" w:rsidRDefault="00326E80" w:rsidP="006E27D1">
            <w:pPr>
              <w:jc w:val="center"/>
              <w:rPr>
                <w:rFonts w:asciiTheme="minorHAnsi" w:hAnsiTheme="minorHAnsi" w:cstheme="minorHAnsi"/>
                <w:b/>
                <w:sz w:val="22"/>
              </w:rPr>
            </w:pPr>
            <w:r w:rsidRPr="006E27D1">
              <w:rPr>
                <w:rFonts w:asciiTheme="minorHAnsi" w:hAnsiTheme="minorHAnsi" w:cstheme="minorHAnsi"/>
                <w:b/>
                <w:sz w:val="22"/>
              </w:rPr>
              <w:t xml:space="preserve">  8. Exposure Procedures in Case of Emergency</w:t>
            </w:r>
          </w:p>
        </w:tc>
      </w:tr>
      <w:tr w:rsidR="00326E80" w:rsidRPr="006E27D1" w14:paraId="077A5900" w14:textId="77777777" w:rsidTr="006E27D1">
        <w:trPr>
          <w:trHeight w:val="20"/>
        </w:trPr>
        <w:tc>
          <w:tcPr>
            <w:tcW w:w="10900" w:type="dxa"/>
          </w:tcPr>
          <w:p w14:paraId="412E7ACE" w14:textId="3BB325B2" w:rsidR="00326E80" w:rsidRPr="006E27D1" w:rsidRDefault="00326E80" w:rsidP="006E27D1">
            <w:pPr>
              <w:spacing w:line="276" w:lineRule="auto"/>
              <w:rPr>
                <w:rFonts w:asciiTheme="minorHAnsi" w:hAnsiTheme="minorHAnsi" w:cstheme="minorHAnsi"/>
                <w:b/>
                <w:sz w:val="22"/>
                <w:u w:val="single"/>
              </w:rPr>
            </w:pPr>
            <w:r w:rsidRPr="006E27D1">
              <w:rPr>
                <w:rFonts w:asciiTheme="minorHAnsi" w:eastAsia="Calibri" w:hAnsiTheme="minorHAnsi" w:cstheme="minorHAnsi"/>
                <w:sz w:val="22"/>
              </w:rPr>
              <w:t xml:space="preserve">Please review Section on </w:t>
            </w:r>
            <w:hyperlink w:anchor="_Exposure_Procedures" w:history="1">
              <w:r w:rsidRPr="006E27D1">
                <w:rPr>
                  <w:rStyle w:val="Hyperlink"/>
                  <w:rFonts w:asciiTheme="minorHAnsi" w:hAnsiTheme="minorHAnsi" w:cstheme="minorHAnsi"/>
                  <w:i/>
                  <w:sz w:val="22"/>
                </w:rPr>
                <w:t>“Exposure Procedures</w:t>
              </w:r>
            </w:hyperlink>
            <w:r w:rsidRPr="006E27D1">
              <w:rPr>
                <w:rFonts w:asciiTheme="minorHAnsi" w:eastAsia="Calibri" w:hAnsiTheme="minorHAnsi" w:cstheme="minorHAnsi"/>
                <w:sz w:val="22"/>
              </w:rPr>
              <w:t xml:space="preserve">” of the UH Guideline for </w:t>
            </w:r>
            <w:r w:rsidR="00BE74B9" w:rsidRPr="00BE74B9">
              <w:rPr>
                <w:rFonts w:asciiTheme="minorHAnsi" w:hAnsiTheme="minorHAnsi" w:cstheme="minorHAnsi"/>
                <w:sz w:val="22"/>
              </w:rPr>
              <w:t>Pyrophoric/Water-Reactive Chemicals</w:t>
            </w:r>
            <w:r w:rsidRPr="006E27D1">
              <w:rPr>
                <w:rFonts w:asciiTheme="minorHAnsi" w:eastAsia="Calibri" w:hAnsiTheme="minorHAnsi" w:cstheme="minorHAnsi"/>
                <w:sz w:val="22"/>
              </w:rPr>
              <w:t>.</w:t>
            </w:r>
          </w:p>
          <w:p w14:paraId="2F2A1098" w14:textId="6C9A708D" w:rsidR="00326E80" w:rsidRPr="006E27D1" w:rsidRDefault="00326E80" w:rsidP="006E27D1">
            <w:pPr>
              <w:spacing w:line="276" w:lineRule="auto"/>
              <w:rPr>
                <w:rFonts w:asciiTheme="minorHAnsi" w:eastAsia="Times New Roman" w:hAnsiTheme="minorHAnsi" w:cstheme="minorHAnsi"/>
                <w:sz w:val="22"/>
              </w:rPr>
            </w:pPr>
            <w:r w:rsidRPr="006E27D1">
              <w:rPr>
                <w:rFonts w:asciiTheme="minorHAnsi" w:eastAsia="Calibri" w:hAnsiTheme="minorHAnsi" w:cstheme="minorHAnsi"/>
                <w:b/>
                <w:sz w:val="22"/>
                <w:highlight w:val="yellow"/>
              </w:rPr>
              <w:t xml:space="preserve">More lab-specific information regarding </w:t>
            </w:r>
            <w:r w:rsidR="00BE74B9">
              <w:rPr>
                <w:rFonts w:asciiTheme="minorHAnsi" w:eastAsia="Calibri" w:hAnsiTheme="minorHAnsi" w:cstheme="minorHAnsi"/>
                <w:b/>
                <w:sz w:val="22"/>
                <w:highlight w:val="yellow"/>
              </w:rPr>
              <w:t>Exposure Procedures</w:t>
            </w:r>
            <w:r w:rsidRPr="006E27D1">
              <w:rPr>
                <w:rFonts w:asciiTheme="minorHAnsi" w:eastAsia="Calibri" w:hAnsiTheme="minorHAnsi" w:cstheme="minorHAnsi"/>
                <w:b/>
                <w:sz w:val="22"/>
                <w:highlight w:val="yellow"/>
              </w:rPr>
              <w:t xml:space="preserve"> to train users:</w:t>
            </w:r>
          </w:p>
          <w:p w14:paraId="7BCB764D" w14:textId="77777777" w:rsidR="00326E80" w:rsidRPr="006E27D1" w:rsidRDefault="00326E80" w:rsidP="006E27D1">
            <w:pPr>
              <w:spacing w:line="276" w:lineRule="auto"/>
              <w:rPr>
                <w:rFonts w:asciiTheme="minorHAnsi" w:eastAsia="Times New Roman" w:hAnsiTheme="minorHAnsi" w:cstheme="minorHAnsi"/>
                <w:sz w:val="22"/>
              </w:rPr>
            </w:pPr>
          </w:p>
          <w:p w14:paraId="47865511" w14:textId="77777777" w:rsidR="00326E80" w:rsidRPr="006E27D1" w:rsidRDefault="00326E80" w:rsidP="006E27D1">
            <w:pPr>
              <w:spacing w:line="276" w:lineRule="auto"/>
              <w:rPr>
                <w:rFonts w:asciiTheme="minorHAnsi" w:eastAsia="Times New Roman" w:hAnsiTheme="minorHAnsi" w:cstheme="minorHAnsi"/>
                <w:sz w:val="22"/>
              </w:rPr>
            </w:pPr>
          </w:p>
        </w:tc>
      </w:tr>
    </w:tbl>
    <w:p w14:paraId="7BB51715" w14:textId="77777777" w:rsidR="00326E80" w:rsidRPr="006E27D1" w:rsidRDefault="00326E80" w:rsidP="00326E80">
      <w:pPr>
        <w:rPr>
          <w:rFonts w:asciiTheme="minorHAnsi" w:hAnsiTheme="minorHAnsi" w:cstheme="minorHAnsi"/>
          <w:sz w:val="22"/>
        </w:rPr>
      </w:pPr>
    </w:p>
    <w:tbl>
      <w:tblPr>
        <w:tblStyle w:val="TableGrid"/>
        <w:tblW w:w="10900" w:type="dxa"/>
        <w:tblCellMar>
          <w:left w:w="14" w:type="dxa"/>
          <w:right w:w="86" w:type="dxa"/>
        </w:tblCellMar>
        <w:tblLook w:val="04A0" w:firstRow="1" w:lastRow="0" w:firstColumn="1" w:lastColumn="0" w:noHBand="0" w:noVBand="1"/>
      </w:tblPr>
      <w:tblGrid>
        <w:gridCol w:w="10900"/>
      </w:tblGrid>
      <w:tr w:rsidR="00326E80" w:rsidRPr="006E27D1" w14:paraId="52E2EF6B" w14:textId="77777777" w:rsidTr="006E27D1">
        <w:trPr>
          <w:trHeight w:val="288"/>
        </w:trPr>
        <w:tc>
          <w:tcPr>
            <w:tcW w:w="10900" w:type="dxa"/>
            <w:shd w:val="clear" w:color="auto" w:fill="D9D9D9" w:themeFill="background1" w:themeFillShade="D9"/>
          </w:tcPr>
          <w:p w14:paraId="6D4388C5" w14:textId="77777777" w:rsidR="00326E80" w:rsidRPr="006E27D1" w:rsidRDefault="00326E80" w:rsidP="006E27D1">
            <w:pPr>
              <w:jc w:val="center"/>
              <w:rPr>
                <w:rFonts w:asciiTheme="minorHAnsi" w:hAnsiTheme="minorHAnsi" w:cstheme="minorHAnsi"/>
                <w:b/>
                <w:sz w:val="22"/>
              </w:rPr>
            </w:pPr>
            <w:r w:rsidRPr="006E27D1">
              <w:rPr>
                <w:rFonts w:asciiTheme="minorHAnsi" w:hAnsiTheme="minorHAnsi" w:cstheme="minorHAnsi"/>
                <w:b/>
                <w:sz w:val="22"/>
              </w:rPr>
              <w:t xml:space="preserve"> 9. </w:t>
            </w:r>
            <w:r w:rsidRPr="006E27D1">
              <w:rPr>
                <w:rFonts w:asciiTheme="minorHAnsi" w:hAnsiTheme="minorHAnsi" w:cstheme="minorHAnsi"/>
                <w:b/>
                <w:bCs/>
                <w:sz w:val="22"/>
              </w:rPr>
              <w:t>Waste Disposal</w:t>
            </w:r>
          </w:p>
        </w:tc>
      </w:tr>
      <w:tr w:rsidR="00326E80" w:rsidRPr="006E27D1" w14:paraId="205F57B2" w14:textId="77777777" w:rsidTr="006E27D1">
        <w:tc>
          <w:tcPr>
            <w:tcW w:w="10900" w:type="dxa"/>
            <w:vAlign w:val="center"/>
          </w:tcPr>
          <w:p w14:paraId="6707AD77" w14:textId="3028D40C" w:rsidR="00326E80" w:rsidRPr="006E27D1" w:rsidRDefault="00326E80" w:rsidP="006E27D1">
            <w:pPr>
              <w:spacing w:line="276" w:lineRule="auto"/>
              <w:rPr>
                <w:rFonts w:asciiTheme="minorHAnsi" w:hAnsiTheme="minorHAnsi" w:cstheme="minorHAnsi"/>
                <w:b/>
                <w:sz w:val="22"/>
                <w:u w:val="single"/>
              </w:rPr>
            </w:pPr>
            <w:r w:rsidRPr="006E27D1">
              <w:rPr>
                <w:rFonts w:asciiTheme="minorHAnsi" w:eastAsia="Calibri" w:hAnsiTheme="minorHAnsi" w:cstheme="minorHAnsi"/>
                <w:sz w:val="22"/>
              </w:rPr>
              <w:t xml:space="preserve">Please review Section on </w:t>
            </w:r>
            <w:r w:rsidRPr="006E27D1">
              <w:rPr>
                <w:rFonts w:asciiTheme="minorHAnsi" w:eastAsia="Calibri" w:hAnsiTheme="minorHAnsi" w:cstheme="minorHAnsi"/>
                <w:i/>
                <w:sz w:val="22"/>
              </w:rPr>
              <w:t>“Waste Disposal” of the</w:t>
            </w:r>
            <w:r w:rsidRPr="006E27D1">
              <w:rPr>
                <w:rFonts w:asciiTheme="minorHAnsi" w:eastAsia="Calibri" w:hAnsiTheme="minorHAnsi" w:cstheme="minorHAnsi"/>
                <w:sz w:val="22"/>
              </w:rPr>
              <w:t xml:space="preserve"> UH Guideline for</w:t>
            </w:r>
            <w:r>
              <w:rPr>
                <w:rFonts w:asciiTheme="minorHAnsi" w:eastAsia="Calibri" w:hAnsiTheme="minorHAnsi" w:cstheme="minorHAnsi"/>
                <w:sz w:val="22"/>
              </w:rPr>
              <w:t xml:space="preserve"> </w:t>
            </w:r>
            <w:r w:rsidR="00BE74B9" w:rsidRPr="00BE74B9">
              <w:rPr>
                <w:rFonts w:asciiTheme="minorHAnsi" w:hAnsiTheme="minorHAnsi" w:cstheme="minorHAnsi"/>
                <w:sz w:val="22"/>
              </w:rPr>
              <w:t>Pyrophoric/Water-Reactive Chemicals</w:t>
            </w:r>
            <w:r w:rsidRPr="006E27D1">
              <w:rPr>
                <w:rFonts w:asciiTheme="minorHAnsi" w:eastAsia="Calibri" w:hAnsiTheme="minorHAnsi" w:cstheme="minorHAnsi"/>
                <w:sz w:val="22"/>
              </w:rPr>
              <w:t>.</w:t>
            </w:r>
          </w:p>
          <w:p w14:paraId="2C96A704" w14:textId="047AA225" w:rsidR="00326E80" w:rsidRPr="006E27D1" w:rsidRDefault="00326E80" w:rsidP="006E27D1">
            <w:pPr>
              <w:spacing w:line="276" w:lineRule="auto"/>
              <w:rPr>
                <w:rFonts w:asciiTheme="minorHAnsi" w:eastAsia="Calibri" w:hAnsiTheme="minorHAnsi" w:cstheme="minorHAnsi"/>
                <w:b/>
                <w:sz w:val="22"/>
              </w:rPr>
            </w:pPr>
            <w:r w:rsidRPr="006E27D1">
              <w:rPr>
                <w:rFonts w:asciiTheme="minorHAnsi" w:eastAsia="Calibri" w:hAnsiTheme="minorHAnsi" w:cstheme="minorHAnsi"/>
                <w:b/>
                <w:sz w:val="22"/>
                <w:highlight w:val="yellow"/>
              </w:rPr>
              <w:t xml:space="preserve">More lab-specific information regarding </w:t>
            </w:r>
            <w:r w:rsidR="00BE74B9">
              <w:rPr>
                <w:rFonts w:asciiTheme="minorHAnsi" w:eastAsia="Calibri" w:hAnsiTheme="minorHAnsi" w:cstheme="minorHAnsi"/>
                <w:b/>
                <w:sz w:val="22"/>
                <w:highlight w:val="yellow"/>
              </w:rPr>
              <w:t xml:space="preserve">waste disposal </w:t>
            </w:r>
            <w:r w:rsidRPr="006E27D1">
              <w:rPr>
                <w:rFonts w:asciiTheme="minorHAnsi" w:eastAsia="Calibri" w:hAnsiTheme="minorHAnsi" w:cstheme="minorHAnsi"/>
                <w:b/>
                <w:sz w:val="22"/>
                <w:highlight w:val="yellow"/>
              </w:rPr>
              <w:t>to train users:</w:t>
            </w:r>
          </w:p>
          <w:p w14:paraId="49EECE95" w14:textId="77777777" w:rsidR="00326E80" w:rsidRDefault="00326E80" w:rsidP="006E27D1">
            <w:pPr>
              <w:jc w:val="both"/>
              <w:rPr>
                <w:rFonts w:asciiTheme="minorHAnsi" w:hAnsiTheme="minorHAnsi" w:cstheme="minorHAnsi"/>
                <w:sz w:val="22"/>
              </w:rPr>
            </w:pPr>
          </w:p>
          <w:p w14:paraId="418181DA" w14:textId="48218B6E" w:rsidR="00AD7057" w:rsidRPr="006E27D1" w:rsidRDefault="00AD7057" w:rsidP="006E27D1">
            <w:pPr>
              <w:jc w:val="both"/>
              <w:rPr>
                <w:rFonts w:asciiTheme="minorHAnsi" w:hAnsiTheme="minorHAnsi" w:cstheme="minorHAnsi"/>
                <w:sz w:val="22"/>
              </w:rPr>
            </w:pPr>
          </w:p>
        </w:tc>
      </w:tr>
    </w:tbl>
    <w:p w14:paraId="04B416CB" w14:textId="77777777" w:rsidR="00326E80" w:rsidRPr="006E27D1" w:rsidRDefault="00326E80" w:rsidP="00326E80">
      <w:pPr>
        <w:rPr>
          <w:rFonts w:asciiTheme="minorHAnsi" w:hAnsiTheme="minorHAnsi" w:cstheme="minorHAnsi"/>
          <w:sz w:val="22"/>
        </w:rPr>
      </w:pPr>
    </w:p>
    <w:tbl>
      <w:tblPr>
        <w:tblStyle w:val="TableGrid"/>
        <w:tblW w:w="10815" w:type="dxa"/>
        <w:tblInd w:w="85" w:type="dxa"/>
        <w:tblCellMar>
          <w:left w:w="14" w:type="dxa"/>
          <w:right w:w="86" w:type="dxa"/>
        </w:tblCellMar>
        <w:tblLook w:val="04A0" w:firstRow="1" w:lastRow="0" w:firstColumn="1" w:lastColumn="0" w:noHBand="0" w:noVBand="1"/>
      </w:tblPr>
      <w:tblGrid>
        <w:gridCol w:w="10815"/>
      </w:tblGrid>
      <w:tr w:rsidR="00326E80" w:rsidRPr="006E27D1" w14:paraId="6EE8F1CB" w14:textId="77777777" w:rsidTr="006E27D1">
        <w:trPr>
          <w:trHeight w:val="288"/>
        </w:trPr>
        <w:tc>
          <w:tcPr>
            <w:tcW w:w="10815" w:type="dxa"/>
            <w:shd w:val="clear" w:color="auto" w:fill="D9D9D9" w:themeFill="background1" w:themeFillShade="D9"/>
          </w:tcPr>
          <w:p w14:paraId="0BDB1608" w14:textId="77777777" w:rsidR="00326E80" w:rsidRPr="006E27D1" w:rsidRDefault="00326E80" w:rsidP="006E27D1">
            <w:pPr>
              <w:jc w:val="center"/>
              <w:rPr>
                <w:rFonts w:asciiTheme="minorHAnsi" w:hAnsiTheme="minorHAnsi" w:cstheme="minorHAnsi"/>
                <w:sz w:val="22"/>
              </w:rPr>
            </w:pPr>
            <w:r w:rsidRPr="006E27D1">
              <w:rPr>
                <w:rFonts w:asciiTheme="minorHAnsi" w:hAnsiTheme="minorHAnsi" w:cstheme="minorHAnsi"/>
                <w:b/>
                <w:sz w:val="22"/>
              </w:rPr>
              <w:t xml:space="preserve">  10. Lab-specific Protocol/Procedure </w:t>
            </w:r>
          </w:p>
        </w:tc>
      </w:tr>
      <w:tr w:rsidR="00326E80" w:rsidRPr="006E27D1" w14:paraId="451A4994" w14:textId="77777777" w:rsidTr="006E27D1">
        <w:tc>
          <w:tcPr>
            <w:tcW w:w="10815" w:type="dxa"/>
          </w:tcPr>
          <w:p w14:paraId="7990DE1F" w14:textId="1D6947DC" w:rsidR="00326E80" w:rsidRPr="006E27D1" w:rsidRDefault="00326E80" w:rsidP="006E27D1">
            <w:pPr>
              <w:ind w:left="216" w:hanging="216"/>
              <w:rPr>
                <w:rFonts w:asciiTheme="minorHAnsi" w:hAnsiTheme="minorHAnsi" w:cstheme="minorHAnsi"/>
                <w:bCs/>
                <w:sz w:val="22"/>
              </w:rPr>
            </w:pPr>
            <w:r w:rsidRPr="006E27D1">
              <w:rPr>
                <w:rFonts w:asciiTheme="minorHAnsi" w:hAnsiTheme="minorHAnsi" w:cstheme="minorHAnsi"/>
                <w:bCs/>
                <w:sz w:val="22"/>
              </w:rPr>
              <w:t xml:space="preserve">    </w:t>
            </w:r>
            <w:r w:rsidRPr="006E27D1">
              <w:rPr>
                <w:rFonts w:asciiTheme="minorHAnsi" w:hAnsiTheme="minorHAnsi" w:cstheme="minorHAnsi"/>
                <w:bCs/>
                <w:sz w:val="22"/>
                <w:highlight w:val="yellow"/>
              </w:rPr>
              <w:t xml:space="preserve">This SOP must be customized for each lab </w:t>
            </w:r>
            <w:r w:rsidRPr="00326E80">
              <w:rPr>
                <w:rFonts w:asciiTheme="minorHAnsi" w:hAnsiTheme="minorHAnsi" w:cstheme="minorHAnsi"/>
                <w:bCs/>
                <w:sz w:val="22"/>
                <w:highlight w:val="yellow"/>
              </w:rPr>
              <w:t xml:space="preserve">using </w:t>
            </w:r>
            <w:r w:rsidRPr="00AA353B">
              <w:rPr>
                <w:rFonts w:asciiTheme="minorHAnsi" w:hAnsiTheme="minorHAnsi" w:cstheme="minorHAnsi"/>
                <w:bCs/>
                <w:sz w:val="22"/>
                <w:highlight w:val="yellow"/>
              </w:rPr>
              <w:t>Strong Oxidizers</w:t>
            </w:r>
            <w:r w:rsidRPr="006E27D1">
              <w:rPr>
                <w:rFonts w:asciiTheme="minorHAnsi" w:hAnsiTheme="minorHAnsi" w:cstheme="minorHAnsi"/>
                <w:bCs/>
                <w:sz w:val="22"/>
                <w:highlight w:val="yellow"/>
              </w:rPr>
              <w:t>. Use this section to describe or attach what is being done with the chemicals, including specific laboratory procedures and quantities used.</w:t>
            </w:r>
            <w:r w:rsidRPr="006E27D1">
              <w:rPr>
                <w:rFonts w:asciiTheme="minorHAnsi" w:hAnsiTheme="minorHAnsi" w:cstheme="minorHAnsi"/>
                <w:bCs/>
                <w:sz w:val="22"/>
              </w:rPr>
              <w:t xml:space="preserve"> </w:t>
            </w:r>
          </w:p>
          <w:p w14:paraId="45A64253" w14:textId="77777777" w:rsidR="00326E80" w:rsidRPr="006E27D1" w:rsidRDefault="00326E80" w:rsidP="006E27D1">
            <w:pPr>
              <w:ind w:left="216" w:hanging="216"/>
              <w:rPr>
                <w:rFonts w:asciiTheme="minorHAnsi" w:hAnsiTheme="minorHAnsi" w:cstheme="minorHAnsi"/>
                <w:bCs/>
                <w:sz w:val="22"/>
              </w:rPr>
            </w:pPr>
          </w:p>
          <w:p w14:paraId="164B35C2" w14:textId="77777777" w:rsidR="00326E80" w:rsidRPr="006E27D1" w:rsidRDefault="00326E80" w:rsidP="006E27D1">
            <w:pPr>
              <w:jc w:val="both"/>
              <w:rPr>
                <w:rFonts w:asciiTheme="minorHAnsi" w:hAnsiTheme="minorHAnsi" w:cstheme="minorHAnsi"/>
                <w:b/>
                <w:sz w:val="22"/>
              </w:rPr>
            </w:pPr>
          </w:p>
          <w:p w14:paraId="5E5A1184" w14:textId="77777777" w:rsidR="00326E80" w:rsidRPr="006E27D1" w:rsidRDefault="00326E80" w:rsidP="006E27D1">
            <w:pPr>
              <w:jc w:val="both"/>
              <w:rPr>
                <w:rFonts w:asciiTheme="minorHAnsi" w:hAnsiTheme="minorHAnsi" w:cstheme="minorHAnsi"/>
                <w:b/>
                <w:sz w:val="22"/>
              </w:rPr>
            </w:pPr>
          </w:p>
          <w:p w14:paraId="405EDE14" w14:textId="77777777" w:rsidR="00326E80" w:rsidRDefault="00326E80" w:rsidP="006E27D1">
            <w:pPr>
              <w:jc w:val="both"/>
              <w:rPr>
                <w:rFonts w:asciiTheme="minorHAnsi" w:hAnsiTheme="minorHAnsi" w:cstheme="minorHAnsi"/>
                <w:b/>
                <w:sz w:val="22"/>
              </w:rPr>
            </w:pPr>
          </w:p>
          <w:p w14:paraId="127A790A" w14:textId="77777777" w:rsidR="00326E80" w:rsidRDefault="00326E80" w:rsidP="006E27D1">
            <w:pPr>
              <w:jc w:val="both"/>
              <w:rPr>
                <w:rFonts w:asciiTheme="minorHAnsi" w:hAnsiTheme="minorHAnsi" w:cstheme="minorHAnsi"/>
                <w:b/>
                <w:sz w:val="22"/>
              </w:rPr>
            </w:pPr>
          </w:p>
          <w:p w14:paraId="7F822AF4" w14:textId="77777777" w:rsidR="00326E80" w:rsidRDefault="00326E80" w:rsidP="006E27D1">
            <w:pPr>
              <w:jc w:val="both"/>
              <w:rPr>
                <w:rFonts w:asciiTheme="minorHAnsi" w:hAnsiTheme="minorHAnsi" w:cstheme="minorHAnsi"/>
                <w:b/>
                <w:sz w:val="22"/>
              </w:rPr>
            </w:pPr>
          </w:p>
          <w:p w14:paraId="3FB6C6EE" w14:textId="77777777" w:rsidR="00326E80" w:rsidRDefault="00326E80" w:rsidP="006E27D1">
            <w:pPr>
              <w:jc w:val="both"/>
              <w:rPr>
                <w:rFonts w:asciiTheme="minorHAnsi" w:hAnsiTheme="minorHAnsi" w:cstheme="minorHAnsi"/>
                <w:b/>
                <w:sz w:val="22"/>
              </w:rPr>
            </w:pPr>
          </w:p>
          <w:p w14:paraId="61FA6EB4" w14:textId="77777777" w:rsidR="00326E80" w:rsidRPr="006E27D1" w:rsidRDefault="00326E80" w:rsidP="006E27D1">
            <w:pPr>
              <w:jc w:val="both"/>
              <w:rPr>
                <w:rFonts w:asciiTheme="minorHAnsi" w:hAnsiTheme="minorHAnsi" w:cstheme="minorHAnsi"/>
                <w:b/>
                <w:sz w:val="22"/>
              </w:rPr>
            </w:pPr>
          </w:p>
          <w:p w14:paraId="5F75CBDA" w14:textId="77777777" w:rsidR="00326E80" w:rsidRPr="006E27D1" w:rsidRDefault="00326E80" w:rsidP="006E27D1">
            <w:pPr>
              <w:jc w:val="both"/>
              <w:rPr>
                <w:rFonts w:asciiTheme="minorHAnsi" w:hAnsiTheme="minorHAnsi" w:cstheme="minorHAnsi"/>
                <w:b/>
                <w:sz w:val="22"/>
              </w:rPr>
            </w:pPr>
          </w:p>
        </w:tc>
      </w:tr>
    </w:tbl>
    <w:p w14:paraId="1C859560" w14:textId="77777777" w:rsidR="00326E80" w:rsidRPr="006E27D1" w:rsidRDefault="00326E80" w:rsidP="00326E80">
      <w:pPr>
        <w:rPr>
          <w:rFonts w:asciiTheme="minorHAnsi" w:hAnsiTheme="minorHAnsi" w:cstheme="minorHAnsi"/>
          <w:sz w:val="22"/>
        </w:rPr>
      </w:pPr>
    </w:p>
    <w:tbl>
      <w:tblPr>
        <w:tblW w:w="10767" w:type="dxa"/>
        <w:tblInd w:w="120" w:type="dxa"/>
        <w:tblCellMar>
          <w:left w:w="120" w:type="dxa"/>
          <w:right w:w="120" w:type="dxa"/>
        </w:tblCellMar>
        <w:tblLook w:val="0000" w:firstRow="0" w:lastRow="0" w:firstColumn="0" w:lastColumn="0" w:noHBand="0" w:noVBand="0"/>
      </w:tblPr>
      <w:tblGrid>
        <w:gridCol w:w="4125"/>
        <w:gridCol w:w="1450"/>
        <w:gridCol w:w="5192"/>
      </w:tblGrid>
      <w:tr w:rsidR="00036BDD" w:rsidRPr="006E27D1" w14:paraId="5B57888E" w14:textId="77777777" w:rsidTr="00036BDD">
        <w:trPr>
          <w:cantSplit/>
          <w:trHeight w:val="297"/>
        </w:trPr>
        <w:tc>
          <w:tcPr>
            <w:tcW w:w="4709" w:type="dxa"/>
            <w:vMerge w:val="restart"/>
            <w:tcBorders>
              <w:top w:val="single" w:sz="2" w:space="0" w:color="000000"/>
              <w:bottom w:val="single" w:sz="4" w:space="0" w:color="auto"/>
              <w:right w:val="single" w:sz="2" w:space="0" w:color="000000"/>
            </w:tcBorders>
            <w:shd w:val="clear" w:color="auto" w:fill="D9D9D9" w:themeFill="background1" w:themeFillShade="D9"/>
            <w:vAlign w:val="bottom"/>
          </w:tcPr>
          <w:p w14:paraId="4BC038D9" w14:textId="77777777" w:rsidR="00326E80" w:rsidRPr="006E27D1" w:rsidRDefault="00326E80" w:rsidP="006E27D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43"/>
              <w:jc w:val="center"/>
              <w:rPr>
                <w:rFonts w:asciiTheme="minorHAnsi" w:eastAsia="Times New Roman" w:hAnsiTheme="minorHAnsi" w:cstheme="minorHAnsi"/>
                <w:sz w:val="22"/>
              </w:rPr>
            </w:pPr>
            <w:r w:rsidRPr="006E27D1">
              <w:rPr>
                <w:rFonts w:asciiTheme="minorHAnsi" w:eastAsia="Times New Roman" w:hAnsiTheme="minorHAnsi" w:cstheme="minorHAnsi"/>
                <w:sz w:val="22"/>
              </w:rPr>
              <w:t>Particularly hazardous</w:t>
            </w:r>
          </w:p>
          <w:p w14:paraId="2851C6C8" w14:textId="77777777" w:rsidR="00326E80" w:rsidRPr="006E27D1" w:rsidRDefault="00326E80" w:rsidP="006E27D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43"/>
              <w:jc w:val="center"/>
              <w:rPr>
                <w:rFonts w:asciiTheme="minorHAnsi" w:eastAsia="Times New Roman" w:hAnsiTheme="minorHAnsi" w:cstheme="minorHAnsi"/>
                <w:color w:val="FFFFFF" w:themeColor="background1"/>
                <w:sz w:val="22"/>
              </w:rPr>
            </w:pPr>
            <w:r w:rsidRPr="006E27D1">
              <w:rPr>
                <w:rFonts w:asciiTheme="minorHAnsi" w:eastAsia="Times New Roman" w:hAnsiTheme="minorHAnsi" w:cstheme="minorHAnsi"/>
                <w:sz w:val="22"/>
              </w:rPr>
              <w:t>substance involved?</w:t>
            </w:r>
          </w:p>
        </w:tc>
        <w:tc>
          <w:tcPr>
            <w:tcW w:w="1348" w:type="dxa"/>
            <w:tcBorders>
              <w:top w:val="single" w:sz="2" w:space="0" w:color="000000"/>
              <w:left w:val="single" w:sz="2" w:space="0" w:color="000000"/>
              <w:bottom w:val="single" w:sz="2" w:space="0" w:color="000000"/>
            </w:tcBorders>
            <w:vAlign w:val="bottom"/>
          </w:tcPr>
          <w:p w14:paraId="6443BA59" w14:textId="77777777" w:rsidR="00326E80" w:rsidRPr="006E27D1" w:rsidRDefault="00326E80" w:rsidP="006E27D1">
            <w:pPr>
              <w:jc w:val="center"/>
              <w:rPr>
                <w:rFonts w:asciiTheme="minorHAnsi" w:eastAsia="Times New Roman" w:hAnsiTheme="minorHAnsi" w:cstheme="minorHAnsi"/>
                <w:sz w:val="22"/>
              </w:rPr>
            </w:pPr>
            <w:r w:rsidRPr="006E27D1">
              <w:rPr>
                <w:rFonts w:asciiTheme="minorHAnsi" w:eastAsia="Times New Roman" w:hAnsiTheme="minorHAnsi" w:cstheme="minorHAnsi"/>
                <w:sz w:val="22"/>
                <w:u w:val="single"/>
              </w:rPr>
              <w:t xml:space="preserve">X  </w:t>
            </w:r>
            <w:r w:rsidRPr="006E27D1">
              <w:rPr>
                <w:rFonts w:asciiTheme="minorHAnsi" w:eastAsia="Times New Roman" w:hAnsiTheme="minorHAnsi" w:cstheme="minorHAnsi"/>
                <w:sz w:val="22"/>
              </w:rPr>
              <w:t xml:space="preserve"> YES:</w:t>
            </w:r>
          </w:p>
        </w:tc>
        <w:tc>
          <w:tcPr>
            <w:tcW w:w="4710" w:type="dxa"/>
            <w:tcBorders>
              <w:top w:val="single" w:sz="2" w:space="0" w:color="000000"/>
              <w:bottom w:val="single" w:sz="2" w:space="0" w:color="000000"/>
              <w:right w:val="single" w:sz="2" w:space="0" w:color="000000"/>
            </w:tcBorders>
            <w:shd w:val="clear" w:color="auto" w:fill="D9D9D9" w:themeFill="background1" w:themeFillShade="D9"/>
            <w:vAlign w:val="bottom"/>
          </w:tcPr>
          <w:p w14:paraId="1550E46B" w14:textId="77777777" w:rsidR="00326E80" w:rsidRPr="006E27D1" w:rsidRDefault="00326E80" w:rsidP="006E27D1">
            <w:pPr>
              <w:jc w:val="center"/>
              <w:rPr>
                <w:rFonts w:asciiTheme="minorHAnsi" w:eastAsia="Times New Roman" w:hAnsiTheme="minorHAnsi" w:cstheme="minorHAnsi"/>
                <w:sz w:val="22"/>
              </w:rPr>
            </w:pPr>
            <w:r w:rsidRPr="006E27D1">
              <w:rPr>
                <w:rFonts w:asciiTheme="minorHAnsi" w:eastAsia="Times New Roman" w:hAnsiTheme="minorHAnsi" w:cstheme="minorHAnsi"/>
                <w:sz w:val="22"/>
              </w:rPr>
              <w:t>Blocks #11 to #13 are Mandatory</w:t>
            </w:r>
          </w:p>
        </w:tc>
      </w:tr>
      <w:tr w:rsidR="00326E80" w:rsidRPr="006E27D1" w14:paraId="4C2D77FB" w14:textId="77777777" w:rsidTr="006E27D1">
        <w:trPr>
          <w:cantSplit/>
          <w:trHeight w:val="297"/>
        </w:trPr>
        <w:tc>
          <w:tcPr>
            <w:tcW w:w="3150" w:type="dxa"/>
            <w:vMerge/>
            <w:tcBorders>
              <w:top w:val="single" w:sz="2" w:space="0" w:color="000000"/>
              <w:bottom w:val="single" w:sz="4" w:space="0" w:color="auto"/>
              <w:right w:val="single" w:sz="2" w:space="0" w:color="000000"/>
            </w:tcBorders>
            <w:shd w:val="clear" w:color="auto" w:fill="D9D9D9" w:themeFill="background1" w:themeFillShade="D9"/>
            <w:vAlign w:val="bottom"/>
          </w:tcPr>
          <w:p w14:paraId="481E8574" w14:textId="77777777" w:rsidR="00326E80" w:rsidRPr="006E27D1" w:rsidRDefault="00326E80" w:rsidP="006E27D1">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 w:val="left" w:pos="9500"/>
                <w:tab w:val="left" w:pos="9975"/>
              </w:tabs>
              <w:spacing w:after="43"/>
              <w:jc w:val="center"/>
              <w:rPr>
                <w:rFonts w:asciiTheme="minorHAnsi" w:eastAsia="Times New Roman" w:hAnsiTheme="minorHAnsi" w:cstheme="minorHAnsi"/>
                <w:sz w:val="22"/>
              </w:rPr>
            </w:pPr>
          </w:p>
        </w:tc>
        <w:tc>
          <w:tcPr>
            <w:tcW w:w="1620" w:type="dxa"/>
            <w:tcBorders>
              <w:top w:val="single" w:sz="2" w:space="0" w:color="000000"/>
              <w:left w:val="single" w:sz="2" w:space="0" w:color="000000"/>
              <w:bottom w:val="single" w:sz="4" w:space="0" w:color="auto"/>
            </w:tcBorders>
            <w:vAlign w:val="bottom"/>
          </w:tcPr>
          <w:p w14:paraId="55F2931F" w14:textId="77777777" w:rsidR="00326E80" w:rsidRPr="006E27D1" w:rsidRDefault="00326E80" w:rsidP="006E27D1">
            <w:pPr>
              <w:jc w:val="center"/>
              <w:rPr>
                <w:rFonts w:asciiTheme="minorHAnsi" w:eastAsia="Times New Roman" w:hAnsiTheme="minorHAnsi" w:cstheme="minorHAnsi"/>
                <w:sz w:val="22"/>
              </w:rPr>
            </w:pPr>
            <w:r w:rsidRPr="006E27D1">
              <w:rPr>
                <w:rFonts w:asciiTheme="minorHAnsi" w:eastAsia="Times New Roman" w:hAnsiTheme="minorHAnsi" w:cstheme="minorHAnsi"/>
                <w:sz w:val="22"/>
                <w:u w:val="single"/>
              </w:rPr>
              <w:t xml:space="preserve">    </w:t>
            </w:r>
            <w:r w:rsidRPr="006E27D1">
              <w:rPr>
                <w:rFonts w:asciiTheme="minorHAnsi" w:eastAsia="Times New Roman" w:hAnsiTheme="minorHAnsi" w:cstheme="minorHAnsi"/>
                <w:sz w:val="22"/>
              </w:rPr>
              <w:t xml:space="preserve">  NO:</w:t>
            </w:r>
          </w:p>
        </w:tc>
        <w:tc>
          <w:tcPr>
            <w:tcW w:w="5997" w:type="dxa"/>
            <w:tcBorders>
              <w:top w:val="single" w:sz="2" w:space="0" w:color="000000"/>
              <w:bottom w:val="single" w:sz="4" w:space="0" w:color="auto"/>
              <w:right w:val="single" w:sz="2" w:space="0" w:color="000000"/>
            </w:tcBorders>
            <w:shd w:val="clear" w:color="auto" w:fill="D9D9D9" w:themeFill="background1" w:themeFillShade="D9"/>
            <w:vAlign w:val="bottom"/>
          </w:tcPr>
          <w:p w14:paraId="56030040" w14:textId="77777777" w:rsidR="00326E80" w:rsidRPr="006E27D1" w:rsidRDefault="00326E80" w:rsidP="006E27D1">
            <w:pPr>
              <w:jc w:val="center"/>
              <w:rPr>
                <w:rFonts w:asciiTheme="minorHAnsi" w:eastAsia="Times New Roman" w:hAnsiTheme="minorHAnsi" w:cstheme="minorHAnsi"/>
                <w:sz w:val="22"/>
              </w:rPr>
            </w:pPr>
            <w:r w:rsidRPr="006E27D1">
              <w:rPr>
                <w:rFonts w:asciiTheme="minorHAnsi" w:eastAsia="Times New Roman" w:hAnsiTheme="minorHAnsi" w:cstheme="minorHAnsi"/>
                <w:sz w:val="22"/>
              </w:rPr>
              <w:t>Blocks #11 to #13 are Optional.</w:t>
            </w:r>
          </w:p>
        </w:tc>
      </w:tr>
      <w:tr w:rsidR="00326E80" w:rsidRPr="006E27D1" w14:paraId="267760E0" w14:textId="77777777" w:rsidTr="006E27D1">
        <w:trPr>
          <w:cantSplit/>
          <w:trHeight w:val="297"/>
        </w:trPr>
        <w:tc>
          <w:tcPr>
            <w:tcW w:w="10767" w:type="dxa"/>
            <w:gridSpan w:val="3"/>
            <w:tcBorders>
              <w:top w:val="nil"/>
              <w:left w:val="single" w:sz="2" w:space="0" w:color="000000"/>
              <w:bottom w:val="single" w:sz="4" w:space="0" w:color="auto"/>
              <w:right w:val="single" w:sz="2" w:space="0" w:color="000000"/>
            </w:tcBorders>
            <w:shd w:val="clear" w:color="auto" w:fill="FFFFFF" w:themeFill="background1"/>
            <w:vAlign w:val="bottom"/>
          </w:tcPr>
          <w:p w14:paraId="0760C522" w14:textId="77777777" w:rsidR="00326E80" w:rsidRPr="006E27D1" w:rsidRDefault="00326E80" w:rsidP="006E27D1">
            <w:pPr>
              <w:jc w:val="center"/>
              <w:rPr>
                <w:rFonts w:asciiTheme="minorHAnsi" w:eastAsia="Times New Roman" w:hAnsiTheme="minorHAnsi" w:cstheme="minorHAnsi"/>
                <w:color w:val="FFFFFF" w:themeColor="background1"/>
                <w:sz w:val="22"/>
              </w:rPr>
            </w:pPr>
          </w:p>
        </w:tc>
      </w:tr>
      <w:tr w:rsidR="00326E80" w:rsidRPr="006E27D1" w14:paraId="521B496C" w14:textId="77777777" w:rsidTr="006E27D1">
        <w:trPr>
          <w:trHeight w:val="297"/>
        </w:trPr>
        <w:tc>
          <w:tcPr>
            <w:tcW w:w="1076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CCC3BB4" w14:textId="77777777" w:rsidR="00326E80" w:rsidRPr="006E27D1" w:rsidRDefault="00326E80" w:rsidP="006E27D1">
            <w:pPr>
              <w:jc w:val="center"/>
              <w:rPr>
                <w:rFonts w:asciiTheme="minorHAnsi" w:eastAsia="Times New Roman" w:hAnsiTheme="minorHAnsi" w:cstheme="minorHAnsi"/>
                <w:b/>
                <w:sz w:val="22"/>
              </w:rPr>
            </w:pPr>
            <w:r w:rsidRPr="006E27D1">
              <w:rPr>
                <w:rFonts w:asciiTheme="minorHAnsi" w:eastAsia="Times New Roman" w:hAnsiTheme="minorHAnsi" w:cstheme="minorHAnsi"/>
                <w:b/>
                <w:sz w:val="22"/>
              </w:rPr>
              <w:t>11. Approval Required</w:t>
            </w:r>
          </w:p>
        </w:tc>
      </w:tr>
      <w:tr w:rsidR="00326E80" w:rsidRPr="006E27D1" w14:paraId="588DD1B3" w14:textId="77777777" w:rsidTr="006E27D1">
        <w:trPr>
          <w:trHeight w:val="449"/>
        </w:trPr>
        <w:tc>
          <w:tcPr>
            <w:tcW w:w="10767" w:type="dxa"/>
            <w:gridSpan w:val="3"/>
            <w:tcBorders>
              <w:top w:val="single" w:sz="4" w:space="0" w:color="auto"/>
              <w:left w:val="single" w:sz="8" w:space="0" w:color="000000"/>
              <w:bottom w:val="single" w:sz="4" w:space="0" w:color="auto"/>
              <w:right w:val="single" w:sz="8" w:space="0" w:color="000000"/>
            </w:tcBorders>
          </w:tcPr>
          <w:p w14:paraId="7BDC96B0" w14:textId="08A992FF" w:rsidR="00326E80" w:rsidRPr="006E27D1" w:rsidRDefault="00326E80" w:rsidP="006E27D1">
            <w:pPr>
              <w:tabs>
                <w:tab w:val="left" w:pos="432"/>
                <w:tab w:val="left" w:pos="720"/>
              </w:tabs>
              <w:spacing w:after="58"/>
              <w:rPr>
                <w:rFonts w:asciiTheme="minorHAnsi" w:eastAsia="Times New Roman" w:hAnsiTheme="minorHAnsi" w:cstheme="minorHAnsi"/>
                <w:sz w:val="22"/>
              </w:rPr>
            </w:pPr>
            <w:r w:rsidRPr="006E27D1">
              <w:rPr>
                <w:rFonts w:asciiTheme="minorHAnsi" w:eastAsia="Times New Roman" w:hAnsiTheme="minorHAnsi" w:cstheme="minorHAnsi"/>
                <w:sz w:val="22"/>
              </w:rPr>
              <w:t xml:space="preserve">All staff working with </w:t>
            </w:r>
            <w:sdt>
              <w:sdtPr>
                <w:rPr>
                  <w:rFonts w:asciiTheme="minorHAnsi" w:hAnsiTheme="minorHAnsi" w:cstheme="minorHAnsi"/>
                  <w:sz w:val="22"/>
                </w:rPr>
                <w:alias w:val="chemical"/>
                <w:tag w:val=""/>
                <w:id w:val="-916088489"/>
                <w:placeholder>
                  <w:docPart w:val="1520E3521F2543C4B0241E70AA1C71BE"/>
                </w:placeholder>
                <w:dataBinding w:prefixMappings="xmlns:ns0='http://schemas.microsoft.com/office/2006/coverPageProps' " w:xpath="/ns0:CoverPageProperties[1]/ns0:Abstract[1]" w:storeItemID="{55AF091B-3C7A-41E3-B477-F2FDAA23CFDA}"/>
                <w:text/>
              </w:sdtPr>
              <w:sdtEndPr/>
              <w:sdtContent>
                <w:r>
                  <w:rPr>
                    <w:rFonts w:asciiTheme="minorHAnsi" w:hAnsiTheme="minorHAnsi" w:cstheme="minorHAnsi"/>
                    <w:sz w:val="22"/>
                  </w:rPr>
                  <w:t xml:space="preserve"> Strong Oxidizers </w:t>
                </w:r>
              </w:sdtContent>
            </w:sdt>
            <w:r w:rsidRPr="006E27D1">
              <w:rPr>
                <w:rFonts w:asciiTheme="minorHAnsi" w:eastAsia="Times New Roman" w:hAnsiTheme="minorHAnsi" w:cstheme="minorHAnsi"/>
                <w:sz w:val="22"/>
              </w:rPr>
              <w:t xml:space="preserve"> must be trained on this SOP prior to starting work. They must also be trained on the </w:t>
            </w:r>
            <w:sdt>
              <w:sdtPr>
                <w:rPr>
                  <w:rFonts w:asciiTheme="minorHAnsi" w:eastAsia="Times New Roman" w:hAnsiTheme="minorHAnsi" w:cstheme="minorHAnsi"/>
                  <w:sz w:val="22"/>
                </w:rPr>
                <w:alias w:val="chemical"/>
                <w:tag w:val=""/>
                <w:id w:val="-969288479"/>
                <w:placeholder>
                  <w:docPart w:val="D5102B0A9D9C414688E2C7FD4EF47DA4"/>
                </w:placeholder>
                <w:dataBinding w:prefixMappings="xmlns:ns0='http://schemas.microsoft.com/office/2006/coverPageProps' " w:xpath="/ns0:CoverPageProperties[1]/ns0:Abstract[1]" w:storeItemID="{55AF091B-3C7A-41E3-B477-F2FDAA23CFDA}"/>
                <w:text/>
              </w:sdtPr>
              <w:sdtEndPr/>
              <w:sdtContent>
                <w:r>
                  <w:rPr>
                    <w:rFonts w:asciiTheme="minorHAnsi" w:eastAsia="Times New Roman" w:hAnsiTheme="minorHAnsi" w:cstheme="minorHAnsi"/>
                    <w:sz w:val="22"/>
                  </w:rPr>
                  <w:t xml:space="preserve"> Strong Oxidizers </w:t>
                </w:r>
              </w:sdtContent>
            </w:sdt>
            <w:r w:rsidRPr="006E27D1">
              <w:rPr>
                <w:rFonts w:asciiTheme="minorHAnsi" w:eastAsia="Times New Roman" w:hAnsiTheme="minorHAnsi" w:cstheme="minorHAnsi"/>
                <w:sz w:val="22"/>
              </w:rPr>
              <w:t xml:space="preserve"> SDS, and it must be readily available in the laboratory. All training must be documented and maintained by the PI or their designee.</w:t>
            </w:r>
          </w:p>
        </w:tc>
      </w:tr>
      <w:tr w:rsidR="00326E80" w:rsidRPr="006E27D1" w14:paraId="096EC12A" w14:textId="77777777" w:rsidTr="006E27D1">
        <w:trPr>
          <w:trHeight w:val="297"/>
        </w:trPr>
        <w:tc>
          <w:tcPr>
            <w:tcW w:w="1076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3B2B24B" w14:textId="77777777" w:rsidR="00326E80" w:rsidRPr="006E27D1" w:rsidRDefault="00326E80" w:rsidP="006E27D1">
            <w:pPr>
              <w:jc w:val="center"/>
              <w:rPr>
                <w:rFonts w:asciiTheme="minorHAnsi" w:eastAsia="Times New Roman" w:hAnsiTheme="minorHAnsi" w:cstheme="minorHAnsi"/>
                <w:b/>
                <w:sz w:val="22"/>
              </w:rPr>
            </w:pPr>
            <w:r w:rsidRPr="006E27D1">
              <w:rPr>
                <w:rFonts w:asciiTheme="minorHAnsi" w:eastAsia="Times New Roman" w:hAnsiTheme="minorHAnsi" w:cstheme="minorHAnsi"/>
                <w:b/>
                <w:sz w:val="22"/>
              </w:rPr>
              <w:t>12. Decontamination</w:t>
            </w:r>
          </w:p>
        </w:tc>
      </w:tr>
      <w:tr w:rsidR="00326E80" w:rsidRPr="006E27D1" w14:paraId="27D662D9" w14:textId="77777777" w:rsidTr="006E27D1">
        <w:trPr>
          <w:trHeight w:val="449"/>
        </w:trPr>
        <w:tc>
          <w:tcPr>
            <w:tcW w:w="10767" w:type="dxa"/>
            <w:gridSpan w:val="3"/>
            <w:tcBorders>
              <w:top w:val="single" w:sz="4" w:space="0" w:color="auto"/>
              <w:left w:val="single" w:sz="8" w:space="0" w:color="000000"/>
              <w:bottom w:val="single" w:sz="4" w:space="0" w:color="auto"/>
              <w:right w:val="single" w:sz="8" w:space="0" w:color="000000"/>
            </w:tcBorders>
          </w:tcPr>
          <w:p w14:paraId="78F51A88" w14:textId="77777777" w:rsidR="00326E80" w:rsidRDefault="00326E80" w:rsidP="006E27D1">
            <w:pPr>
              <w:tabs>
                <w:tab w:val="left" w:pos="432"/>
                <w:tab w:val="left" w:pos="720"/>
              </w:tabs>
              <w:spacing w:after="58"/>
              <w:rPr>
                <w:rFonts w:asciiTheme="minorHAnsi" w:eastAsia="Times New Roman" w:hAnsiTheme="minorHAnsi" w:cstheme="minorHAnsi"/>
                <w:sz w:val="22"/>
              </w:rPr>
            </w:pPr>
            <w:r w:rsidRPr="006E27D1">
              <w:rPr>
                <w:rFonts w:asciiTheme="minorHAnsi" w:eastAsia="Times New Roman" w:hAnsiTheme="minorHAnsi" w:cstheme="minorHAnsi"/>
                <w:sz w:val="22"/>
                <w:highlight w:val="yellow"/>
              </w:rPr>
              <w:t>Please indicate the decontamination methods.</w:t>
            </w:r>
            <w:r>
              <w:rPr>
                <w:rFonts w:asciiTheme="minorHAnsi" w:eastAsia="Times New Roman" w:hAnsiTheme="minorHAnsi" w:cstheme="minorHAnsi"/>
                <w:sz w:val="22"/>
              </w:rPr>
              <w:t xml:space="preserve">  </w:t>
            </w:r>
            <w:r w:rsidRPr="006E27D1">
              <w:rPr>
                <w:rFonts w:asciiTheme="minorHAnsi" w:eastAsia="Times New Roman" w:hAnsiTheme="minorHAnsi" w:cstheme="minorHAnsi"/>
                <w:sz w:val="22"/>
              </w:rPr>
              <w:t xml:space="preserve"> </w:t>
            </w:r>
          </w:p>
          <w:p w14:paraId="6E07CF09" w14:textId="77777777" w:rsidR="00326E80" w:rsidRDefault="00326E80" w:rsidP="006E27D1">
            <w:pPr>
              <w:tabs>
                <w:tab w:val="left" w:pos="432"/>
                <w:tab w:val="left" w:pos="720"/>
              </w:tabs>
              <w:spacing w:after="58"/>
              <w:rPr>
                <w:rFonts w:asciiTheme="minorHAnsi" w:eastAsia="Times New Roman" w:hAnsiTheme="minorHAnsi" w:cstheme="minorHAnsi"/>
                <w:sz w:val="22"/>
              </w:rPr>
            </w:pPr>
          </w:p>
          <w:p w14:paraId="3C9E8162" w14:textId="77777777" w:rsidR="00326E80" w:rsidRPr="006E27D1" w:rsidRDefault="00326E80" w:rsidP="006E27D1">
            <w:pPr>
              <w:tabs>
                <w:tab w:val="left" w:pos="432"/>
                <w:tab w:val="left" w:pos="720"/>
              </w:tabs>
              <w:spacing w:after="58"/>
              <w:rPr>
                <w:rFonts w:asciiTheme="minorHAnsi" w:eastAsia="Times New Roman" w:hAnsiTheme="minorHAnsi" w:cstheme="minorHAnsi"/>
                <w:sz w:val="22"/>
              </w:rPr>
            </w:pPr>
          </w:p>
        </w:tc>
      </w:tr>
      <w:tr w:rsidR="00326E80" w:rsidRPr="006E27D1" w14:paraId="5CE78DD8" w14:textId="77777777" w:rsidTr="006E27D1">
        <w:trPr>
          <w:trHeight w:val="297"/>
        </w:trPr>
        <w:tc>
          <w:tcPr>
            <w:tcW w:w="1076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69AD4EE" w14:textId="77777777" w:rsidR="00326E80" w:rsidRPr="006E27D1" w:rsidRDefault="00326E80" w:rsidP="006E27D1">
            <w:pPr>
              <w:jc w:val="center"/>
              <w:rPr>
                <w:rFonts w:asciiTheme="minorHAnsi" w:eastAsia="Times New Roman" w:hAnsiTheme="minorHAnsi" w:cstheme="minorHAnsi"/>
                <w:b/>
                <w:sz w:val="22"/>
              </w:rPr>
            </w:pPr>
            <w:r w:rsidRPr="006E27D1">
              <w:rPr>
                <w:rFonts w:asciiTheme="minorHAnsi" w:eastAsia="Times New Roman" w:hAnsiTheme="minorHAnsi" w:cstheme="minorHAnsi"/>
                <w:b/>
                <w:sz w:val="22"/>
              </w:rPr>
              <w:t>13. Designated Area</w:t>
            </w:r>
          </w:p>
        </w:tc>
      </w:tr>
      <w:tr w:rsidR="00326E80" w:rsidRPr="006E27D1" w14:paraId="73CFD1DD" w14:textId="77777777" w:rsidTr="006E27D1">
        <w:trPr>
          <w:trHeight w:val="449"/>
        </w:trPr>
        <w:tc>
          <w:tcPr>
            <w:tcW w:w="10767" w:type="dxa"/>
            <w:gridSpan w:val="3"/>
            <w:tcBorders>
              <w:top w:val="single" w:sz="4" w:space="0" w:color="auto"/>
              <w:left w:val="single" w:sz="8" w:space="0" w:color="000000"/>
              <w:bottom w:val="single" w:sz="8" w:space="0" w:color="000000"/>
              <w:right w:val="single" w:sz="8" w:space="0" w:color="000000"/>
            </w:tcBorders>
          </w:tcPr>
          <w:p w14:paraId="3A397A13" w14:textId="77777777" w:rsidR="00326E80" w:rsidRDefault="00326E80" w:rsidP="006E27D1">
            <w:pPr>
              <w:tabs>
                <w:tab w:val="left" w:pos="432"/>
                <w:tab w:val="left" w:pos="720"/>
              </w:tabs>
              <w:spacing w:after="58"/>
              <w:rPr>
                <w:rFonts w:asciiTheme="minorHAnsi" w:eastAsia="Times New Roman" w:hAnsiTheme="minorHAnsi" w:cstheme="minorHAnsi"/>
                <w:sz w:val="22"/>
              </w:rPr>
            </w:pPr>
            <w:r w:rsidRPr="006E27D1">
              <w:rPr>
                <w:rFonts w:asciiTheme="minorHAnsi" w:eastAsia="Times New Roman" w:hAnsiTheme="minorHAnsi" w:cstheme="minorHAnsi"/>
                <w:sz w:val="22"/>
                <w:highlight w:val="yellow"/>
              </w:rPr>
              <w:t>Please indicate the designated area for storing and handling the chemicals in this SOP.</w:t>
            </w:r>
          </w:p>
          <w:p w14:paraId="4A0D063D" w14:textId="77777777" w:rsidR="00326E80" w:rsidRDefault="00326E80" w:rsidP="006E27D1">
            <w:pPr>
              <w:tabs>
                <w:tab w:val="left" w:pos="432"/>
                <w:tab w:val="left" w:pos="720"/>
              </w:tabs>
              <w:spacing w:after="58"/>
              <w:rPr>
                <w:rFonts w:asciiTheme="minorHAnsi" w:eastAsia="Times New Roman" w:hAnsiTheme="minorHAnsi" w:cstheme="minorHAnsi"/>
                <w:sz w:val="22"/>
              </w:rPr>
            </w:pPr>
          </w:p>
          <w:p w14:paraId="70B53C1B" w14:textId="77777777" w:rsidR="00326E80" w:rsidRPr="006E27D1" w:rsidRDefault="00326E80" w:rsidP="006E27D1">
            <w:pPr>
              <w:tabs>
                <w:tab w:val="left" w:pos="432"/>
                <w:tab w:val="left" w:pos="720"/>
              </w:tabs>
              <w:spacing w:after="58"/>
              <w:rPr>
                <w:rFonts w:asciiTheme="minorHAnsi" w:eastAsia="Times New Roman" w:hAnsiTheme="minorHAnsi" w:cstheme="minorHAnsi"/>
                <w:sz w:val="22"/>
              </w:rPr>
            </w:pPr>
            <w:r>
              <w:rPr>
                <w:rFonts w:asciiTheme="minorHAnsi" w:eastAsia="Times New Roman" w:hAnsiTheme="minorHAnsi" w:cstheme="minorHAnsi"/>
                <w:sz w:val="22"/>
              </w:rPr>
              <w:t xml:space="preserve"> </w:t>
            </w:r>
          </w:p>
        </w:tc>
      </w:tr>
      <w:tr w:rsidR="00326E80" w:rsidRPr="006E27D1" w14:paraId="084F64CC" w14:textId="77777777" w:rsidTr="006E27D1">
        <w:trPr>
          <w:trHeight w:val="462"/>
        </w:trPr>
        <w:tc>
          <w:tcPr>
            <w:tcW w:w="4680" w:type="dxa"/>
            <w:tcBorders>
              <w:top w:val="double" w:sz="7" w:space="0" w:color="000000"/>
              <w:left w:val="single" w:sz="7" w:space="0" w:color="000000"/>
              <w:bottom w:val="single" w:sz="7" w:space="0" w:color="000000"/>
              <w:right w:val="single" w:sz="7" w:space="0" w:color="000000"/>
            </w:tcBorders>
            <w:vAlign w:val="bottom"/>
          </w:tcPr>
          <w:p w14:paraId="06B30772" w14:textId="77777777" w:rsidR="00326E80" w:rsidRPr="006E27D1" w:rsidRDefault="00326E80" w:rsidP="006E27D1">
            <w:pPr>
              <w:tabs>
                <w:tab w:val="left" w:pos="5460"/>
              </w:tabs>
              <w:spacing w:before="60"/>
              <w:rPr>
                <w:rFonts w:asciiTheme="minorHAnsi" w:eastAsia="Times New Roman" w:hAnsiTheme="minorHAnsi" w:cstheme="minorHAnsi"/>
                <w:sz w:val="22"/>
              </w:rPr>
            </w:pPr>
            <w:r w:rsidRPr="006E27D1">
              <w:rPr>
                <w:rFonts w:asciiTheme="minorHAnsi" w:eastAsia="Times New Roman" w:hAnsiTheme="minorHAnsi" w:cstheme="minorHAnsi"/>
                <w:sz w:val="22"/>
              </w:rPr>
              <w:t>PI’s Name:</w:t>
            </w:r>
          </w:p>
        </w:tc>
        <w:tc>
          <w:tcPr>
            <w:tcW w:w="6087" w:type="dxa"/>
            <w:gridSpan w:val="2"/>
            <w:tcBorders>
              <w:top w:val="double" w:sz="7" w:space="0" w:color="000000"/>
              <w:left w:val="single" w:sz="7" w:space="0" w:color="000000"/>
              <w:bottom w:val="single" w:sz="7" w:space="0" w:color="000000"/>
              <w:right w:val="single" w:sz="7" w:space="0" w:color="000000"/>
            </w:tcBorders>
            <w:vAlign w:val="bottom"/>
          </w:tcPr>
          <w:p w14:paraId="1D315325" w14:textId="77777777" w:rsidR="00326E80" w:rsidRPr="006E27D1" w:rsidRDefault="00326E80" w:rsidP="006E27D1">
            <w:pPr>
              <w:tabs>
                <w:tab w:val="left" w:pos="5460"/>
              </w:tabs>
              <w:spacing w:before="60"/>
              <w:rPr>
                <w:rFonts w:asciiTheme="minorHAnsi" w:eastAsia="Times New Roman" w:hAnsiTheme="minorHAnsi" w:cstheme="minorHAnsi"/>
                <w:sz w:val="22"/>
              </w:rPr>
            </w:pPr>
            <w:r w:rsidRPr="006E27D1">
              <w:rPr>
                <w:rFonts w:asciiTheme="minorHAnsi" w:eastAsia="Times New Roman" w:hAnsiTheme="minorHAnsi" w:cstheme="minorHAnsi"/>
                <w:sz w:val="22"/>
              </w:rPr>
              <w:t>Date:</w:t>
            </w:r>
          </w:p>
        </w:tc>
      </w:tr>
      <w:tr w:rsidR="00036BDD" w:rsidRPr="006E27D1" w14:paraId="5A921E26" w14:textId="77777777" w:rsidTr="006F5326">
        <w:trPr>
          <w:trHeight w:val="514"/>
        </w:trPr>
        <w:tc>
          <w:tcPr>
            <w:tcW w:w="10767" w:type="dxa"/>
            <w:gridSpan w:val="3"/>
            <w:tcBorders>
              <w:top w:val="single" w:sz="7" w:space="0" w:color="000000"/>
              <w:left w:val="single" w:sz="7" w:space="0" w:color="000000"/>
              <w:bottom w:val="single" w:sz="7" w:space="0" w:color="000000"/>
              <w:right w:val="single" w:sz="7" w:space="0" w:color="000000"/>
            </w:tcBorders>
            <w:vAlign w:val="bottom"/>
          </w:tcPr>
          <w:p w14:paraId="259EDD07" w14:textId="2EBAA669" w:rsidR="00036BDD" w:rsidRPr="006E27D1" w:rsidRDefault="00036BDD" w:rsidP="006E27D1">
            <w:pPr>
              <w:tabs>
                <w:tab w:val="left" w:pos="6450"/>
              </w:tabs>
              <w:spacing w:before="60"/>
              <w:rPr>
                <w:rFonts w:asciiTheme="minorHAnsi" w:eastAsia="Times New Roman" w:hAnsiTheme="minorHAnsi" w:cstheme="minorHAnsi"/>
                <w:sz w:val="22"/>
              </w:rPr>
            </w:pPr>
            <w:r w:rsidRPr="006E27D1">
              <w:rPr>
                <w:rFonts w:asciiTheme="minorHAnsi" w:eastAsia="Times New Roman" w:hAnsiTheme="minorHAnsi" w:cstheme="minorHAnsi"/>
                <w:sz w:val="22"/>
              </w:rPr>
              <w:t>Signature:</w:t>
            </w:r>
          </w:p>
        </w:tc>
      </w:tr>
    </w:tbl>
    <w:p w14:paraId="329B7205" w14:textId="77777777" w:rsidR="00326E80" w:rsidRPr="006E27D1" w:rsidRDefault="00326E80" w:rsidP="00326E80">
      <w:pPr>
        <w:rPr>
          <w:rFonts w:asciiTheme="minorHAnsi" w:hAnsiTheme="minorHAnsi" w:cstheme="minorHAnsi"/>
          <w:sz w:val="22"/>
        </w:rPr>
      </w:pPr>
      <w:r w:rsidRPr="006E27D1">
        <w:rPr>
          <w:rFonts w:asciiTheme="minorHAnsi" w:hAnsiTheme="minorHAnsi" w:cstheme="minorHAnsi"/>
          <w:sz w:val="22"/>
        </w:rPr>
        <w:br w:type="page"/>
      </w:r>
    </w:p>
    <w:p w14:paraId="1071F7F8" w14:textId="77777777" w:rsidR="00326E80" w:rsidRPr="006E27D1" w:rsidRDefault="00326E80" w:rsidP="00326E80">
      <w:pPr>
        <w:rPr>
          <w:rFonts w:asciiTheme="minorHAnsi" w:hAnsiTheme="minorHAnsi" w:cstheme="minorHAnsi"/>
          <w:sz w:val="22"/>
        </w:rPr>
      </w:pPr>
    </w:p>
    <w:tbl>
      <w:tblPr>
        <w:tblStyle w:val="TableGrid"/>
        <w:tblW w:w="10900" w:type="dxa"/>
        <w:tblCellMar>
          <w:left w:w="14" w:type="dxa"/>
          <w:right w:w="86" w:type="dxa"/>
        </w:tblCellMar>
        <w:tblLook w:val="04A0" w:firstRow="1" w:lastRow="0" w:firstColumn="1" w:lastColumn="0" w:noHBand="0" w:noVBand="1"/>
      </w:tblPr>
      <w:tblGrid>
        <w:gridCol w:w="1369"/>
        <w:gridCol w:w="1547"/>
        <w:gridCol w:w="1406"/>
        <w:gridCol w:w="2987"/>
        <w:gridCol w:w="2340"/>
        <w:gridCol w:w="1251"/>
      </w:tblGrid>
      <w:tr w:rsidR="00326E80" w:rsidRPr="006E27D1" w14:paraId="6BE18529" w14:textId="77777777" w:rsidTr="006E27D1">
        <w:tc>
          <w:tcPr>
            <w:tcW w:w="10900" w:type="dxa"/>
            <w:gridSpan w:val="6"/>
            <w:shd w:val="clear" w:color="auto" w:fill="D9D9D9" w:themeFill="background1" w:themeFillShade="D9"/>
          </w:tcPr>
          <w:p w14:paraId="7F42A9E0" w14:textId="77777777" w:rsidR="00326E80" w:rsidRPr="006E27D1" w:rsidRDefault="00326E80" w:rsidP="006E27D1">
            <w:pPr>
              <w:jc w:val="center"/>
              <w:rPr>
                <w:rFonts w:asciiTheme="minorHAnsi" w:hAnsiTheme="minorHAnsi" w:cstheme="minorHAnsi"/>
                <w:b/>
                <w:sz w:val="22"/>
              </w:rPr>
            </w:pPr>
            <w:r w:rsidRPr="006E27D1">
              <w:rPr>
                <w:rFonts w:asciiTheme="minorHAnsi" w:hAnsiTheme="minorHAnsi" w:cstheme="minorHAnsi"/>
                <w:b/>
                <w:sz w:val="22"/>
                <w:highlight w:val="yellow"/>
              </w:rPr>
              <w:t>[Laboratory Name]</w:t>
            </w:r>
          </w:p>
          <w:p w14:paraId="3B7BECD6" w14:textId="77777777" w:rsidR="00326E80" w:rsidRPr="006E27D1" w:rsidRDefault="00326E80" w:rsidP="006E27D1">
            <w:pPr>
              <w:jc w:val="center"/>
              <w:rPr>
                <w:rFonts w:asciiTheme="minorHAnsi" w:hAnsiTheme="minorHAnsi" w:cstheme="minorHAnsi"/>
                <w:b/>
                <w:sz w:val="22"/>
              </w:rPr>
            </w:pPr>
            <w:r w:rsidRPr="006E27D1">
              <w:rPr>
                <w:rFonts w:asciiTheme="minorHAnsi" w:hAnsiTheme="minorHAnsi" w:cstheme="minorHAnsi"/>
                <w:b/>
                <w:sz w:val="22"/>
              </w:rPr>
              <w:t>Documentation of Training*</w:t>
            </w:r>
          </w:p>
          <w:p w14:paraId="1C39AE54" w14:textId="3DCC21CC" w:rsidR="00326E80" w:rsidRPr="006E27D1" w:rsidRDefault="00326E80" w:rsidP="006E27D1">
            <w:pPr>
              <w:jc w:val="center"/>
              <w:rPr>
                <w:rFonts w:asciiTheme="minorHAnsi" w:hAnsiTheme="minorHAnsi" w:cstheme="minorHAnsi"/>
                <w:b/>
                <w:sz w:val="22"/>
              </w:rPr>
            </w:pPr>
            <w:r w:rsidRPr="006E27D1">
              <w:rPr>
                <w:rFonts w:asciiTheme="minorHAnsi" w:hAnsiTheme="minorHAnsi" w:cstheme="minorHAnsi"/>
                <w:b/>
                <w:sz w:val="22"/>
              </w:rPr>
              <w:t xml:space="preserve">Standard Operating Procedure for </w:t>
            </w:r>
            <w:r w:rsidR="00BE74B9" w:rsidRPr="00BE74B9">
              <w:rPr>
                <w:rFonts w:asciiTheme="minorHAnsi" w:hAnsiTheme="minorHAnsi" w:cstheme="minorHAnsi"/>
                <w:b/>
                <w:sz w:val="22"/>
              </w:rPr>
              <w:t>Pyrophoric/Water-Reactive Chemicals</w:t>
            </w:r>
          </w:p>
        </w:tc>
      </w:tr>
      <w:tr w:rsidR="00326E80" w:rsidRPr="006E27D1" w14:paraId="32DD1BD6" w14:textId="77777777" w:rsidTr="006E27D1">
        <w:tc>
          <w:tcPr>
            <w:tcW w:w="10900" w:type="dxa"/>
            <w:gridSpan w:val="6"/>
          </w:tcPr>
          <w:p w14:paraId="45BE5C06" w14:textId="77777777" w:rsidR="00326E80" w:rsidRPr="006E27D1" w:rsidRDefault="00326E80" w:rsidP="006E27D1">
            <w:pPr>
              <w:jc w:val="center"/>
              <w:rPr>
                <w:rFonts w:asciiTheme="minorHAnsi" w:hAnsiTheme="minorHAnsi" w:cstheme="minorHAnsi"/>
                <w:sz w:val="22"/>
              </w:rPr>
            </w:pPr>
            <w:r w:rsidRPr="006E27D1">
              <w:rPr>
                <w:rFonts w:asciiTheme="minorHAnsi" w:hAnsiTheme="minorHAnsi" w:cstheme="minorHAnsi"/>
                <w:i/>
                <w:sz w:val="22"/>
              </w:rPr>
              <w:t>“I have read and understand this SOP. By signing below, I agree to fully adhere to its requirements.”</w:t>
            </w:r>
          </w:p>
        </w:tc>
      </w:tr>
      <w:tr w:rsidR="00326E80" w:rsidRPr="006E27D1" w14:paraId="40F06D80" w14:textId="77777777" w:rsidTr="006E27D1">
        <w:tc>
          <w:tcPr>
            <w:tcW w:w="1369" w:type="dxa"/>
          </w:tcPr>
          <w:p w14:paraId="6781A96C" w14:textId="77777777" w:rsidR="00326E80" w:rsidRPr="006E27D1" w:rsidRDefault="00326E80" w:rsidP="006E27D1">
            <w:pPr>
              <w:jc w:val="center"/>
              <w:rPr>
                <w:rFonts w:asciiTheme="minorHAnsi" w:hAnsiTheme="minorHAnsi" w:cstheme="minorHAnsi"/>
                <w:sz w:val="22"/>
              </w:rPr>
            </w:pPr>
            <w:r w:rsidRPr="006E27D1">
              <w:rPr>
                <w:rFonts w:asciiTheme="minorHAnsi" w:hAnsiTheme="minorHAnsi" w:cstheme="minorHAnsi"/>
                <w:sz w:val="22"/>
              </w:rPr>
              <w:t>Last</w:t>
            </w:r>
          </w:p>
        </w:tc>
        <w:tc>
          <w:tcPr>
            <w:tcW w:w="1547" w:type="dxa"/>
          </w:tcPr>
          <w:p w14:paraId="744D756A" w14:textId="77777777" w:rsidR="00326E80" w:rsidRPr="006E27D1" w:rsidRDefault="00326E80" w:rsidP="006E27D1">
            <w:pPr>
              <w:jc w:val="center"/>
              <w:rPr>
                <w:rFonts w:asciiTheme="minorHAnsi" w:hAnsiTheme="minorHAnsi" w:cstheme="minorHAnsi"/>
                <w:sz w:val="22"/>
              </w:rPr>
            </w:pPr>
            <w:r w:rsidRPr="006E27D1">
              <w:rPr>
                <w:rFonts w:asciiTheme="minorHAnsi" w:hAnsiTheme="minorHAnsi" w:cstheme="minorHAnsi"/>
                <w:sz w:val="22"/>
              </w:rPr>
              <w:t>First</w:t>
            </w:r>
          </w:p>
        </w:tc>
        <w:tc>
          <w:tcPr>
            <w:tcW w:w="1406" w:type="dxa"/>
          </w:tcPr>
          <w:p w14:paraId="5A9E53E6" w14:textId="77777777" w:rsidR="00326E80" w:rsidRPr="006E27D1" w:rsidRDefault="00326E80" w:rsidP="006E27D1">
            <w:pPr>
              <w:jc w:val="center"/>
              <w:rPr>
                <w:rFonts w:asciiTheme="minorHAnsi" w:hAnsiTheme="minorHAnsi" w:cstheme="minorHAnsi"/>
                <w:sz w:val="22"/>
              </w:rPr>
            </w:pPr>
            <w:r w:rsidRPr="006E27D1">
              <w:rPr>
                <w:rFonts w:asciiTheme="minorHAnsi" w:hAnsiTheme="minorHAnsi" w:cstheme="minorHAnsi"/>
                <w:sz w:val="22"/>
              </w:rPr>
              <w:t>PSID</w:t>
            </w:r>
          </w:p>
        </w:tc>
        <w:tc>
          <w:tcPr>
            <w:tcW w:w="2987" w:type="dxa"/>
          </w:tcPr>
          <w:p w14:paraId="07058A15" w14:textId="77777777" w:rsidR="00326E80" w:rsidRPr="006E27D1" w:rsidRDefault="00326E80" w:rsidP="006E27D1">
            <w:pPr>
              <w:jc w:val="center"/>
              <w:rPr>
                <w:rFonts w:asciiTheme="minorHAnsi" w:hAnsiTheme="minorHAnsi" w:cstheme="minorHAnsi"/>
                <w:sz w:val="22"/>
              </w:rPr>
            </w:pPr>
            <w:r w:rsidRPr="006E27D1">
              <w:rPr>
                <w:rFonts w:asciiTheme="minorHAnsi" w:hAnsiTheme="minorHAnsi" w:cstheme="minorHAnsi"/>
                <w:sz w:val="22"/>
              </w:rPr>
              <w:t>Email</w:t>
            </w:r>
          </w:p>
        </w:tc>
        <w:tc>
          <w:tcPr>
            <w:tcW w:w="2340" w:type="dxa"/>
          </w:tcPr>
          <w:p w14:paraId="7A8EEDD7" w14:textId="77777777" w:rsidR="00326E80" w:rsidRPr="006E27D1" w:rsidRDefault="00326E80" w:rsidP="006E27D1">
            <w:pPr>
              <w:jc w:val="center"/>
              <w:rPr>
                <w:rFonts w:asciiTheme="minorHAnsi" w:hAnsiTheme="minorHAnsi" w:cstheme="minorHAnsi"/>
                <w:sz w:val="22"/>
              </w:rPr>
            </w:pPr>
            <w:r w:rsidRPr="006E27D1">
              <w:rPr>
                <w:rFonts w:asciiTheme="minorHAnsi" w:hAnsiTheme="minorHAnsi" w:cstheme="minorHAnsi"/>
                <w:sz w:val="22"/>
              </w:rPr>
              <w:t>Signature</w:t>
            </w:r>
          </w:p>
        </w:tc>
        <w:tc>
          <w:tcPr>
            <w:tcW w:w="1251" w:type="dxa"/>
          </w:tcPr>
          <w:p w14:paraId="5847435F" w14:textId="77777777" w:rsidR="00326E80" w:rsidRPr="006E27D1" w:rsidRDefault="00326E80" w:rsidP="006E27D1">
            <w:pPr>
              <w:jc w:val="center"/>
              <w:rPr>
                <w:rFonts w:asciiTheme="minorHAnsi" w:hAnsiTheme="minorHAnsi" w:cstheme="minorHAnsi"/>
                <w:sz w:val="22"/>
              </w:rPr>
            </w:pPr>
            <w:r w:rsidRPr="006E27D1">
              <w:rPr>
                <w:rFonts w:asciiTheme="minorHAnsi" w:hAnsiTheme="minorHAnsi" w:cstheme="minorHAnsi"/>
                <w:sz w:val="22"/>
              </w:rPr>
              <w:t>Date</w:t>
            </w:r>
          </w:p>
        </w:tc>
      </w:tr>
      <w:tr w:rsidR="00326E80" w:rsidRPr="006E27D1" w14:paraId="0C8745A3" w14:textId="77777777" w:rsidTr="006E27D1">
        <w:tc>
          <w:tcPr>
            <w:tcW w:w="1369" w:type="dxa"/>
          </w:tcPr>
          <w:p w14:paraId="62A5A71B" w14:textId="77777777" w:rsidR="00326E80" w:rsidRPr="006E27D1" w:rsidRDefault="00326E80" w:rsidP="006E27D1">
            <w:pPr>
              <w:jc w:val="center"/>
              <w:rPr>
                <w:rFonts w:asciiTheme="minorHAnsi" w:hAnsiTheme="minorHAnsi" w:cstheme="minorHAnsi"/>
                <w:sz w:val="22"/>
              </w:rPr>
            </w:pPr>
          </w:p>
        </w:tc>
        <w:tc>
          <w:tcPr>
            <w:tcW w:w="1547" w:type="dxa"/>
          </w:tcPr>
          <w:p w14:paraId="0808AE53" w14:textId="77777777" w:rsidR="00326E80" w:rsidRPr="006E27D1" w:rsidRDefault="00326E80" w:rsidP="006E27D1">
            <w:pPr>
              <w:jc w:val="center"/>
              <w:rPr>
                <w:rFonts w:asciiTheme="minorHAnsi" w:hAnsiTheme="minorHAnsi" w:cstheme="minorHAnsi"/>
                <w:sz w:val="22"/>
              </w:rPr>
            </w:pPr>
          </w:p>
        </w:tc>
        <w:tc>
          <w:tcPr>
            <w:tcW w:w="1406" w:type="dxa"/>
          </w:tcPr>
          <w:p w14:paraId="50144EC3" w14:textId="77777777" w:rsidR="00326E80" w:rsidRPr="006E27D1" w:rsidRDefault="00326E80" w:rsidP="006E27D1">
            <w:pPr>
              <w:jc w:val="center"/>
              <w:rPr>
                <w:rFonts w:asciiTheme="minorHAnsi" w:hAnsiTheme="minorHAnsi" w:cstheme="minorHAnsi"/>
                <w:sz w:val="22"/>
              </w:rPr>
            </w:pPr>
          </w:p>
        </w:tc>
        <w:tc>
          <w:tcPr>
            <w:tcW w:w="2987" w:type="dxa"/>
          </w:tcPr>
          <w:p w14:paraId="361E79EA" w14:textId="77777777" w:rsidR="00326E80" w:rsidRPr="006E27D1" w:rsidRDefault="00326E80" w:rsidP="006E27D1">
            <w:pPr>
              <w:jc w:val="center"/>
              <w:rPr>
                <w:rFonts w:asciiTheme="minorHAnsi" w:hAnsiTheme="minorHAnsi" w:cstheme="minorHAnsi"/>
                <w:sz w:val="22"/>
              </w:rPr>
            </w:pPr>
          </w:p>
        </w:tc>
        <w:tc>
          <w:tcPr>
            <w:tcW w:w="2340" w:type="dxa"/>
          </w:tcPr>
          <w:p w14:paraId="4A37CF23" w14:textId="77777777" w:rsidR="00326E80" w:rsidRPr="006E27D1" w:rsidRDefault="00326E80" w:rsidP="006E27D1">
            <w:pPr>
              <w:jc w:val="center"/>
              <w:rPr>
                <w:rFonts w:asciiTheme="minorHAnsi" w:hAnsiTheme="minorHAnsi" w:cstheme="minorHAnsi"/>
                <w:sz w:val="22"/>
              </w:rPr>
            </w:pPr>
          </w:p>
        </w:tc>
        <w:tc>
          <w:tcPr>
            <w:tcW w:w="1251" w:type="dxa"/>
          </w:tcPr>
          <w:p w14:paraId="5A125658" w14:textId="77777777" w:rsidR="00326E80" w:rsidRPr="006E27D1" w:rsidRDefault="00326E80" w:rsidP="006E27D1">
            <w:pPr>
              <w:jc w:val="center"/>
              <w:rPr>
                <w:rFonts w:asciiTheme="minorHAnsi" w:hAnsiTheme="minorHAnsi" w:cstheme="minorHAnsi"/>
                <w:sz w:val="22"/>
              </w:rPr>
            </w:pPr>
          </w:p>
        </w:tc>
      </w:tr>
      <w:tr w:rsidR="00326E80" w:rsidRPr="006E27D1" w14:paraId="2DEB5B9E" w14:textId="77777777" w:rsidTr="006E27D1">
        <w:tc>
          <w:tcPr>
            <w:tcW w:w="1369" w:type="dxa"/>
          </w:tcPr>
          <w:p w14:paraId="3C87459F" w14:textId="77777777" w:rsidR="00326E80" w:rsidRPr="006E27D1" w:rsidRDefault="00326E80" w:rsidP="006E27D1">
            <w:pPr>
              <w:jc w:val="center"/>
              <w:rPr>
                <w:rFonts w:asciiTheme="minorHAnsi" w:hAnsiTheme="minorHAnsi" w:cstheme="minorHAnsi"/>
                <w:sz w:val="22"/>
              </w:rPr>
            </w:pPr>
          </w:p>
        </w:tc>
        <w:tc>
          <w:tcPr>
            <w:tcW w:w="1547" w:type="dxa"/>
          </w:tcPr>
          <w:p w14:paraId="2C86C293" w14:textId="77777777" w:rsidR="00326E80" w:rsidRPr="006E27D1" w:rsidRDefault="00326E80" w:rsidP="006E27D1">
            <w:pPr>
              <w:jc w:val="center"/>
              <w:rPr>
                <w:rFonts w:asciiTheme="minorHAnsi" w:hAnsiTheme="minorHAnsi" w:cstheme="minorHAnsi"/>
                <w:sz w:val="22"/>
              </w:rPr>
            </w:pPr>
          </w:p>
        </w:tc>
        <w:tc>
          <w:tcPr>
            <w:tcW w:w="1406" w:type="dxa"/>
          </w:tcPr>
          <w:p w14:paraId="48E344C3" w14:textId="77777777" w:rsidR="00326E80" w:rsidRPr="006E27D1" w:rsidRDefault="00326E80" w:rsidP="006E27D1">
            <w:pPr>
              <w:jc w:val="center"/>
              <w:rPr>
                <w:rFonts w:asciiTheme="minorHAnsi" w:hAnsiTheme="minorHAnsi" w:cstheme="minorHAnsi"/>
                <w:sz w:val="22"/>
              </w:rPr>
            </w:pPr>
          </w:p>
        </w:tc>
        <w:tc>
          <w:tcPr>
            <w:tcW w:w="2987" w:type="dxa"/>
          </w:tcPr>
          <w:p w14:paraId="51D1D1FE" w14:textId="77777777" w:rsidR="00326E80" w:rsidRPr="006E27D1" w:rsidRDefault="00326E80" w:rsidP="006E27D1">
            <w:pPr>
              <w:jc w:val="center"/>
              <w:rPr>
                <w:rFonts w:asciiTheme="minorHAnsi" w:hAnsiTheme="minorHAnsi" w:cstheme="minorHAnsi"/>
                <w:sz w:val="22"/>
              </w:rPr>
            </w:pPr>
          </w:p>
        </w:tc>
        <w:tc>
          <w:tcPr>
            <w:tcW w:w="2340" w:type="dxa"/>
          </w:tcPr>
          <w:p w14:paraId="7971DF5A" w14:textId="77777777" w:rsidR="00326E80" w:rsidRPr="006E27D1" w:rsidRDefault="00326E80" w:rsidP="006E27D1">
            <w:pPr>
              <w:jc w:val="center"/>
              <w:rPr>
                <w:rFonts w:asciiTheme="minorHAnsi" w:hAnsiTheme="minorHAnsi" w:cstheme="minorHAnsi"/>
                <w:sz w:val="22"/>
              </w:rPr>
            </w:pPr>
          </w:p>
        </w:tc>
        <w:tc>
          <w:tcPr>
            <w:tcW w:w="1251" w:type="dxa"/>
          </w:tcPr>
          <w:p w14:paraId="209276FC" w14:textId="77777777" w:rsidR="00326E80" w:rsidRPr="006E27D1" w:rsidRDefault="00326E80" w:rsidP="006E27D1">
            <w:pPr>
              <w:jc w:val="center"/>
              <w:rPr>
                <w:rFonts w:asciiTheme="minorHAnsi" w:hAnsiTheme="minorHAnsi" w:cstheme="minorHAnsi"/>
                <w:sz w:val="22"/>
              </w:rPr>
            </w:pPr>
          </w:p>
        </w:tc>
      </w:tr>
      <w:tr w:rsidR="00326E80" w:rsidRPr="006E27D1" w14:paraId="03DE7223" w14:textId="77777777" w:rsidTr="006E27D1">
        <w:tc>
          <w:tcPr>
            <w:tcW w:w="1369" w:type="dxa"/>
          </w:tcPr>
          <w:p w14:paraId="39268D79" w14:textId="77777777" w:rsidR="00326E80" w:rsidRPr="006E27D1" w:rsidRDefault="00326E80" w:rsidP="006E27D1">
            <w:pPr>
              <w:jc w:val="center"/>
              <w:rPr>
                <w:rFonts w:asciiTheme="minorHAnsi" w:hAnsiTheme="minorHAnsi" w:cstheme="minorHAnsi"/>
                <w:sz w:val="22"/>
              </w:rPr>
            </w:pPr>
          </w:p>
        </w:tc>
        <w:tc>
          <w:tcPr>
            <w:tcW w:w="1547" w:type="dxa"/>
          </w:tcPr>
          <w:p w14:paraId="170E22F7" w14:textId="77777777" w:rsidR="00326E80" w:rsidRPr="006E27D1" w:rsidRDefault="00326E80" w:rsidP="006E27D1">
            <w:pPr>
              <w:jc w:val="center"/>
              <w:rPr>
                <w:rFonts w:asciiTheme="minorHAnsi" w:hAnsiTheme="minorHAnsi" w:cstheme="minorHAnsi"/>
                <w:sz w:val="22"/>
              </w:rPr>
            </w:pPr>
          </w:p>
        </w:tc>
        <w:tc>
          <w:tcPr>
            <w:tcW w:w="1406" w:type="dxa"/>
          </w:tcPr>
          <w:p w14:paraId="14602690" w14:textId="77777777" w:rsidR="00326E80" w:rsidRPr="006E27D1" w:rsidRDefault="00326E80" w:rsidP="006E27D1">
            <w:pPr>
              <w:jc w:val="center"/>
              <w:rPr>
                <w:rFonts w:asciiTheme="minorHAnsi" w:hAnsiTheme="minorHAnsi" w:cstheme="minorHAnsi"/>
                <w:sz w:val="22"/>
              </w:rPr>
            </w:pPr>
          </w:p>
        </w:tc>
        <w:tc>
          <w:tcPr>
            <w:tcW w:w="2987" w:type="dxa"/>
          </w:tcPr>
          <w:p w14:paraId="47B42B11" w14:textId="77777777" w:rsidR="00326E80" w:rsidRPr="006E27D1" w:rsidRDefault="00326E80" w:rsidP="006E27D1">
            <w:pPr>
              <w:jc w:val="center"/>
              <w:rPr>
                <w:rFonts w:asciiTheme="minorHAnsi" w:hAnsiTheme="minorHAnsi" w:cstheme="minorHAnsi"/>
                <w:sz w:val="22"/>
              </w:rPr>
            </w:pPr>
          </w:p>
        </w:tc>
        <w:tc>
          <w:tcPr>
            <w:tcW w:w="2340" w:type="dxa"/>
          </w:tcPr>
          <w:p w14:paraId="65E51353" w14:textId="77777777" w:rsidR="00326E80" w:rsidRPr="006E27D1" w:rsidRDefault="00326E80" w:rsidP="006E27D1">
            <w:pPr>
              <w:jc w:val="center"/>
              <w:rPr>
                <w:rFonts w:asciiTheme="minorHAnsi" w:hAnsiTheme="minorHAnsi" w:cstheme="minorHAnsi"/>
                <w:sz w:val="22"/>
              </w:rPr>
            </w:pPr>
          </w:p>
        </w:tc>
        <w:tc>
          <w:tcPr>
            <w:tcW w:w="1251" w:type="dxa"/>
          </w:tcPr>
          <w:p w14:paraId="2023436D" w14:textId="77777777" w:rsidR="00326E80" w:rsidRPr="006E27D1" w:rsidRDefault="00326E80" w:rsidP="006E27D1">
            <w:pPr>
              <w:jc w:val="center"/>
              <w:rPr>
                <w:rFonts w:asciiTheme="minorHAnsi" w:hAnsiTheme="minorHAnsi" w:cstheme="minorHAnsi"/>
                <w:sz w:val="22"/>
              </w:rPr>
            </w:pPr>
          </w:p>
        </w:tc>
      </w:tr>
      <w:tr w:rsidR="00326E80" w:rsidRPr="006E27D1" w14:paraId="0915B670" w14:textId="77777777" w:rsidTr="006E27D1">
        <w:tc>
          <w:tcPr>
            <w:tcW w:w="1369" w:type="dxa"/>
          </w:tcPr>
          <w:p w14:paraId="07CD4B69" w14:textId="77777777" w:rsidR="00326E80" w:rsidRPr="006E27D1" w:rsidRDefault="00326E80" w:rsidP="006E27D1">
            <w:pPr>
              <w:jc w:val="center"/>
              <w:rPr>
                <w:rFonts w:asciiTheme="minorHAnsi" w:hAnsiTheme="minorHAnsi" w:cstheme="minorHAnsi"/>
                <w:sz w:val="22"/>
              </w:rPr>
            </w:pPr>
          </w:p>
        </w:tc>
        <w:tc>
          <w:tcPr>
            <w:tcW w:w="1547" w:type="dxa"/>
          </w:tcPr>
          <w:p w14:paraId="69D2B270" w14:textId="77777777" w:rsidR="00326E80" w:rsidRPr="006E27D1" w:rsidRDefault="00326E80" w:rsidP="006E27D1">
            <w:pPr>
              <w:jc w:val="center"/>
              <w:rPr>
                <w:rFonts w:asciiTheme="minorHAnsi" w:hAnsiTheme="minorHAnsi" w:cstheme="minorHAnsi"/>
                <w:sz w:val="22"/>
              </w:rPr>
            </w:pPr>
          </w:p>
        </w:tc>
        <w:tc>
          <w:tcPr>
            <w:tcW w:w="1406" w:type="dxa"/>
          </w:tcPr>
          <w:p w14:paraId="531474D6" w14:textId="77777777" w:rsidR="00326E80" w:rsidRPr="006E27D1" w:rsidRDefault="00326E80" w:rsidP="006E27D1">
            <w:pPr>
              <w:jc w:val="center"/>
              <w:rPr>
                <w:rFonts w:asciiTheme="minorHAnsi" w:hAnsiTheme="minorHAnsi" w:cstheme="minorHAnsi"/>
                <w:sz w:val="22"/>
              </w:rPr>
            </w:pPr>
          </w:p>
        </w:tc>
        <w:tc>
          <w:tcPr>
            <w:tcW w:w="2987" w:type="dxa"/>
          </w:tcPr>
          <w:p w14:paraId="52D32323" w14:textId="77777777" w:rsidR="00326E80" w:rsidRPr="006E27D1" w:rsidRDefault="00326E80" w:rsidP="006E27D1">
            <w:pPr>
              <w:jc w:val="center"/>
              <w:rPr>
                <w:rFonts w:asciiTheme="minorHAnsi" w:hAnsiTheme="minorHAnsi" w:cstheme="minorHAnsi"/>
                <w:sz w:val="22"/>
              </w:rPr>
            </w:pPr>
          </w:p>
        </w:tc>
        <w:tc>
          <w:tcPr>
            <w:tcW w:w="2340" w:type="dxa"/>
          </w:tcPr>
          <w:p w14:paraId="08F7D70D" w14:textId="77777777" w:rsidR="00326E80" w:rsidRPr="006E27D1" w:rsidRDefault="00326E80" w:rsidP="006E27D1">
            <w:pPr>
              <w:jc w:val="center"/>
              <w:rPr>
                <w:rFonts w:asciiTheme="minorHAnsi" w:hAnsiTheme="minorHAnsi" w:cstheme="minorHAnsi"/>
                <w:sz w:val="22"/>
              </w:rPr>
            </w:pPr>
          </w:p>
        </w:tc>
        <w:tc>
          <w:tcPr>
            <w:tcW w:w="1251" w:type="dxa"/>
          </w:tcPr>
          <w:p w14:paraId="2701BF54" w14:textId="77777777" w:rsidR="00326E80" w:rsidRPr="006E27D1" w:rsidRDefault="00326E80" w:rsidP="006E27D1">
            <w:pPr>
              <w:jc w:val="center"/>
              <w:rPr>
                <w:rFonts w:asciiTheme="minorHAnsi" w:hAnsiTheme="minorHAnsi" w:cstheme="minorHAnsi"/>
                <w:sz w:val="22"/>
              </w:rPr>
            </w:pPr>
          </w:p>
        </w:tc>
      </w:tr>
      <w:tr w:rsidR="00326E80" w:rsidRPr="006E27D1" w14:paraId="67D0DC8D" w14:textId="77777777" w:rsidTr="006E27D1">
        <w:tc>
          <w:tcPr>
            <w:tcW w:w="1369" w:type="dxa"/>
          </w:tcPr>
          <w:p w14:paraId="21048DA7" w14:textId="77777777" w:rsidR="00326E80" w:rsidRPr="006E27D1" w:rsidRDefault="00326E80" w:rsidP="006E27D1">
            <w:pPr>
              <w:jc w:val="center"/>
              <w:rPr>
                <w:rFonts w:asciiTheme="minorHAnsi" w:hAnsiTheme="minorHAnsi" w:cstheme="minorHAnsi"/>
                <w:sz w:val="22"/>
              </w:rPr>
            </w:pPr>
          </w:p>
        </w:tc>
        <w:tc>
          <w:tcPr>
            <w:tcW w:w="1547" w:type="dxa"/>
          </w:tcPr>
          <w:p w14:paraId="46BB0487" w14:textId="77777777" w:rsidR="00326E80" w:rsidRPr="006E27D1" w:rsidRDefault="00326E80" w:rsidP="006E27D1">
            <w:pPr>
              <w:jc w:val="center"/>
              <w:rPr>
                <w:rFonts w:asciiTheme="minorHAnsi" w:hAnsiTheme="minorHAnsi" w:cstheme="minorHAnsi"/>
                <w:sz w:val="22"/>
              </w:rPr>
            </w:pPr>
          </w:p>
        </w:tc>
        <w:tc>
          <w:tcPr>
            <w:tcW w:w="1406" w:type="dxa"/>
          </w:tcPr>
          <w:p w14:paraId="0FA9861D" w14:textId="77777777" w:rsidR="00326E80" w:rsidRPr="006E27D1" w:rsidRDefault="00326E80" w:rsidP="006E27D1">
            <w:pPr>
              <w:jc w:val="center"/>
              <w:rPr>
                <w:rFonts w:asciiTheme="minorHAnsi" w:hAnsiTheme="minorHAnsi" w:cstheme="minorHAnsi"/>
                <w:sz w:val="22"/>
              </w:rPr>
            </w:pPr>
          </w:p>
        </w:tc>
        <w:tc>
          <w:tcPr>
            <w:tcW w:w="2987" w:type="dxa"/>
          </w:tcPr>
          <w:p w14:paraId="758ABC8E" w14:textId="77777777" w:rsidR="00326E80" w:rsidRPr="006E27D1" w:rsidRDefault="00326E80" w:rsidP="006E27D1">
            <w:pPr>
              <w:jc w:val="center"/>
              <w:rPr>
                <w:rFonts w:asciiTheme="minorHAnsi" w:hAnsiTheme="minorHAnsi" w:cstheme="minorHAnsi"/>
                <w:sz w:val="22"/>
              </w:rPr>
            </w:pPr>
          </w:p>
        </w:tc>
        <w:tc>
          <w:tcPr>
            <w:tcW w:w="2340" w:type="dxa"/>
          </w:tcPr>
          <w:p w14:paraId="6670925D" w14:textId="77777777" w:rsidR="00326E80" w:rsidRPr="006E27D1" w:rsidRDefault="00326E80" w:rsidP="006E27D1">
            <w:pPr>
              <w:jc w:val="center"/>
              <w:rPr>
                <w:rFonts w:asciiTheme="minorHAnsi" w:hAnsiTheme="minorHAnsi" w:cstheme="minorHAnsi"/>
                <w:sz w:val="22"/>
              </w:rPr>
            </w:pPr>
          </w:p>
        </w:tc>
        <w:tc>
          <w:tcPr>
            <w:tcW w:w="1251" w:type="dxa"/>
          </w:tcPr>
          <w:p w14:paraId="07ABE084" w14:textId="77777777" w:rsidR="00326E80" w:rsidRPr="006E27D1" w:rsidRDefault="00326E80" w:rsidP="006E27D1">
            <w:pPr>
              <w:jc w:val="center"/>
              <w:rPr>
                <w:rFonts w:asciiTheme="minorHAnsi" w:hAnsiTheme="minorHAnsi" w:cstheme="minorHAnsi"/>
                <w:sz w:val="22"/>
              </w:rPr>
            </w:pPr>
          </w:p>
        </w:tc>
      </w:tr>
      <w:tr w:rsidR="00326E80" w:rsidRPr="006E27D1" w14:paraId="0CB44147" w14:textId="77777777" w:rsidTr="006E27D1">
        <w:tc>
          <w:tcPr>
            <w:tcW w:w="1369" w:type="dxa"/>
          </w:tcPr>
          <w:p w14:paraId="52A9FAB1" w14:textId="77777777" w:rsidR="00326E80" w:rsidRPr="006E27D1" w:rsidRDefault="00326E80" w:rsidP="006E27D1">
            <w:pPr>
              <w:jc w:val="center"/>
              <w:rPr>
                <w:rFonts w:asciiTheme="minorHAnsi" w:hAnsiTheme="minorHAnsi" w:cstheme="minorHAnsi"/>
                <w:sz w:val="22"/>
              </w:rPr>
            </w:pPr>
          </w:p>
        </w:tc>
        <w:tc>
          <w:tcPr>
            <w:tcW w:w="1547" w:type="dxa"/>
          </w:tcPr>
          <w:p w14:paraId="5E034099" w14:textId="77777777" w:rsidR="00326E80" w:rsidRPr="006E27D1" w:rsidRDefault="00326E80" w:rsidP="006E27D1">
            <w:pPr>
              <w:jc w:val="center"/>
              <w:rPr>
                <w:rFonts w:asciiTheme="minorHAnsi" w:hAnsiTheme="minorHAnsi" w:cstheme="minorHAnsi"/>
                <w:sz w:val="22"/>
              </w:rPr>
            </w:pPr>
          </w:p>
        </w:tc>
        <w:tc>
          <w:tcPr>
            <w:tcW w:w="1406" w:type="dxa"/>
          </w:tcPr>
          <w:p w14:paraId="3DD227CA" w14:textId="77777777" w:rsidR="00326E80" w:rsidRPr="006E27D1" w:rsidRDefault="00326E80" w:rsidP="006E27D1">
            <w:pPr>
              <w:jc w:val="center"/>
              <w:rPr>
                <w:rFonts w:asciiTheme="minorHAnsi" w:hAnsiTheme="minorHAnsi" w:cstheme="minorHAnsi"/>
                <w:sz w:val="22"/>
              </w:rPr>
            </w:pPr>
          </w:p>
        </w:tc>
        <w:tc>
          <w:tcPr>
            <w:tcW w:w="2987" w:type="dxa"/>
          </w:tcPr>
          <w:p w14:paraId="424D540A" w14:textId="77777777" w:rsidR="00326E80" w:rsidRPr="006E27D1" w:rsidRDefault="00326E80" w:rsidP="006E27D1">
            <w:pPr>
              <w:jc w:val="center"/>
              <w:rPr>
                <w:rFonts w:asciiTheme="minorHAnsi" w:hAnsiTheme="minorHAnsi" w:cstheme="minorHAnsi"/>
                <w:sz w:val="22"/>
              </w:rPr>
            </w:pPr>
          </w:p>
        </w:tc>
        <w:tc>
          <w:tcPr>
            <w:tcW w:w="2340" w:type="dxa"/>
          </w:tcPr>
          <w:p w14:paraId="2B9DCD70" w14:textId="77777777" w:rsidR="00326E80" w:rsidRPr="006E27D1" w:rsidRDefault="00326E80" w:rsidP="006E27D1">
            <w:pPr>
              <w:jc w:val="center"/>
              <w:rPr>
                <w:rFonts w:asciiTheme="minorHAnsi" w:hAnsiTheme="minorHAnsi" w:cstheme="minorHAnsi"/>
                <w:sz w:val="22"/>
              </w:rPr>
            </w:pPr>
          </w:p>
        </w:tc>
        <w:tc>
          <w:tcPr>
            <w:tcW w:w="1251" w:type="dxa"/>
          </w:tcPr>
          <w:p w14:paraId="5FDF184E" w14:textId="77777777" w:rsidR="00326E80" w:rsidRPr="006E27D1" w:rsidRDefault="00326E80" w:rsidP="006E27D1">
            <w:pPr>
              <w:jc w:val="center"/>
              <w:rPr>
                <w:rFonts w:asciiTheme="minorHAnsi" w:hAnsiTheme="minorHAnsi" w:cstheme="minorHAnsi"/>
                <w:sz w:val="22"/>
              </w:rPr>
            </w:pPr>
          </w:p>
        </w:tc>
      </w:tr>
      <w:tr w:rsidR="00326E80" w:rsidRPr="006E27D1" w14:paraId="55D68AAA" w14:textId="77777777" w:rsidTr="006E27D1">
        <w:tc>
          <w:tcPr>
            <w:tcW w:w="1369" w:type="dxa"/>
          </w:tcPr>
          <w:p w14:paraId="7A390B91" w14:textId="77777777" w:rsidR="00326E80" w:rsidRPr="006E27D1" w:rsidRDefault="00326E80" w:rsidP="006E27D1">
            <w:pPr>
              <w:jc w:val="center"/>
              <w:rPr>
                <w:rFonts w:asciiTheme="minorHAnsi" w:hAnsiTheme="minorHAnsi" w:cstheme="minorHAnsi"/>
                <w:sz w:val="22"/>
              </w:rPr>
            </w:pPr>
          </w:p>
        </w:tc>
        <w:tc>
          <w:tcPr>
            <w:tcW w:w="1547" w:type="dxa"/>
          </w:tcPr>
          <w:p w14:paraId="797DC484" w14:textId="77777777" w:rsidR="00326E80" w:rsidRPr="006E27D1" w:rsidRDefault="00326E80" w:rsidP="006E27D1">
            <w:pPr>
              <w:jc w:val="center"/>
              <w:rPr>
                <w:rFonts w:asciiTheme="minorHAnsi" w:hAnsiTheme="minorHAnsi" w:cstheme="minorHAnsi"/>
                <w:sz w:val="22"/>
              </w:rPr>
            </w:pPr>
          </w:p>
        </w:tc>
        <w:tc>
          <w:tcPr>
            <w:tcW w:w="1406" w:type="dxa"/>
          </w:tcPr>
          <w:p w14:paraId="68E8EC1E" w14:textId="77777777" w:rsidR="00326E80" w:rsidRPr="006E27D1" w:rsidRDefault="00326E80" w:rsidP="006E27D1">
            <w:pPr>
              <w:jc w:val="center"/>
              <w:rPr>
                <w:rFonts w:asciiTheme="minorHAnsi" w:hAnsiTheme="minorHAnsi" w:cstheme="minorHAnsi"/>
                <w:sz w:val="22"/>
              </w:rPr>
            </w:pPr>
          </w:p>
        </w:tc>
        <w:tc>
          <w:tcPr>
            <w:tcW w:w="2987" w:type="dxa"/>
          </w:tcPr>
          <w:p w14:paraId="4AB737F4" w14:textId="77777777" w:rsidR="00326E80" w:rsidRPr="006E27D1" w:rsidRDefault="00326E80" w:rsidP="006E27D1">
            <w:pPr>
              <w:jc w:val="center"/>
              <w:rPr>
                <w:rFonts w:asciiTheme="minorHAnsi" w:hAnsiTheme="minorHAnsi" w:cstheme="minorHAnsi"/>
                <w:sz w:val="22"/>
              </w:rPr>
            </w:pPr>
          </w:p>
        </w:tc>
        <w:tc>
          <w:tcPr>
            <w:tcW w:w="2340" w:type="dxa"/>
          </w:tcPr>
          <w:p w14:paraId="71EA6B8C" w14:textId="77777777" w:rsidR="00326E80" w:rsidRPr="006E27D1" w:rsidRDefault="00326E80" w:rsidP="006E27D1">
            <w:pPr>
              <w:jc w:val="center"/>
              <w:rPr>
                <w:rFonts w:asciiTheme="minorHAnsi" w:hAnsiTheme="minorHAnsi" w:cstheme="minorHAnsi"/>
                <w:sz w:val="22"/>
              </w:rPr>
            </w:pPr>
          </w:p>
        </w:tc>
        <w:tc>
          <w:tcPr>
            <w:tcW w:w="1251" w:type="dxa"/>
          </w:tcPr>
          <w:p w14:paraId="492CC6E1" w14:textId="77777777" w:rsidR="00326E80" w:rsidRPr="006E27D1" w:rsidRDefault="00326E80" w:rsidP="006E27D1">
            <w:pPr>
              <w:jc w:val="center"/>
              <w:rPr>
                <w:rFonts w:asciiTheme="minorHAnsi" w:hAnsiTheme="minorHAnsi" w:cstheme="minorHAnsi"/>
                <w:sz w:val="22"/>
              </w:rPr>
            </w:pPr>
          </w:p>
        </w:tc>
      </w:tr>
      <w:tr w:rsidR="00326E80" w:rsidRPr="006E27D1" w14:paraId="78FD08E8" w14:textId="77777777" w:rsidTr="006E27D1">
        <w:tc>
          <w:tcPr>
            <w:tcW w:w="1369" w:type="dxa"/>
          </w:tcPr>
          <w:p w14:paraId="22928F4D" w14:textId="77777777" w:rsidR="00326E80" w:rsidRPr="006E27D1" w:rsidRDefault="00326E80" w:rsidP="006E27D1">
            <w:pPr>
              <w:jc w:val="center"/>
              <w:rPr>
                <w:rFonts w:asciiTheme="minorHAnsi" w:hAnsiTheme="minorHAnsi" w:cstheme="minorHAnsi"/>
                <w:sz w:val="22"/>
              </w:rPr>
            </w:pPr>
          </w:p>
        </w:tc>
        <w:tc>
          <w:tcPr>
            <w:tcW w:w="1547" w:type="dxa"/>
          </w:tcPr>
          <w:p w14:paraId="6B9033E5" w14:textId="77777777" w:rsidR="00326E80" w:rsidRPr="006E27D1" w:rsidRDefault="00326E80" w:rsidP="006E27D1">
            <w:pPr>
              <w:jc w:val="center"/>
              <w:rPr>
                <w:rFonts w:asciiTheme="minorHAnsi" w:hAnsiTheme="minorHAnsi" w:cstheme="minorHAnsi"/>
                <w:sz w:val="22"/>
              </w:rPr>
            </w:pPr>
          </w:p>
        </w:tc>
        <w:tc>
          <w:tcPr>
            <w:tcW w:w="1406" w:type="dxa"/>
          </w:tcPr>
          <w:p w14:paraId="1623B781" w14:textId="77777777" w:rsidR="00326E80" w:rsidRPr="006E27D1" w:rsidRDefault="00326E80" w:rsidP="006E27D1">
            <w:pPr>
              <w:jc w:val="center"/>
              <w:rPr>
                <w:rFonts w:asciiTheme="minorHAnsi" w:hAnsiTheme="minorHAnsi" w:cstheme="minorHAnsi"/>
                <w:sz w:val="22"/>
              </w:rPr>
            </w:pPr>
          </w:p>
        </w:tc>
        <w:tc>
          <w:tcPr>
            <w:tcW w:w="2987" w:type="dxa"/>
          </w:tcPr>
          <w:p w14:paraId="73438522" w14:textId="77777777" w:rsidR="00326E80" w:rsidRPr="006E27D1" w:rsidRDefault="00326E80" w:rsidP="006E27D1">
            <w:pPr>
              <w:jc w:val="center"/>
              <w:rPr>
                <w:rFonts w:asciiTheme="minorHAnsi" w:hAnsiTheme="minorHAnsi" w:cstheme="minorHAnsi"/>
                <w:sz w:val="22"/>
              </w:rPr>
            </w:pPr>
          </w:p>
        </w:tc>
        <w:tc>
          <w:tcPr>
            <w:tcW w:w="2340" w:type="dxa"/>
          </w:tcPr>
          <w:p w14:paraId="00576F2D" w14:textId="77777777" w:rsidR="00326E80" w:rsidRPr="006E27D1" w:rsidRDefault="00326E80" w:rsidP="006E27D1">
            <w:pPr>
              <w:jc w:val="center"/>
              <w:rPr>
                <w:rFonts w:asciiTheme="minorHAnsi" w:hAnsiTheme="minorHAnsi" w:cstheme="minorHAnsi"/>
                <w:sz w:val="22"/>
              </w:rPr>
            </w:pPr>
          </w:p>
        </w:tc>
        <w:tc>
          <w:tcPr>
            <w:tcW w:w="1251" w:type="dxa"/>
          </w:tcPr>
          <w:p w14:paraId="3550D4B6" w14:textId="77777777" w:rsidR="00326E80" w:rsidRPr="006E27D1" w:rsidRDefault="00326E80" w:rsidP="006E27D1">
            <w:pPr>
              <w:jc w:val="center"/>
              <w:rPr>
                <w:rFonts w:asciiTheme="minorHAnsi" w:hAnsiTheme="minorHAnsi" w:cstheme="minorHAnsi"/>
                <w:sz w:val="22"/>
              </w:rPr>
            </w:pPr>
          </w:p>
        </w:tc>
      </w:tr>
      <w:tr w:rsidR="00326E80" w:rsidRPr="006E27D1" w14:paraId="5B2842D3" w14:textId="77777777" w:rsidTr="006E27D1">
        <w:tc>
          <w:tcPr>
            <w:tcW w:w="1369" w:type="dxa"/>
          </w:tcPr>
          <w:p w14:paraId="1E4B9CC0" w14:textId="77777777" w:rsidR="00326E80" w:rsidRPr="006E27D1" w:rsidRDefault="00326E80" w:rsidP="006E27D1">
            <w:pPr>
              <w:jc w:val="center"/>
              <w:rPr>
                <w:rFonts w:asciiTheme="minorHAnsi" w:hAnsiTheme="minorHAnsi" w:cstheme="minorHAnsi"/>
                <w:sz w:val="22"/>
              </w:rPr>
            </w:pPr>
          </w:p>
        </w:tc>
        <w:tc>
          <w:tcPr>
            <w:tcW w:w="1547" w:type="dxa"/>
          </w:tcPr>
          <w:p w14:paraId="55C93DF3" w14:textId="77777777" w:rsidR="00326E80" w:rsidRPr="006E27D1" w:rsidRDefault="00326E80" w:rsidP="006E27D1">
            <w:pPr>
              <w:jc w:val="center"/>
              <w:rPr>
                <w:rFonts w:asciiTheme="minorHAnsi" w:hAnsiTheme="minorHAnsi" w:cstheme="minorHAnsi"/>
                <w:sz w:val="22"/>
              </w:rPr>
            </w:pPr>
          </w:p>
        </w:tc>
        <w:tc>
          <w:tcPr>
            <w:tcW w:w="1406" w:type="dxa"/>
          </w:tcPr>
          <w:p w14:paraId="245A8911" w14:textId="77777777" w:rsidR="00326E80" w:rsidRPr="006E27D1" w:rsidRDefault="00326E80" w:rsidP="006E27D1">
            <w:pPr>
              <w:jc w:val="center"/>
              <w:rPr>
                <w:rFonts w:asciiTheme="minorHAnsi" w:hAnsiTheme="minorHAnsi" w:cstheme="minorHAnsi"/>
                <w:sz w:val="22"/>
              </w:rPr>
            </w:pPr>
          </w:p>
        </w:tc>
        <w:tc>
          <w:tcPr>
            <w:tcW w:w="2987" w:type="dxa"/>
          </w:tcPr>
          <w:p w14:paraId="40491955" w14:textId="77777777" w:rsidR="00326E80" w:rsidRPr="006E27D1" w:rsidRDefault="00326E80" w:rsidP="006E27D1">
            <w:pPr>
              <w:jc w:val="center"/>
              <w:rPr>
                <w:rFonts w:asciiTheme="minorHAnsi" w:hAnsiTheme="minorHAnsi" w:cstheme="minorHAnsi"/>
                <w:sz w:val="22"/>
              </w:rPr>
            </w:pPr>
          </w:p>
        </w:tc>
        <w:tc>
          <w:tcPr>
            <w:tcW w:w="2340" w:type="dxa"/>
          </w:tcPr>
          <w:p w14:paraId="4F5DA8A5" w14:textId="77777777" w:rsidR="00326E80" w:rsidRPr="006E27D1" w:rsidRDefault="00326E80" w:rsidP="006E27D1">
            <w:pPr>
              <w:jc w:val="center"/>
              <w:rPr>
                <w:rFonts w:asciiTheme="minorHAnsi" w:hAnsiTheme="minorHAnsi" w:cstheme="minorHAnsi"/>
                <w:sz w:val="22"/>
              </w:rPr>
            </w:pPr>
          </w:p>
        </w:tc>
        <w:tc>
          <w:tcPr>
            <w:tcW w:w="1251" w:type="dxa"/>
          </w:tcPr>
          <w:p w14:paraId="571BA8D1" w14:textId="77777777" w:rsidR="00326E80" w:rsidRPr="006E27D1" w:rsidRDefault="00326E80" w:rsidP="006E27D1">
            <w:pPr>
              <w:jc w:val="center"/>
              <w:rPr>
                <w:rFonts w:asciiTheme="minorHAnsi" w:hAnsiTheme="minorHAnsi" w:cstheme="minorHAnsi"/>
                <w:sz w:val="22"/>
              </w:rPr>
            </w:pPr>
          </w:p>
        </w:tc>
      </w:tr>
      <w:tr w:rsidR="00326E80" w:rsidRPr="006E27D1" w14:paraId="7184AE06" w14:textId="77777777" w:rsidTr="006E27D1">
        <w:tc>
          <w:tcPr>
            <w:tcW w:w="1369" w:type="dxa"/>
          </w:tcPr>
          <w:p w14:paraId="32987DE2" w14:textId="77777777" w:rsidR="00326E80" w:rsidRPr="006E27D1" w:rsidRDefault="00326E80" w:rsidP="006E27D1">
            <w:pPr>
              <w:jc w:val="center"/>
              <w:rPr>
                <w:rFonts w:asciiTheme="minorHAnsi" w:hAnsiTheme="minorHAnsi" w:cstheme="minorHAnsi"/>
                <w:sz w:val="22"/>
              </w:rPr>
            </w:pPr>
          </w:p>
        </w:tc>
        <w:tc>
          <w:tcPr>
            <w:tcW w:w="1547" w:type="dxa"/>
          </w:tcPr>
          <w:p w14:paraId="1F2209CA" w14:textId="77777777" w:rsidR="00326E80" w:rsidRPr="006E27D1" w:rsidRDefault="00326E80" w:rsidP="006E27D1">
            <w:pPr>
              <w:jc w:val="center"/>
              <w:rPr>
                <w:rFonts w:asciiTheme="minorHAnsi" w:hAnsiTheme="minorHAnsi" w:cstheme="minorHAnsi"/>
                <w:sz w:val="22"/>
              </w:rPr>
            </w:pPr>
          </w:p>
        </w:tc>
        <w:tc>
          <w:tcPr>
            <w:tcW w:w="1406" w:type="dxa"/>
          </w:tcPr>
          <w:p w14:paraId="77DE572E" w14:textId="77777777" w:rsidR="00326E80" w:rsidRPr="006E27D1" w:rsidRDefault="00326E80" w:rsidP="006E27D1">
            <w:pPr>
              <w:jc w:val="center"/>
              <w:rPr>
                <w:rFonts w:asciiTheme="minorHAnsi" w:hAnsiTheme="minorHAnsi" w:cstheme="minorHAnsi"/>
                <w:sz w:val="22"/>
              </w:rPr>
            </w:pPr>
          </w:p>
        </w:tc>
        <w:tc>
          <w:tcPr>
            <w:tcW w:w="2987" w:type="dxa"/>
          </w:tcPr>
          <w:p w14:paraId="27C386E2" w14:textId="77777777" w:rsidR="00326E80" w:rsidRPr="006E27D1" w:rsidRDefault="00326E80" w:rsidP="006E27D1">
            <w:pPr>
              <w:jc w:val="center"/>
              <w:rPr>
                <w:rFonts w:asciiTheme="minorHAnsi" w:hAnsiTheme="minorHAnsi" w:cstheme="minorHAnsi"/>
                <w:sz w:val="22"/>
              </w:rPr>
            </w:pPr>
          </w:p>
        </w:tc>
        <w:tc>
          <w:tcPr>
            <w:tcW w:w="2340" w:type="dxa"/>
          </w:tcPr>
          <w:p w14:paraId="131A59A8" w14:textId="77777777" w:rsidR="00326E80" w:rsidRPr="006E27D1" w:rsidRDefault="00326E80" w:rsidP="006E27D1">
            <w:pPr>
              <w:jc w:val="center"/>
              <w:rPr>
                <w:rFonts w:asciiTheme="minorHAnsi" w:hAnsiTheme="minorHAnsi" w:cstheme="minorHAnsi"/>
                <w:sz w:val="22"/>
              </w:rPr>
            </w:pPr>
          </w:p>
        </w:tc>
        <w:tc>
          <w:tcPr>
            <w:tcW w:w="1251" w:type="dxa"/>
          </w:tcPr>
          <w:p w14:paraId="74EE356E" w14:textId="77777777" w:rsidR="00326E80" w:rsidRPr="006E27D1" w:rsidRDefault="00326E80" w:rsidP="006E27D1">
            <w:pPr>
              <w:jc w:val="center"/>
              <w:rPr>
                <w:rFonts w:asciiTheme="minorHAnsi" w:hAnsiTheme="minorHAnsi" w:cstheme="minorHAnsi"/>
                <w:sz w:val="22"/>
              </w:rPr>
            </w:pPr>
          </w:p>
        </w:tc>
      </w:tr>
      <w:tr w:rsidR="00326E80" w:rsidRPr="006E27D1" w14:paraId="6696A255" w14:textId="77777777" w:rsidTr="006E27D1">
        <w:tc>
          <w:tcPr>
            <w:tcW w:w="1369" w:type="dxa"/>
          </w:tcPr>
          <w:p w14:paraId="0A152022" w14:textId="77777777" w:rsidR="00326E80" w:rsidRPr="006E27D1" w:rsidRDefault="00326E80" w:rsidP="006E27D1">
            <w:pPr>
              <w:jc w:val="center"/>
              <w:rPr>
                <w:rFonts w:asciiTheme="minorHAnsi" w:hAnsiTheme="minorHAnsi" w:cstheme="minorHAnsi"/>
                <w:sz w:val="22"/>
              </w:rPr>
            </w:pPr>
          </w:p>
        </w:tc>
        <w:tc>
          <w:tcPr>
            <w:tcW w:w="1547" w:type="dxa"/>
          </w:tcPr>
          <w:p w14:paraId="677E66E1" w14:textId="77777777" w:rsidR="00326E80" w:rsidRPr="006E27D1" w:rsidRDefault="00326E80" w:rsidP="006E27D1">
            <w:pPr>
              <w:jc w:val="center"/>
              <w:rPr>
                <w:rFonts w:asciiTheme="minorHAnsi" w:hAnsiTheme="minorHAnsi" w:cstheme="minorHAnsi"/>
                <w:sz w:val="22"/>
              </w:rPr>
            </w:pPr>
          </w:p>
        </w:tc>
        <w:tc>
          <w:tcPr>
            <w:tcW w:w="1406" w:type="dxa"/>
          </w:tcPr>
          <w:p w14:paraId="773DBE38" w14:textId="77777777" w:rsidR="00326E80" w:rsidRPr="006E27D1" w:rsidRDefault="00326E80" w:rsidP="006E27D1">
            <w:pPr>
              <w:jc w:val="center"/>
              <w:rPr>
                <w:rFonts w:asciiTheme="minorHAnsi" w:hAnsiTheme="minorHAnsi" w:cstheme="minorHAnsi"/>
                <w:sz w:val="22"/>
              </w:rPr>
            </w:pPr>
          </w:p>
        </w:tc>
        <w:tc>
          <w:tcPr>
            <w:tcW w:w="2987" w:type="dxa"/>
          </w:tcPr>
          <w:p w14:paraId="16B76D8C" w14:textId="77777777" w:rsidR="00326E80" w:rsidRPr="006E27D1" w:rsidRDefault="00326E80" w:rsidP="006E27D1">
            <w:pPr>
              <w:jc w:val="center"/>
              <w:rPr>
                <w:rFonts w:asciiTheme="minorHAnsi" w:hAnsiTheme="minorHAnsi" w:cstheme="minorHAnsi"/>
                <w:sz w:val="22"/>
              </w:rPr>
            </w:pPr>
          </w:p>
        </w:tc>
        <w:tc>
          <w:tcPr>
            <w:tcW w:w="2340" w:type="dxa"/>
          </w:tcPr>
          <w:p w14:paraId="15F24970" w14:textId="77777777" w:rsidR="00326E80" w:rsidRPr="006E27D1" w:rsidRDefault="00326E80" w:rsidP="006E27D1">
            <w:pPr>
              <w:jc w:val="center"/>
              <w:rPr>
                <w:rFonts w:asciiTheme="minorHAnsi" w:hAnsiTheme="minorHAnsi" w:cstheme="minorHAnsi"/>
                <w:sz w:val="22"/>
              </w:rPr>
            </w:pPr>
          </w:p>
        </w:tc>
        <w:tc>
          <w:tcPr>
            <w:tcW w:w="1251" w:type="dxa"/>
          </w:tcPr>
          <w:p w14:paraId="0AF7FC4C" w14:textId="77777777" w:rsidR="00326E80" w:rsidRPr="006E27D1" w:rsidRDefault="00326E80" w:rsidP="006E27D1">
            <w:pPr>
              <w:jc w:val="center"/>
              <w:rPr>
                <w:rFonts w:asciiTheme="minorHAnsi" w:hAnsiTheme="minorHAnsi" w:cstheme="minorHAnsi"/>
                <w:sz w:val="22"/>
              </w:rPr>
            </w:pPr>
          </w:p>
        </w:tc>
      </w:tr>
      <w:tr w:rsidR="00326E80" w:rsidRPr="006E27D1" w14:paraId="630296FA" w14:textId="77777777" w:rsidTr="006E27D1">
        <w:tc>
          <w:tcPr>
            <w:tcW w:w="1369" w:type="dxa"/>
          </w:tcPr>
          <w:p w14:paraId="3BDE95F5" w14:textId="77777777" w:rsidR="00326E80" w:rsidRPr="006E27D1" w:rsidRDefault="00326E80" w:rsidP="006E27D1">
            <w:pPr>
              <w:jc w:val="center"/>
              <w:rPr>
                <w:rFonts w:asciiTheme="minorHAnsi" w:hAnsiTheme="minorHAnsi" w:cstheme="minorHAnsi"/>
                <w:sz w:val="22"/>
              </w:rPr>
            </w:pPr>
          </w:p>
        </w:tc>
        <w:tc>
          <w:tcPr>
            <w:tcW w:w="1547" w:type="dxa"/>
          </w:tcPr>
          <w:p w14:paraId="652BB43D" w14:textId="77777777" w:rsidR="00326E80" w:rsidRPr="006E27D1" w:rsidRDefault="00326E80" w:rsidP="006E27D1">
            <w:pPr>
              <w:jc w:val="center"/>
              <w:rPr>
                <w:rFonts w:asciiTheme="minorHAnsi" w:hAnsiTheme="minorHAnsi" w:cstheme="minorHAnsi"/>
                <w:sz w:val="22"/>
              </w:rPr>
            </w:pPr>
          </w:p>
        </w:tc>
        <w:tc>
          <w:tcPr>
            <w:tcW w:w="1406" w:type="dxa"/>
          </w:tcPr>
          <w:p w14:paraId="58AE7900" w14:textId="77777777" w:rsidR="00326E80" w:rsidRPr="006E27D1" w:rsidRDefault="00326E80" w:rsidP="006E27D1">
            <w:pPr>
              <w:jc w:val="center"/>
              <w:rPr>
                <w:rFonts w:asciiTheme="minorHAnsi" w:hAnsiTheme="minorHAnsi" w:cstheme="minorHAnsi"/>
                <w:sz w:val="22"/>
              </w:rPr>
            </w:pPr>
          </w:p>
        </w:tc>
        <w:tc>
          <w:tcPr>
            <w:tcW w:w="2987" w:type="dxa"/>
          </w:tcPr>
          <w:p w14:paraId="3864E3F8" w14:textId="77777777" w:rsidR="00326E80" w:rsidRPr="006E27D1" w:rsidRDefault="00326E80" w:rsidP="006E27D1">
            <w:pPr>
              <w:jc w:val="center"/>
              <w:rPr>
                <w:rFonts w:asciiTheme="minorHAnsi" w:hAnsiTheme="minorHAnsi" w:cstheme="minorHAnsi"/>
                <w:sz w:val="22"/>
              </w:rPr>
            </w:pPr>
          </w:p>
        </w:tc>
        <w:tc>
          <w:tcPr>
            <w:tcW w:w="2340" w:type="dxa"/>
          </w:tcPr>
          <w:p w14:paraId="118A7B50" w14:textId="77777777" w:rsidR="00326E80" w:rsidRPr="006E27D1" w:rsidRDefault="00326E80" w:rsidP="006E27D1">
            <w:pPr>
              <w:jc w:val="center"/>
              <w:rPr>
                <w:rFonts w:asciiTheme="minorHAnsi" w:hAnsiTheme="minorHAnsi" w:cstheme="minorHAnsi"/>
                <w:sz w:val="22"/>
              </w:rPr>
            </w:pPr>
          </w:p>
        </w:tc>
        <w:tc>
          <w:tcPr>
            <w:tcW w:w="1251" w:type="dxa"/>
          </w:tcPr>
          <w:p w14:paraId="08A953DA" w14:textId="77777777" w:rsidR="00326E80" w:rsidRPr="006E27D1" w:rsidRDefault="00326E80" w:rsidP="006E27D1">
            <w:pPr>
              <w:jc w:val="center"/>
              <w:rPr>
                <w:rFonts w:asciiTheme="minorHAnsi" w:hAnsiTheme="minorHAnsi" w:cstheme="minorHAnsi"/>
                <w:sz w:val="22"/>
              </w:rPr>
            </w:pPr>
          </w:p>
        </w:tc>
      </w:tr>
      <w:tr w:rsidR="00326E80" w:rsidRPr="006E27D1" w14:paraId="3A171589" w14:textId="77777777" w:rsidTr="006E27D1">
        <w:tc>
          <w:tcPr>
            <w:tcW w:w="1369" w:type="dxa"/>
          </w:tcPr>
          <w:p w14:paraId="7566EB47" w14:textId="77777777" w:rsidR="00326E80" w:rsidRPr="006E27D1" w:rsidRDefault="00326E80" w:rsidP="006E27D1">
            <w:pPr>
              <w:jc w:val="center"/>
              <w:rPr>
                <w:rFonts w:asciiTheme="minorHAnsi" w:hAnsiTheme="minorHAnsi" w:cstheme="minorHAnsi"/>
                <w:sz w:val="22"/>
              </w:rPr>
            </w:pPr>
          </w:p>
        </w:tc>
        <w:tc>
          <w:tcPr>
            <w:tcW w:w="1547" w:type="dxa"/>
          </w:tcPr>
          <w:p w14:paraId="085D09AB" w14:textId="77777777" w:rsidR="00326E80" w:rsidRPr="006E27D1" w:rsidRDefault="00326E80" w:rsidP="006E27D1">
            <w:pPr>
              <w:jc w:val="center"/>
              <w:rPr>
                <w:rFonts w:asciiTheme="minorHAnsi" w:hAnsiTheme="minorHAnsi" w:cstheme="minorHAnsi"/>
                <w:sz w:val="22"/>
              </w:rPr>
            </w:pPr>
          </w:p>
        </w:tc>
        <w:tc>
          <w:tcPr>
            <w:tcW w:w="1406" w:type="dxa"/>
          </w:tcPr>
          <w:p w14:paraId="744896CC" w14:textId="77777777" w:rsidR="00326E80" w:rsidRPr="006E27D1" w:rsidRDefault="00326E80" w:rsidP="006E27D1">
            <w:pPr>
              <w:jc w:val="center"/>
              <w:rPr>
                <w:rFonts w:asciiTheme="minorHAnsi" w:hAnsiTheme="minorHAnsi" w:cstheme="minorHAnsi"/>
                <w:sz w:val="22"/>
              </w:rPr>
            </w:pPr>
          </w:p>
        </w:tc>
        <w:tc>
          <w:tcPr>
            <w:tcW w:w="2987" w:type="dxa"/>
          </w:tcPr>
          <w:p w14:paraId="1FCDFA5C" w14:textId="77777777" w:rsidR="00326E80" w:rsidRPr="006E27D1" w:rsidRDefault="00326E80" w:rsidP="006E27D1">
            <w:pPr>
              <w:jc w:val="center"/>
              <w:rPr>
                <w:rFonts w:asciiTheme="minorHAnsi" w:hAnsiTheme="minorHAnsi" w:cstheme="minorHAnsi"/>
                <w:sz w:val="22"/>
              </w:rPr>
            </w:pPr>
          </w:p>
        </w:tc>
        <w:tc>
          <w:tcPr>
            <w:tcW w:w="2340" w:type="dxa"/>
          </w:tcPr>
          <w:p w14:paraId="3C0A64C7" w14:textId="77777777" w:rsidR="00326E80" w:rsidRPr="006E27D1" w:rsidRDefault="00326E80" w:rsidP="006E27D1">
            <w:pPr>
              <w:jc w:val="center"/>
              <w:rPr>
                <w:rFonts w:asciiTheme="minorHAnsi" w:hAnsiTheme="minorHAnsi" w:cstheme="minorHAnsi"/>
                <w:sz w:val="22"/>
              </w:rPr>
            </w:pPr>
          </w:p>
        </w:tc>
        <w:tc>
          <w:tcPr>
            <w:tcW w:w="1251" w:type="dxa"/>
          </w:tcPr>
          <w:p w14:paraId="75C8F976" w14:textId="77777777" w:rsidR="00326E80" w:rsidRPr="006E27D1" w:rsidRDefault="00326E80" w:rsidP="006E27D1">
            <w:pPr>
              <w:jc w:val="center"/>
              <w:rPr>
                <w:rFonts w:asciiTheme="minorHAnsi" w:hAnsiTheme="minorHAnsi" w:cstheme="minorHAnsi"/>
                <w:sz w:val="22"/>
              </w:rPr>
            </w:pPr>
          </w:p>
        </w:tc>
      </w:tr>
      <w:tr w:rsidR="00326E80" w:rsidRPr="006E27D1" w14:paraId="462B65F4" w14:textId="77777777" w:rsidTr="006E27D1">
        <w:tc>
          <w:tcPr>
            <w:tcW w:w="1369" w:type="dxa"/>
          </w:tcPr>
          <w:p w14:paraId="22A1F161" w14:textId="77777777" w:rsidR="00326E80" w:rsidRPr="006E27D1" w:rsidRDefault="00326E80" w:rsidP="006E27D1">
            <w:pPr>
              <w:jc w:val="center"/>
              <w:rPr>
                <w:rFonts w:asciiTheme="minorHAnsi" w:hAnsiTheme="minorHAnsi" w:cstheme="minorHAnsi"/>
                <w:sz w:val="22"/>
              </w:rPr>
            </w:pPr>
          </w:p>
        </w:tc>
        <w:tc>
          <w:tcPr>
            <w:tcW w:w="1547" w:type="dxa"/>
          </w:tcPr>
          <w:p w14:paraId="39B5CA17" w14:textId="77777777" w:rsidR="00326E80" w:rsidRPr="006E27D1" w:rsidRDefault="00326E80" w:rsidP="006E27D1">
            <w:pPr>
              <w:jc w:val="center"/>
              <w:rPr>
                <w:rFonts w:asciiTheme="minorHAnsi" w:hAnsiTheme="minorHAnsi" w:cstheme="minorHAnsi"/>
                <w:sz w:val="22"/>
              </w:rPr>
            </w:pPr>
          </w:p>
        </w:tc>
        <w:tc>
          <w:tcPr>
            <w:tcW w:w="1406" w:type="dxa"/>
          </w:tcPr>
          <w:p w14:paraId="0E16A282" w14:textId="77777777" w:rsidR="00326E80" w:rsidRPr="006E27D1" w:rsidRDefault="00326E80" w:rsidP="006E27D1">
            <w:pPr>
              <w:jc w:val="center"/>
              <w:rPr>
                <w:rFonts w:asciiTheme="minorHAnsi" w:hAnsiTheme="minorHAnsi" w:cstheme="minorHAnsi"/>
                <w:sz w:val="22"/>
              </w:rPr>
            </w:pPr>
          </w:p>
        </w:tc>
        <w:tc>
          <w:tcPr>
            <w:tcW w:w="2987" w:type="dxa"/>
          </w:tcPr>
          <w:p w14:paraId="15651A03" w14:textId="77777777" w:rsidR="00326E80" w:rsidRPr="006E27D1" w:rsidRDefault="00326E80" w:rsidP="006E27D1">
            <w:pPr>
              <w:jc w:val="center"/>
              <w:rPr>
                <w:rFonts w:asciiTheme="minorHAnsi" w:hAnsiTheme="minorHAnsi" w:cstheme="minorHAnsi"/>
                <w:sz w:val="22"/>
              </w:rPr>
            </w:pPr>
          </w:p>
        </w:tc>
        <w:tc>
          <w:tcPr>
            <w:tcW w:w="2340" w:type="dxa"/>
          </w:tcPr>
          <w:p w14:paraId="62A3B530" w14:textId="77777777" w:rsidR="00326E80" w:rsidRPr="006E27D1" w:rsidRDefault="00326E80" w:rsidP="006E27D1">
            <w:pPr>
              <w:jc w:val="center"/>
              <w:rPr>
                <w:rFonts w:asciiTheme="minorHAnsi" w:hAnsiTheme="minorHAnsi" w:cstheme="minorHAnsi"/>
                <w:sz w:val="22"/>
              </w:rPr>
            </w:pPr>
          </w:p>
        </w:tc>
        <w:tc>
          <w:tcPr>
            <w:tcW w:w="1251" w:type="dxa"/>
          </w:tcPr>
          <w:p w14:paraId="3D6AD2F2" w14:textId="77777777" w:rsidR="00326E80" w:rsidRPr="006E27D1" w:rsidRDefault="00326E80" w:rsidP="006E27D1">
            <w:pPr>
              <w:jc w:val="center"/>
              <w:rPr>
                <w:rFonts w:asciiTheme="minorHAnsi" w:hAnsiTheme="minorHAnsi" w:cstheme="minorHAnsi"/>
                <w:sz w:val="22"/>
              </w:rPr>
            </w:pPr>
          </w:p>
        </w:tc>
      </w:tr>
      <w:tr w:rsidR="00326E80" w:rsidRPr="006E27D1" w14:paraId="408C0929" w14:textId="77777777" w:rsidTr="006E27D1">
        <w:tc>
          <w:tcPr>
            <w:tcW w:w="1369" w:type="dxa"/>
          </w:tcPr>
          <w:p w14:paraId="09F32BE4" w14:textId="77777777" w:rsidR="00326E80" w:rsidRPr="006E27D1" w:rsidRDefault="00326E80" w:rsidP="006E27D1">
            <w:pPr>
              <w:jc w:val="center"/>
              <w:rPr>
                <w:rFonts w:asciiTheme="minorHAnsi" w:hAnsiTheme="minorHAnsi" w:cstheme="minorHAnsi"/>
                <w:sz w:val="22"/>
              </w:rPr>
            </w:pPr>
          </w:p>
        </w:tc>
        <w:tc>
          <w:tcPr>
            <w:tcW w:w="1547" w:type="dxa"/>
          </w:tcPr>
          <w:p w14:paraId="50E79308" w14:textId="77777777" w:rsidR="00326E80" w:rsidRPr="006E27D1" w:rsidRDefault="00326E80" w:rsidP="006E27D1">
            <w:pPr>
              <w:jc w:val="center"/>
              <w:rPr>
                <w:rFonts w:asciiTheme="minorHAnsi" w:hAnsiTheme="minorHAnsi" w:cstheme="minorHAnsi"/>
                <w:sz w:val="22"/>
              </w:rPr>
            </w:pPr>
          </w:p>
        </w:tc>
        <w:tc>
          <w:tcPr>
            <w:tcW w:w="1406" w:type="dxa"/>
          </w:tcPr>
          <w:p w14:paraId="5F008580" w14:textId="77777777" w:rsidR="00326E80" w:rsidRPr="006E27D1" w:rsidRDefault="00326E80" w:rsidP="006E27D1">
            <w:pPr>
              <w:jc w:val="center"/>
              <w:rPr>
                <w:rFonts w:asciiTheme="minorHAnsi" w:hAnsiTheme="minorHAnsi" w:cstheme="minorHAnsi"/>
                <w:sz w:val="22"/>
              </w:rPr>
            </w:pPr>
          </w:p>
        </w:tc>
        <w:tc>
          <w:tcPr>
            <w:tcW w:w="2987" w:type="dxa"/>
          </w:tcPr>
          <w:p w14:paraId="320E7969" w14:textId="77777777" w:rsidR="00326E80" w:rsidRPr="006E27D1" w:rsidRDefault="00326E80" w:rsidP="006E27D1">
            <w:pPr>
              <w:jc w:val="center"/>
              <w:rPr>
                <w:rFonts w:asciiTheme="minorHAnsi" w:hAnsiTheme="minorHAnsi" w:cstheme="minorHAnsi"/>
                <w:sz w:val="22"/>
              </w:rPr>
            </w:pPr>
          </w:p>
        </w:tc>
        <w:tc>
          <w:tcPr>
            <w:tcW w:w="2340" w:type="dxa"/>
          </w:tcPr>
          <w:p w14:paraId="705478EC" w14:textId="77777777" w:rsidR="00326E80" w:rsidRPr="006E27D1" w:rsidRDefault="00326E80" w:rsidP="006E27D1">
            <w:pPr>
              <w:jc w:val="center"/>
              <w:rPr>
                <w:rFonts w:asciiTheme="minorHAnsi" w:hAnsiTheme="minorHAnsi" w:cstheme="minorHAnsi"/>
                <w:sz w:val="22"/>
              </w:rPr>
            </w:pPr>
          </w:p>
        </w:tc>
        <w:tc>
          <w:tcPr>
            <w:tcW w:w="1251" w:type="dxa"/>
          </w:tcPr>
          <w:p w14:paraId="73AFF662" w14:textId="77777777" w:rsidR="00326E80" w:rsidRPr="006E27D1" w:rsidRDefault="00326E80" w:rsidP="006E27D1">
            <w:pPr>
              <w:jc w:val="center"/>
              <w:rPr>
                <w:rFonts w:asciiTheme="minorHAnsi" w:hAnsiTheme="minorHAnsi" w:cstheme="minorHAnsi"/>
                <w:sz w:val="22"/>
              </w:rPr>
            </w:pPr>
          </w:p>
        </w:tc>
      </w:tr>
      <w:tr w:rsidR="00326E80" w:rsidRPr="006E27D1" w14:paraId="0FF8C03B" w14:textId="77777777" w:rsidTr="006E27D1">
        <w:tc>
          <w:tcPr>
            <w:tcW w:w="1369" w:type="dxa"/>
          </w:tcPr>
          <w:p w14:paraId="5748319A" w14:textId="77777777" w:rsidR="00326E80" w:rsidRPr="006E27D1" w:rsidRDefault="00326E80" w:rsidP="006E27D1">
            <w:pPr>
              <w:jc w:val="center"/>
              <w:rPr>
                <w:rFonts w:asciiTheme="minorHAnsi" w:hAnsiTheme="minorHAnsi" w:cstheme="minorHAnsi"/>
                <w:sz w:val="22"/>
              </w:rPr>
            </w:pPr>
          </w:p>
        </w:tc>
        <w:tc>
          <w:tcPr>
            <w:tcW w:w="1547" w:type="dxa"/>
          </w:tcPr>
          <w:p w14:paraId="07A3B445" w14:textId="77777777" w:rsidR="00326E80" w:rsidRPr="006E27D1" w:rsidRDefault="00326E80" w:rsidP="006E27D1">
            <w:pPr>
              <w:jc w:val="center"/>
              <w:rPr>
                <w:rFonts w:asciiTheme="minorHAnsi" w:hAnsiTheme="minorHAnsi" w:cstheme="minorHAnsi"/>
                <w:sz w:val="22"/>
              </w:rPr>
            </w:pPr>
          </w:p>
        </w:tc>
        <w:tc>
          <w:tcPr>
            <w:tcW w:w="1406" w:type="dxa"/>
          </w:tcPr>
          <w:p w14:paraId="2E476DF2" w14:textId="77777777" w:rsidR="00326E80" w:rsidRPr="006E27D1" w:rsidRDefault="00326E80" w:rsidP="006E27D1">
            <w:pPr>
              <w:jc w:val="center"/>
              <w:rPr>
                <w:rFonts w:asciiTheme="minorHAnsi" w:hAnsiTheme="minorHAnsi" w:cstheme="minorHAnsi"/>
                <w:sz w:val="22"/>
              </w:rPr>
            </w:pPr>
          </w:p>
        </w:tc>
        <w:tc>
          <w:tcPr>
            <w:tcW w:w="2987" w:type="dxa"/>
          </w:tcPr>
          <w:p w14:paraId="05519D35" w14:textId="77777777" w:rsidR="00326E80" w:rsidRPr="006E27D1" w:rsidRDefault="00326E80" w:rsidP="006E27D1">
            <w:pPr>
              <w:jc w:val="center"/>
              <w:rPr>
                <w:rFonts w:asciiTheme="minorHAnsi" w:hAnsiTheme="minorHAnsi" w:cstheme="minorHAnsi"/>
                <w:sz w:val="22"/>
              </w:rPr>
            </w:pPr>
          </w:p>
        </w:tc>
        <w:tc>
          <w:tcPr>
            <w:tcW w:w="2340" w:type="dxa"/>
          </w:tcPr>
          <w:p w14:paraId="2708A7E3" w14:textId="77777777" w:rsidR="00326E80" w:rsidRPr="006E27D1" w:rsidRDefault="00326E80" w:rsidP="006E27D1">
            <w:pPr>
              <w:jc w:val="center"/>
              <w:rPr>
                <w:rFonts w:asciiTheme="minorHAnsi" w:hAnsiTheme="minorHAnsi" w:cstheme="minorHAnsi"/>
                <w:sz w:val="22"/>
              </w:rPr>
            </w:pPr>
          </w:p>
        </w:tc>
        <w:tc>
          <w:tcPr>
            <w:tcW w:w="1251" w:type="dxa"/>
          </w:tcPr>
          <w:p w14:paraId="121D7AB2" w14:textId="77777777" w:rsidR="00326E80" w:rsidRPr="006E27D1" w:rsidRDefault="00326E80" w:rsidP="006E27D1">
            <w:pPr>
              <w:jc w:val="center"/>
              <w:rPr>
                <w:rFonts w:asciiTheme="minorHAnsi" w:hAnsiTheme="minorHAnsi" w:cstheme="minorHAnsi"/>
                <w:sz w:val="22"/>
              </w:rPr>
            </w:pPr>
          </w:p>
        </w:tc>
      </w:tr>
      <w:tr w:rsidR="00326E80" w:rsidRPr="006E27D1" w14:paraId="5DD2E3E7" w14:textId="77777777" w:rsidTr="006E27D1">
        <w:tc>
          <w:tcPr>
            <w:tcW w:w="1369" w:type="dxa"/>
          </w:tcPr>
          <w:p w14:paraId="54F34870" w14:textId="77777777" w:rsidR="00326E80" w:rsidRPr="006E27D1" w:rsidRDefault="00326E80" w:rsidP="006E27D1">
            <w:pPr>
              <w:jc w:val="center"/>
              <w:rPr>
                <w:rFonts w:asciiTheme="minorHAnsi" w:hAnsiTheme="minorHAnsi" w:cstheme="minorHAnsi"/>
                <w:sz w:val="22"/>
              </w:rPr>
            </w:pPr>
          </w:p>
        </w:tc>
        <w:tc>
          <w:tcPr>
            <w:tcW w:w="1547" w:type="dxa"/>
          </w:tcPr>
          <w:p w14:paraId="142EC296" w14:textId="77777777" w:rsidR="00326E80" w:rsidRPr="006E27D1" w:rsidRDefault="00326E80" w:rsidP="006E27D1">
            <w:pPr>
              <w:jc w:val="center"/>
              <w:rPr>
                <w:rFonts w:asciiTheme="minorHAnsi" w:hAnsiTheme="minorHAnsi" w:cstheme="minorHAnsi"/>
                <w:sz w:val="22"/>
              </w:rPr>
            </w:pPr>
          </w:p>
        </w:tc>
        <w:tc>
          <w:tcPr>
            <w:tcW w:w="1406" w:type="dxa"/>
          </w:tcPr>
          <w:p w14:paraId="60EBBC6C" w14:textId="77777777" w:rsidR="00326E80" w:rsidRPr="006E27D1" w:rsidRDefault="00326E80" w:rsidP="006E27D1">
            <w:pPr>
              <w:jc w:val="center"/>
              <w:rPr>
                <w:rFonts w:asciiTheme="minorHAnsi" w:hAnsiTheme="minorHAnsi" w:cstheme="minorHAnsi"/>
                <w:sz w:val="22"/>
              </w:rPr>
            </w:pPr>
          </w:p>
        </w:tc>
        <w:tc>
          <w:tcPr>
            <w:tcW w:w="2987" w:type="dxa"/>
          </w:tcPr>
          <w:p w14:paraId="4EA86376" w14:textId="77777777" w:rsidR="00326E80" w:rsidRPr="006E27D1" w:rsidRDefault="00326E80" w:rsidP="006E27D1">
            <w:pPr>
              <w:jc w:val="center"/>
              <w:rPr>
                <w:rFonts w:asciiTheme="minorHAnsi" w:hAnsiTheme="minorHAnsi" w:cstheme="minorHAnsi"/>
                <w:sz w:val="22"/>
              </w:rPr>
            </w:pPr>
          </w:p>
        </w:tc>
        <w:tc>
          <w:tcPr>
            <w:tcW w:w="2340" w:type="dxa"/>
          </w:tcPr>
          <w:p w14:paraId="2CFC72BF" w14:textId="77777777" w:rsidR="00326E80" w:rsidRPr="006E27D1" w:rsidRDefault="00326E80" w:rsidP="006E27D1">
            <w:pPr>
              <w:jc w:val="center"/>
              <w:rPr>
                <w:rFonts w:asciiTheme="minorHAnsi" w:hAnsiTheme="minorHAnsi" w:cstheme="minorHAnsi"/>
                <w:sz w:val="22"/>
              </w:rPr>
            </w:pPr>
          </w:p>
        </w:tc>
        <w:tc>
          <w:tcPr>
            <w:tcW w:w="1251" w:type="dxa"/>
          </w:tcPr>
          <w:p w14:paraId="6BCACACC" w14:textId="77777777" w:rsidR="00326E80" w:rsidRPr="006E27D1" w:rsidRDefault="00326E80" w:rsidP="006E27D1">
            <w:pPr>
              <w:jc w:val="center"/>
              <w:rPr>
                <w:rFonts w:asciiTheme="minorHAnsi" w:hAnsiTheme="minorHAnsi" w:cstheme="minorHAnsi"/>
                <w:sz w:val="22"/>
              </w:rPr>
            </w:pPr>
          </w:p>
        </w:tc>
      </w:tr>
      <w:tr w:rsidR="00326E80" w:rsidRPr="006E27D1" w14:paraId="747BA88B" w14:textId="77777777" w:rsidTr="006E27D1">
        <w:tc>
          <w:tcPr>
            <w:tcW w:w="1369" w:type="dxa"/>
          </w:tcPr>
          <w:p w14:paraId="7E7DEF0E" w14:textId="77777777" w:rsidR="00326E80" w:rsidRPr="006E27D1" w:rsidRDefault="00326E80" w:rsidP="006E27D1">
            <w:pPr>
              <w:jc w:val="center"/>
              <w:rPr>
                <w:rFonts w:asciiTheme="minorHAnsi" w:hAnsiTheme="minorHAnsi" w:cstheme="minorHAnsi"/>
                <w:sz w:val="22"/>
              </w:rPr>
            </w:pPr>
          </w:p>
        </w:tc>
        <w:tc>
          <w:tcPr>
            <w:tcW w:w="1547" w:type="dxa"/>
          </w:tcPr>
          <w:p w14:paraId="4048D9A2" w14:textId="77777777" w:rsidR="00326E80" w:rsidRPr="006E27D1" w:rsidRDefault="00326E80" w:rsidP="006E27D1">
            <w:pPr>
              <w:jc w:val="center"/>
              <w:rPr>
                <w:rFonts w:asciiTheme="minorHAnsi" w:hAnsiTheme="minorHAnsi" w:cstheme="minorHAnsi"/>
                <w:sz w:val="22"/>
              </w:rPr>
            </w:pPr>
          </w:p>
        </w:tc>
        <w:tc>
          <w:tcPr>
            <w:tcW w:w="1406" w:type="dxa"/>
          </w:tcPr>
          <w:p w14:paraId="45D1E4E8" w14:textId="77777777" w:rsidR="00326E80" w:rsidRPr="006E27D1" w:rsidRDefault="00326E80" w:rsidP="006E27D1">
            <w:pPr>
              <w:jc w:val="center"/>
              <w:rPr>
                <w:rFonts w:asciiTheme="minorHAnsi" w:hAnsiTheme="minorHAnsi" w:cstheme="minorHAnsi"/>
                <w:sz w:val="22"/>
              </w:rPr>
            </w:pPr>
          </w:p>
        </w:tc>
        <w:tc>
          <w:tcPr>
            <w:tcW w:w="2987" w:type="dxa"/>
          </w:tcPr>
          <w:p w14:paraId="204775F2" w14:textId="77777777" w:rsidR="00326E80" w:rsidRPr="006E27D1" w:rsidRDefault="00326E80" w:rsidP="006E27D1">
            <w:pPr>
              <w:jc w:val="center"/>
              <w:rPr>
                <w:rFonts w:asciiTheme="minorHAnsi" w:hAnsiTheme="minorHAnsi" w:cstheme="minorHAnsi"/>
                <w:sz w:val="22"/>
              </w:rPr>
            </w:pPr>
          </w:p>
        </w:tc>
        <w:tc>
          <w:tcPr>
            <w:tcW w:w="2340" w:type="dxa"/>
          </w:tcPr>
          <w:p w14:paraId="70847A56" w14:textId="77777777" w:rsidR="00326E80" w:rsidRPr="006E27D1" w:rsidRDefault="00326E80" w:rsidP="006E27D1">
            <w:pPr>
              <w:jc w:val="center"/>
              <w:rPr>
                <w:rFonts w:asciiTheme="minorHAnsi" w:hAnsiTheme="minorHAnsi" w:cstheme="minorHAnsi"/>
                <w:sz w:val="22"/>
              </w:rPr>
            </w:pPr>
          </w:p>
        </w:tc>
        <w:tc>
          <w:tcPr>
            <w:tcW w:w="1251" w:type="dxa"/>
          </w:tcPr>
          <w:p w14:paraId="255622A4" w14:textId="77777777" w:rsidR="00326E80" w:rsidRPr="006E27D1" w:rsidRDefault="00326E80" w:rsidP="006E27D1">
            <w:pPr>
              <w:jc w:val="center"/>
              <w:rPr>
                <w:rFonts w:asciiTheme="minorHAnsi" w:hAnsiTheme="minorHAnsi" w:cstheme="minorHAnsi"/>
                <w:sz w:val="22"/>
              </w:rPr>
            </w:pPr>
          </w:p>
        </w:tc>
      </w:tr>
      <w:tr w:rsidR="00326E80" w:rsidRPr="006E27D1" w14:paraId="36B3C7AE" w14:textId="77777777" w:rsidTr="006E27D1">
        <w:tc>
          <w:tcPr>
            <w:tcW w:w="1369" w:type="dxa"/>
          </w:tcPr>
          <w:p w14:paraId="46FDDAD3" w14:textId="77777777" w:rsidR="00326E80" w:rsidRPr="006E27D1" w:rsidRDefault="00326E80" w:rsidP="006E27D1">
            <w:pPr>
              <w:jc w:val="center"/>
              <w:rPr>
                <w:rFonts w:asciiTheme="minorHAnsi" w:hAnsiTheme="minorHAnsi" w:cstheme="minorHAnsi"/>
                <w:sz w:val="22"/>
              </w:rPr>
            </w:pPr>
          </w:p>
        </w:tc>
        <w:tc>
          <w:tcPr>
            <w:tcW w:w="1547" w:type="dxa"/>
          </w:tcPr>
          <w:p w14:paraId="13C0B416" w14:textId="77777777" w:rsidR="00326E80" w:rsidRPr="006E27D1" w:rsidRDefault="00326E80" w:rsidP="006E27D1">
            <w:pPr>
              <w:jc w:val="center"/>
              <w:rPr>
                <w:rFonts w:asciiTheme="minorHAnsi" w:hAnsiTheme="minorHAnsi" w:cstheme="minorHAnsi"/>
                <w:sz w:val="22"/>
              </w:rPr>
            </w:pPr>
          </w:p>
        </w:tc>
        <w:tc>
          <w:tcPr>
            <w:tcW w:w="1406" w:type="dxa"/>
          </w:tcPr>
          <w:p w14:paraId="62C964E4" w14:textId="77777777" w:rsidR="00326E80" w:rsidRPr="006E27D1" w:rsidRDefault="00326E80" w:rsidP="006E27D1">
            <w:pPr>
              <w:jc w:val="center"/>
              <w:rPr>
                <w:rFonts w:asciiTheme="minorHAnsi" w:hAnsiTheme="minorHAnsi" w:cstheme="minorHAnsi"/>
                <w:sz w:val="22"/>
              </w:rPr>
            </w:pPr>
          </w:p>
        </w:tc>
        <w:tc>
          <w:tcPr>
            <w:tcW w:w="2987" w:type="dxa"/>
          </w:tcPr>
          <w:p w14:paraId="633061CE" w14:textId="77777777" w:rsidR="00326E80" w:rsidRPr="006E27D1" w:rsidRDefault="00326E80" w:rsidP="006E27D1">
            <w:pPr>
              <w:jc w:val="center"/>
              <w:rPr>
                <w:rFonts w:asciiTheme="minorHAnsi" w:hAnsiTheme="minorHAnsi" w:cstheme="minorHAnsi"/>
                <w:sz w:val="22"/>
              </w:rPr>
            </w:pPr>
          </w:p>
        </w:tc>
        <w:tc>
          <w:tcPr>
            <w:tcW w:w="2340" w:type="dxa"/>
          </w:tcPr>
          <w:p w14:paraId="52251A04" w14:textId="77777777" w:rsidR="00326E80" w:rsidRPr="006E27D1" w:rsidRDefault="00326E80" w:rsidP="006E27D1">
            <w:pPr>
              <w:jc w:val="center"/>
              <w:rPr>
                <w:rFonts w:asciiTheme="minorHAnsi" w:hAnsiTheme="minorHAnsi" w:cstheme="minorHAnsi"/>
                <w:sz w:val="22"/>
              </w:rPr>
            </w:pPr>
          </w:p>
        </w:tc>
        <w:tc>
          <w:tcPr>
            <w:tcW w:w="1251" w:type="dxa"/>
          </w:tcPr>
          <w:p w14:paraId="7463E0CB" w14:textId="77777777" w:rsidR="00326E80" w:rsidRPr="006E27D1" w:rsidRDefault="00326E80" w:rsidP="006E27D1">
            <w:pPr>
              <w:jc w:val="center"/>
              <w:rPr>
                <w:rFonts w:asciiTheme="minorHAnsi" w:hAnsiTheme="minorHAnsi" w:cstheme="minorHAnsi"/>
                <w:sz w:val="22"/>
              </w:rPr>
            </w:pPr>
          </w:p>
        </w:tc>
      </w:tr>
      <w:tr w:rsidR="00326E80" w:rsidRPr="006E27D1" w14:paraId="76CEC4E6" w14:textId="77777777" w:rsidTr="006E27D1">
        <w:tc>
          <w:tcPr>
            <w:tcW w:w="1369" w:type="dxa"/>
          </w:tcPr>
          <w:p w14:paraId="2A002279" w14:textId="77777777" w:rsidR="00326E80" w:rsidRPr="006E27D1" w:rsidRDefault="00326E80" w:rsidP="006E27D1">
            <w:pPr>
              <w:jc w:val="center"/>
              <w:rPr>
                <w:rFonts w:asciiTheme="minorHAnsi" w:hAnsiTheme="minorHAnsi" w:cstheme="minorHAnsi"/>
                <w:sz w:val="22"/>
              </w:rPr>
            </w:pPr>
          </w:p>
        </w:tc>
        <w:tc>
          <w:tcPr>
            <w:tcW w:w="1547" w:type="dxa"/>
          </w:tcPr>
          <w:p w14:paraId="623741A3" w14:textId="77777777" w:rsidR="00326E80" w:rsidRPr="006E27D1" w:rsidRDefault="00326E80" w:rsidP="006E27D1">
            <w:pPr>
              <w:jc w:val="center"/>
              <w:rPr>
                <w:rFonts w:asciiTheme="minorHAnsi" w:hAnsiTheme="minorHAnsi" w:cstheme="minorHAnsi"/>
                <w:sz w:val="22"/>
              </w:rPr>
            </w:pPr>
          </w:p>
        </w:tc>
        <w:tc>
          <w:tcPr>
            <w:tcW w:w="1406" w:type="dxa"/>
          </w:tcPr>
          <w:p w14:paraId="7CDE0791" w14:textId="77777777" w:rsidR="00326E80" w:rsidRPr="006E27D1" w:rsidRDefault="00326E80" w:rsidP="006E27D1">
            <w:pPr>
              <w:jc w:val="center"/>
              <w:rPr>
                <w:rFonts w:asciiTheme="minorHAnsi" w:hAnsiTheme="minorHAnsi" w:cstheme="minorHAnsi"/>
                <w:sz w:val="22"/>
              </w:rPr>
            </w:pPr>
          </w:p>
        </w:tc>
        <w:tc>
          <w:tcPr>
            <w:tcW w:w="2987" w:type="dxa"/>
          </w:tcPr>
          <w:p w14:paraId="6CD54174" w14:textId="77777777" w:rsidR="00326E80" w:rsidRPr="006E27D1" w:rsidRDefault="00326E80" w:rsidP="006E27D1">
            <w:pPr>
              <w:jc w:val="center"/>
              <w:rPr>
                <w:rFonts w:asciiTheme="minorHAnsi" w:hAnsiTheme="minorHAnsi" w:cstheme="minorHAnsi"/>
                <w:sz w:val="22"/>
              </w:rPr>
            </w:pPr>
          </w:p>
        </w:tc>
        <w:tc>
          <w:tcPr>
            <w:tcW w:w="2340" w:type="dxa"/>
          </w:tcPr>
          <w:p w14:paraId="4C3D020A" w14:textId="77777777" w:rsidR="00326E80" w:rsidRPr="006E27D1" w:rsidRDefault="00326E80" w:rsidP="006E27D1">
            <w:pPr>
              <w:jc w:val="center"/>
              <w:rPr>
                <w:rFonts w:asciiTheme="minorHAnsi" w:hAnsiTheme="minorHAnsi" w:cstheme="minorHAnsi"/>
                <w:sz w:val="22"/>
              </w:rPr>
            </w:pPr>
          </w:p>
        </w:tc>
        <w:tc>
          <w:tcPr>
            <w:tcW w:w="1251" w:type="dxa"/>
          </w:tcPr>
          <w:p w14:paraId="5B84200F" w14:textId="77777777" w:rsidR="00326E80" w:rsidRPr="006E27D1" w:rsidRDefault="00326E80" w:rsidP="006E27D1">
            <w:pPr>
              <w:jc w:val="center"/>
              <w:rPr>
                <w:rFonts w:asciiTheme="minorHAnsi" w:hAnsiTheme="minorHAnsi" w:cstheme="minorHAnsi"/>
                <w:sz w:val="22"/>
              </w:rPr>
            </w:pPr>
          </w:p>
        </w:tc>
      </w:tr>
    </w:tbl>
    <w:p w14:paraId="7564A982" w14:textId="77777777" w:rsidR="00326E80" w:rsidRPr="006E27D1" w:rsidRDefault="00326E80" w:rsidP="00326E80">
      <w:pPr>
        <w:rPr>
          <w:rFonts w:asciiTheme="minorHAnsi" w:eastAsiaTheme="minorEastAsia" w:hAnsiTheme="minorHAnsi" w:cstheme="minorHAnsi"/>
          <w:spacing w:val="-2"/>
          <w:sz w:val="22"/>
        </w:rPr>
      </w:pPr>
    </w:p>
    <w:p w14:paraId="31C7C71B" w14:textId="77777777" w:rsidR="00326E80" w:rsidRPr="006E27D1" w:rsidRDefault="00326E80" w:rsidP="00326E80">
      <w:pPr>
        <w:rPr>
          <w:rFonts w:asciiTheme="minorHAnsi" w:eastAsiaTheme="minorEastAsia" w:hAnsiTheme="minorHAnsi" w:cstheme="minorHAnsi"/>
          <w:spacing w:val="-2"/>
          <w:sz w:val="22"/>
        </w:rPr>
      </w:pPr>
      <w:r w:rsidRPr="006E27D1">
        <w:rPr>
          <w:rFonts w:asciiTheme="minorHAnsi" w:eastAsiaTheme="minorEastAsia" w:hAnsiTheme="minorHAnsi" w:cstheme="minorHAnsi"/>
          <w:spacing w:val="-2"/>
          <w:sz w:val="22"/>
        </w:rPr>
        <w:t>*</w:t>
      </w:r>
      <w:r w:rsidRPr="006E27D1">
        <w:rPr>
          <w:rFonts w:asciiTheme="minorHAnsi" w:hAnsiTheme="minorHAnsi" w:cstheme="minorHAnsi"/>
          <w:sz w:val="22"/>
        </w:rPr>
        <w:t xml:space="preserve"> </w:t>
      </w:r>
      <w:r w:rsidRPr="006E27D1">
        <w:rPr>
          <w:rFonts w:asciiTheme="minorHAnsi" w:eastAsiaTheme="minorEastAsia" w:hAnsiTheme="minorHAnsi" w:cstheme="minorHAnsi"/>
          <w:spacing w:val="-2"/>
          <w:sz w:val="22"/>
        </w:rPr>
        <w:t>This document, including the signature page with signatures by all involved personnel shall be maintained by the Principal Investigator or Designee, and be submitted to EHS either electronically via the ehs@uh.edu or hard copy upon request.</w:t>
      </w:r>
    </w:p>
    <w:p w14:paraId="582E196B" w14:textId="77777777" w:rsidR="00326E80" w:rsidRPr="006E27D1" w:rsidRDefault="00326E80" w:rsidP="00326E80">
      <w:pPr>
        <w:rPr>
          <w:rFonts w:asciiTheme="minorHAnsi" w:eastAsiaTheme="minorEastAsia" w:hAnsiTheme="minorHAnsi" w:cstheme="minorHAnsi"/>
          <w:spacing w:val="-2"/>
          <w:sz w:val="22"/>
        </w:rPr>
      </w:pPr>
    </w:p>
    <w:p w14:paraId="7B920A10" w14:textId="77777777" w:rsidR="00326E80" w:rsidRPr="006E27D1" w:rsidRDefault="00326E80" w:rsidP="00326E80">
      <w:pPr>
        <w:rPr>
          <w:rFonts w:asciiTheme="minorHAnsi" w:eastAsiaTheme="minorEastAsia" w:hAnsiTheme="minorHAnsi" w:cstheme="minorHAnsi"/>
          <w:spacing w:val="-2"/>
          <w:sz w:val="22"/>
        </w:rPr>
      </w:pPr>
    </w:p>
    <w:p w14:paraId="2C99131B" w14:textId="77777777" w:rsidR="00326E80" w:rsidRPr="006E27D1" w:rsidRDefault="00326E80" w:rsidP="00326E80">
      <w:pPr>
        <w:rPr>
          <w:rFonts w:asciiTheme="minorHAnsi" w:eastAsiaTheme="minorEastAsia" w:hAnsiTheme="minorHAnsi" w:cstheme="minorHAnsi"/>
          <w:spacing w:val="-2"/>
          <w:sz w:val="22"/>
        </w:rPr>
      </w:pPr>
    </w:p>
    <w:tbl>
      <w:tblPr>
        <w:tblStyle w:val="TableGrid"/>
        <w:tblW w:w="0" w:type="auto"/>
        <w:tblInd w:w="108" w:type="dxa"/>
        <w:tblLook w:val="04A0" w:firstRow="1" w:lastRow="0" w:firstColumn="1" w:lastColumn="0" w:noHBand="0" w:noVBand="1"/>
      </w:tblPr>
      <w:tblGrid>
        <w:gridCol w:w="2293"/>
        <w:gridCol w:w="2406"/>
        <w:gridCol w:w="2402"/>
        <w:gridCol w:w="3581"/>
      </w:tblGrid>
      <w:tr w:rsidR="00326E80" w:rsidRPr="006E27D1" w14:paraId="249AE3B5" w14:textId="77777777" w:rsidTr="006E27D1">
        <w:tc>
          <w:tcPr>
            <w:tcW w:w="10890" w:type="dxa"/>
            <w:gridSpan w:val="4"/>
            <w:shd w:val="clear" w:color="auto" w:fill="D9D9D9" w:themeFill="background1" w:themeFillShade="D9"/>
          </w:tcPr>
          <w:p w14:paraId="077EC010" w14:textId="77777777" w:rsidR="00326E80" w:rsidRPr="006E27D1" w:rsidRDefault="00326E80" w:rsidP="006E27D1">
            <w:pPr>
              <w:autoSpaceDE w:val="0"/>
              <w:autoSpaceDN w:val="0"/>
              <w:adjustRightInd w:val="0"/>
              <w:rPr>
                <w:rFonts w:asciiTheme="minorHAnsi" w:eastAsia="Calibri" w:hAnsiTheme="minorHAnsi" w:cstheme="minorHAnsi"/>
                <w:b/>
                <w:sz w:val="22"/>
              </w:rPr>
            </w:pPr>
            <w:r w:rsidRPr="006E27D1">
              <w:rPr>
                <w:rFonts w:asciiTheme="minorHAnsi" w:eastAsia="Calibri" w:hAnsiTheme="minorHAnsi" w:cstheme="minorHAnsi"/>
                <w:sz w:val="22"/>
              </w:rPr>
              <w:t xml:space="preserve">                                                                          </w:t>
            </w:r>
            <w:r w:rsidRPr="006E27D1">
              <w:rPr>
                <w:rFonts w:asciiTheme="minorHAnsi" w:eastAsia="Calibri" w:hAnsiTheme="minorHAnsi" w:cstheme="minorHAnsi"/>
                <w:b/>
                <w:sz w:val="22"/>
              </w:rPr>
              <w:t>Template Revision History</w:t>
            </w:r>
          </w:p>
        </w:tc>
      </w:tr>
      <w:tr w:rsidR="00326E80" w:rsidRPr="006E27D1" w14:paraId="421BCA82" w14:textId="77777777" w:rsidTr="006E27D1">
        <w:tc>
          <w:tcPr>
            <w:tcW w:w="2338" w:type="dxa"/>
          </w:tcPr>
          <w:p w14:paraId="651E4B94" w14:textId="77777777" w:rsidR="00326E80" w:rsidRPr="006E27D1" w:rsidRDefault="00326E80" w:rsidP="006E27D1">
            <w:pPr>
              <w:autoSpaceDE w:val="0"/>
              <w:autoSpaceDN w:val="0"/>
              <w:adjustRightInd w:val="0"/>
              <w:rPr>
                <w:rFonts w:asciiTheme="minorHAnsi" w:eastAsia="Calibri" w:hAnsiTheme="minorHAnsi" w:cstheme="minorHAnsi"/>
                <w:sz w:val="22"/>
              </w:rPr>
            </w:pPr>
            <w:r w:rsidRPr="006E27D1">
              <w:rPr>
                <w:rFonts w:asciiTheme="minorHAnsi" w:eastAsia="Calibri" w:hAnsiTheme="minorHAnsi" w:cstheme="minorHAnsi"/>
                <w:sz w:val="22"/>
              </w:rPr>
              <w:t>Version</w:t>
            </w:r>
          </w:p>
        </w:tc>
        <w:tc>
          <w:tcPr>
            <w:tcW w:w="2446" w:type="dxa"/>
          </w:tcPr>
          <w:p w14:paraId="564648C7" w14:textId="77777777" w:rsidR="00326E80" w:rsidRPr="006E27D1" w:rsidRDefault="00326E80" w:rsidP="006E27D1">
            <w:pPr>
              <w:autoSpaceDE w:val="0"/>
              <w:autoSpaceDN w:val="0"/>
              <w:adjustRightInd w:val="0"/>
              <w:rPr>
                <w:rFonts w:asciiTheme="minorHAnsi" w:eastAsia="Calibri" w:hAnsiTheme="minorHAnsi" w:cstheme="minorHAnsi"/>
                <w:sz w:val="22"/>
              </w:rPr>
            </w:pPr>
            <w:r w:rsidRPr="006E27D1">
              <w:rPr>
                <w:rFonts w:asciiTheme="minorHAnsi" w:eastAsia="Calibri" w:hAnsiTheme="minorHAnsi" w:cstheme="minorHAnsi"/>
                <w:sz w:val="22"/>
              </w:rPr>
              <w:t>Date Approved</w:t>
            </w:r>
          </w:p>
        </w:tc>
        <w:tc>
          <w:tcPr>
            <w:tcW w:w="2446" w:type="dxa"/>
          </w:tcPr>
          <w:p w14:paraId="6162D63A" w14:textId="77777777" w:rsidR="00326E80" w:rsidRPr="006E27D1" w:rsidRDefault="00326E80" w:rsidP="006E27D1">
            <w:pPr>
              <w:autoSpaceDE w:val="0"/>
              <w:autoSpaceDN w:val="0"/>
              <w:adjustRightInd w:val="0"/>
              <w:rPr>
                <w:rFonts w:asciiTheme="minorHAnsi" w:eastAsia="Calibri" w:hAnsiTheme="minorHAnsi" w:cstheme="minorHAnsi"/>
                <w:sz w:val="22"/>
              </w:rPr>
            </w:pPr>
            <w:r w:rsidRPr="006E27D1">
              <w:rPr>
                <w:rFonts w:asciiTheme="minorHAnsi" w:eastAsia="Calibri" w:hAnsiTheme="minorHAnsi" w:cstheme="minorHAnsi"/>
                <w:sz w:val="22"/>
              </w:rPr>
              <w:t>Author</w:t>
            </w:r>
          </w:p>
        </w:tc>
        <w:tc>
          <w:tcPr>
            <w:tcW w:w="3660" w:type="dxa"/>
          </w:tcPr>
          <w:p w14:paraId="27C16A67" w14:textId="77777777" w:rsidR="00326E80" w:rsidRPr="006E27D1" w:rsidRDefault="00326E80" w:rsidP="006E27D1">
            <w:pPr>
              <w:autoSpaceDE w:val="0"/>
              <w:autoSpaceDN w:val="0"/>
              <w:adjustRightInd w:val="0"/>
              <w:rPr>
                <w:rFonts w:asciiTheme="minorHAnsi" w:eastAsia="Calibri" w:hAnsiTheme="minorHAnsi" w:cstheme="minorHAnsi"/>
                <w:sz w:val="22"/>
              </w:rPr>
            </w:pPr>
            <w:r w:rsidRPr="006E27D1">
              <w:rPr>
                <w:rFonts w:asciiTheme="minorHAnsi" w:eastAsia="Calibri" w:hAnsiTheme="minorHAnsi" w:cstheme="minorHAnsi"/>
                <w:sz w:val="22"/>
              </w:rPr>
              <w:t>Revision Notes:</w:t>
            </w:r>
          </w:p>
        </w:tc>
      </w:tr>
      <w:tr w:rsidR="00326E80" w:rsidRPr="006E27D1" w14:paraId="0F38FC0C" w14:textId="77777777" w:rsidTr="006E27D1">
        <w:tc>
          <w:tcPr>
            <w:tcW w:w="2338" w:type="dxa"/>
          </w:tcPr>
          <w:p w14:paraId="3F34B5F1" w14:textId="77777777" w:rsidR="00326E80" w:rsidRPr="006E27D1" w:rsidRDefault="00326E80" w:rsidP="006E27D1">
            <w:pPr>
              <w:autoSpaceDE w:val="0"/>
              <w:autoSpaceDN w:val="0"/>
              <w:adjustRightInd w:val="0"/>
              <w:rPr>
                <w:rFonts w:asciiTheme="minorHAnsi" w:eastAsia="Calibri" w:hAnsiTheme="minorHAnsi" w:cstheme="minorHAnsi"/>
                <w:sz w:val="22"/>
              </w:rPr>
            </w:pPr>
            <w:r w:rsidRPr="006E27D1">
              <w:rPr>
                <w:rFonts w:asciiTheme="minorHAnsi" w:eastAsia="Calibri" w:hAnsiTheme="minorHAnsi" w:cstheme="minorHAnsi"/>
                <w:sz w:val="22"/>
              </w:rPr>
              <w:t>1.0</w:t>
            </w:r>
          </w:p>
        </w:tc>
        <w:tc>
          <w:tcPr>
            <w:tcW w:w="2446" w:type="dxa"/>
          </w:tcPr>
          <w:p w14:paraId="6434BAC9" w14:textId="4551F5F6" w:rsidR="00326E80" w:rsidRPr="006E27D1" w:rsidRDefault="00BE74B9" w:rsidP="006E27D1">
            <w:pPr>
              <w:autoSpaceDE w:val="0"/>
              <w:autoSpaceDN w:val="0"/>
              <w:adjustRightInd w:val="0"/>
              <w:rPr>
                <w:rFonts w:asciiTheme="minorHAnsi" w:eastAsia="Calibri" w:hAnsiTheme="minorHAnsi" w:cstheme="minorHAnsi"/>
                <w:sz w:val="22"/>
              </w:rPr>
            </w:pPr>
            <w:r>
              <w:rPr>
                <w:rFonts w:asciiTheme="minorHAnsi" w:eastAsia="Calibri" w:hAnsiTheme="minorHAnsi" w:cstheme="minorHAnsi"/>
                <w:sz w:val="22"/>
              </w:rPr>
              <w:t>6/18/2019</w:t>
            </w:r>
          </w:p>
        </w:tc>
        <w:tc>
          <w:tcPr>
            <w:tcW w:w="2446" w:type="dxa"/>
          </w:tcPr>
          <w:p w14:paraId="55EEA1DC" w14:textId="41130B83" w:rsidR="00326E80" w:rsidRPr="006E27D1" w:rsidRDefault="00326E80" w:rsidP="006E27D1">
            <w:pPr>
              <w:autoSpaceDE w:val="0"/>
              <w:autoSpaceDN w:val="0"/>
              <w:adjustRightInd w:val="0"/>
              <w:rPr>
                <w:rFonts w:asciiTheme="minorHAnsi" w:eastAsia="Calibri" w:hAnsiTheme="minorHAnsi" w:cstheme="minorHAnsi"/>
                <w:sz w:val="22"/>
              </w:rPr>
            </w:pPr>
            <w:r w:rsidRPr="006E27D1">
              <w:rPr>
                <w:rFonts w:asciiTheme="minorHAnsi" w:eastAsia="Calibri" w:hAnsiTheme="minorHAnsi" w:cstheme="minorHAnsi"/>
                <w:sz w:val="22"/>
              </w:rPr>
              <w:t>EH</w:t>
            </w:r>
            <w:r w:rsidR="00BE74B9">
              <w:rPr>
                <w:rFonts w:asciiTheme="minorHAnsi" w:eastAsia="Calibri" w:hAnsiTheme="minorHAnsi" w:cstheme="minorHAnsi"/>
                <w:sz w:val="22"/>
              </w:rPr>
              <w:t>L</w:t>
            </w:r>
            <w:r w:rsidRPr="006E27D1">
              <w:rPr>
                <w:rFonts w:asciiTheme="minorHAnsi" w:eastAsia="Calibri" w:hAnsiTheme="minorHAnsi" w:cstheme="minorHAnsi"/>
                <w:sz w:val="22"/>
              </w:rPr>
              <w:t xml:space="preserve">S Chemical Safety </w:t>
            </w:r>
          </w:p>
        </w:tc>
        <w:tc>
          <w:tcPr>
            <w:tcW w:w="3660" w:type="dxa"/>
          </w:tcPr>
          <w:p w14:paraId="3EC463E4" w14:textId="77777777" w:rsidR="00326E80" w:rsidRPr="006E27D1" w:rsidRDefault="00326E80" w:rsidP="006E27D1">
            <w:pPr>
              <w:autoSpaceDE w:val="0"/>
              <w:autoSpaceDN w:val="0"/>
              <w:adjustRightInd w:val="0"/>
              <w:rPr>
                <w:rFonts w:asciiTheme="minorHAnsi" w:eastAsia="Calibri" w:hAnsiTheme="minorHAnsi" w:cstheme="minorHAnsi"/>
                <w:sz w:val="22"/>
              </w:rPr>
            </w:pPr>
            <w:r w:rsidRPr="006E27D1">
              <w:rPr>
                <w:rFonts w:asciiTheme="minorHAnsi" w:eastAsia="Calibri" w:hAnsiTheme="minorHAnsi" w:cstheme="minorHAnsi"/>
                <w:sz w:val="22"/>
              </w:rPr>
              <w:t>New Guideline with Template.</w:t>
            </w:r>
          </w:p>
        </w:tc>
      </w:tr>
      <w:tr w:rsidR="00326E80" w:rsidRPr="006E27D1" w14:paraId="3127D4D9" w14:textId="77777777" w:rsidTr="006E27D1">
        <w:tc>
          <w:tcPr>
            <w:tcW w:w="2338" w:type="dxa"/>
          </w:tcPr>
          <w:p w14:paraId="182A0026" w14:textId="752A9644" w:rsidR="00326E80" w:rsidRPr="006E27D1" w:rsidRDefault="00BE74B9" w:rsidP="006E27D1">
            <w:pPr>
              <w:autoSpaceDE w:val="0"/>
              <w:autoSpaceDN w:val="0"/>
              <w:adjustRightInd w:val="0"/>
              <w:rPr>
                <w:rFonts w:asciiTheme="minorHAnsi" w:eastAsia="Calibri" w:hAnsiTheme="minorHAnsi" w:cstheme="minorHAnsi"/>
                <w:sz w:val="22"/>
              </w:rPr>
            </w:pPr>
            <w:r>
              <w:rPr>
                <w:rFonts w:asciiTheme="minorHAnsi" w:eastAsia="Calibri" w:hAnsiTheme="minorHAnsi" w:cstheme="minorHAnsi"/>
                <w:sz w:val="22"/>
              </w:rPr>
              <w:t>1.1</w:t>
            </w:r>
          </w:p>
        </w:tc>
        <w:tc>
          <w:tcPr>
            <w:tcW w:w="2446" w:type="dxa"/>
          </w:tcPr>
          <w:p w14:paraId="1E547697" w14:textId="3755A330" w:rsidR="00326E80" w:rsidRPr="006E27D1" w:rsidRDefault="00BE74B9" w:rsidP="006E27D1">
            <w:pPr>
              <w:autoSpaceDE w:val="0"/>
              <w:autoSpaceDN w:val="0"/>
              <w:adjustRightInd w:val="0"/>
              <w:rPr>
                <w:rFonts w:asciiTheme="minorHAnsi" w:eastAsia="Calibri" w:hAnsiTheme="minorHAnsi" w:cstheme="minorHAnsi"/>
                <w:sz w:val="22"/>
              </w:rPr>
            </w:pPr>
            <w:r>
              <w:rPr>
                <w:rFonts w:asciiTheme="minorHAnsi" w:eastAsia="Calibri" w:hAnsiTheme="minorHAnsi" w:cstheme="minorHAnsi"/>
                <w:sz w:val="22"/>
              </w:rPr>
              <w:t>6/10/2020</w:t>
            </w:r>
          </w:p>
        </w:tc>
        <w:tc>
          <w:tcPr>
            <w:tcW w:w="2446" w:type="dxa"/>
          </w:tcPr>
          <w:p w14:paraId="29564EF5" w14:textId="09A1B949" w:rsidR="00326E80" w:rsidRPr="006E27D1" w:rsidRDefault="00BE74B9" w:rsidP="006E27D1">
            <w:pPr>
              <w:autoSpaceDE w:val="0"/>
              <w:autoSpaceDN w:val="0"/>
              <w:adjustRightInd w:val="0"/>
              <w:rPr>
                <w:rFonts w:asciiTheme="minorHAnsi" w:eastAsia="Calibri" w:hAnsiTheme="minorHAnsi" w:cstheme="minorHAnsi"/>
                <w:sz w:val="22"/>
              </w:rPr>
            </w:pPr>
            <w:r>
              <w:rPr>
                <w:rFonts w:asciiTheme="minorHAnsi" w:eastAsia="Calibri" w:hAnsiTheme="minorHAnsi" w:cstheme="minorHAnsi"/>
                <w:sz w:val="22"/>
              </w:rPr>
              <w:t>EHS Chemical Safety</w:t>
            </w:r>
          </w:p>
        </w:tc>
        <w:tc>
          <w:tcPr>
            <w:tcW w:w="3660" w:type="dxa"/>
          </w:tcPr>
          <w:p w14:paraId="6F1FC725" w14:textId="0042B8B8" w:rsidR="00326E80" w:rsidRPr="006E27D1" w:rsidRDefault="00BE74B9" w:rsidP="006E27D1">
            <w:pPr>
              <w:autoSpaceDE w:val="0"/>
              <w:autoSpaceDN w:val="0"/>
              <w:adjustRightInd w:val="0"/>
              <w:rPr>
                <w:rFonts w:asciiTheme="minorHAnsi" w:eastAsia="Calibri" w:hAnsiTheme="minorHAnsi" w:cstheme="minorHAnsi"/>
                <w:sz w:val="22"/>
              </w:rPr>
            </w:pPr>
            <w:r w:rsidRPr="00C452D0">
              <w:rPr>
                <w:rFonts w:asciiTheme="minorHAnsi" w:eastAsia="Calibri" w:hAnsiTheme="minorHAnsi" w:cstheme="minorHAnsi"/>
                <w:szCs w:val="23"/>
              </w:rPr>
              <w:t>Name &amp; logo change, and review.</w:t>
            </w:r>
          </w:p>
        </w:tc>
      </w:tr>
      <w:tr w:rsidR="00326E80" w:rsidRPr="006E27D1" w14:paraId="270F6960" w14:textId="77777777" w:rsidTr="006E27D1">
        <w:tc>
          <w:tcPr>
            <w:tcW w:w="2338" w:type="dxa"/>
          </w:tcPr>
          <w:p w14:paraId="601D4CCA" w14:textId="77777777" w:rsidR="00326E80" w:rsidRPr="006E27D1" w:rsidRDefault="00326E80" w:rsidP="006E27D1">
            <w:pPr>
              <w:autoSpaceDE w:val="0"/>
              <w:autoSpaceDN w:val="0"/>
              <w:adjustRightInd w:val="0"/>
              <w:rPr>
                <w:rFonts w:asciiTheme="minorHAnsi" w:eastAsia="Calibri" w:hAnsiTheme="minorHAnsi" w:cstheme="minorHAnsi"/>
                <w:sz w:val="22"/>
              </w:rPr>
            </w:pPr>
          </w:p>
        </w:tc>
        <w:tc>
          <w:tcPr>
            <w:tcW w:w="2446" w:type="dxa"/>
          </w:tcPr>
          <w:p w14:paraId="5F17D7EB" w14:textId="77777777" w:rsidR="00326E80" w:rsidRPr="006E27D1" w:rsidRDefault="00326E80" w:rsidP="006E27D1">
            <w:pPr>
              <w:autoSpaceDE w:val="0"/>
              <w:autoSpaceDN w:val="0"/>
              <w:adjustRightInd w:val="0"/>
              <w:rPr>
                <w:rFonts w:asciiTheme="minorHAnsi" w:eastAsia="Calibri" w:hAnsiTheme="minorHAnsi" w:cstheme="minorHAnsi"/>
                <w:sz w:val="22"/>
              </w:rPr>
            </w:pPr>
          </w:p>
        </w:tc>
        <w:tc>
          <w:tcPr>
            <w:tcW w:w="2446" w:type="dxa"/>
          </w:tcPr>
          <w:p w14:paraId="30C339D9" w14:textId="77777777" w:rsidR="00326E80" w:rsidRPr="006E27D1" w:rsidRDefault="00326E80" w:rsidP="006E27D1">
            <w:pPr>
              <w:autoSpaceDE w:val="0"/>
              <w:autoSpaceDN w:val="0"/>
              <w:adjustRightInd w:val="0"/>
              <w:rPr>
                <w:rFonts w:asciiTheme="minorHAnsi" w:eastAsia="Calibri" w:hAnsiTheme="minorHAnsi" w:cstheme="minorHAnsi"/>
                <w:sz w:val="22"/>
              </w:rPr>
            </w:pPr>
          </w:p>
        </w:tc>
        <w:tc>
          <w:tcPr>
            <w:tcW w:w="3660" w:type="dxa"/>
          </w:tcPr>
          <w:p w14:paraId="4C8F0DC0" w14:textId="77777777" w:rsidR="00326E80" w:rsidRPr="006E27D1" w:rsidRDefault="00326E80" w:rsidP="006E27D1">
            <w:pPr>
              <w:autoSpaceDE w:val="0"/>
              <w:autoSpaceDN w:val="0"/>
              <w:adjustRightInd w:val="0"/>
              <w:rPr>
                <w:rFonts w:asciiTheme="minorHAnsi" w:eastAsia="Calibri" w:hAnsiTheme="minorHAnsi" w:cstheme="minorHAnsi"/>
                <w:sz w:val="22"/>
              </w:rPr>
            </w:pPr>
          </w:p>
        </w:tc>
      </w:tr>
      <w:tr w:rsidR="00326E80" w:rsidRPr="006E27D1" w14:paraId="32BC67D7" w14:textId="77777777" w:rsidTr="006E27D1">
        <w:tc>
          <w:tcPr>
            <w:tcW w:w="2338" w:type="dxa"/>
          </w:tcPr>
          <w:p w14:paraId="154A4D90" w14:textId="77777777" w:rsidR="00326E80" w:rsidRPr="006E27D1" w:rsidRDefault="00326E80" w:rsidP="006E27D1">
            <w:pPr>
              <w:autoSpaceDE w:val="0"/>
              <w:autoSpaceDN w:val="0"/>
              <w:adjustRightInd w:val="0"/>
              <w:rPr>
                <w:rFonts w:asciiTheme="minorHAnsi" w:eastAsia="Calibri" w:hAnsiTheme="minorHAnsi" w:cstheme="minorHAnsi"/>
                <w:sz w:val="22"/>
              </w:rPr>
            </w:pPr>
          </w:p>
        </w:tc>
        <w:tc>
          <w:tcPr>
            <w:tcW w:w="2446" w:type="dxa"/>
          </w:tcPr>
          <w:p w14:paraId="5E8E3DF0" w14:textId="77777777" w:rsidR="00326E80" w:rsidRPr="006E27D1" w:rsidRDefault="00326E80" w:rsidP="006E27D1">
            <w:pPr>
              <w:autoSpaceDE w:val="0"/>
              <w:autoSpaceDN w:val="0"/>
              <w:adjustRightInd w:val="0"/>
              <w:rPr>
                <w:rFonts w:asciiTheme="minorHAnsi" w:eastAsia="Calibri" w:hAnsiTheme="minorHAnsi" w:cstheme="minorHAnsi"/>
                <w:sz w:val="22"/>
              </w:rPr>
            </w:pPr>
          </w:p>
        </w:tc>
        <w:tc>
          <w:tcPr>
            <w:tcW w:w="2446" w:type="dxa"/>
          </w:tcPr>
          <w:p w14:paraId="11EB1BF9" w14:textId="77777777" w:rsidR="00326E80" w:rsidRPr="006E27D1" w:rsidRDefault="00326E80" w:rsidP="006E27D1">
            <w:pPr>
              <w:autoSpaceDE w:val="0"/>
              <w:autoSpaceDN w:val="0"/>
              <w:adjustRightInd w:val="0"/>
              <w:rPr>
                <w:rFonts w:asciiTheme="minorHAnsi" w:eastAsia="Calibri" w:hAnsiTheme="minorHAnsi" w:cstheme="minorHAnsi"/>
                <w:sz w:val="22"/>
              </w:rPr>
            </w:pPr>
          </w:p>
        </w:tc>
        <w:tc>
          <w:tcPr>
            <w:tcW w:w="3660" w:type="dxa"/>
          </w:tcPr>
          <w:p w14:paraId="039CD5A2" w14:textId="77777777" w:rsidR="00326E80" w:rsidRPr="006E27D1" w:rsidRDefault="00326E80" w:rsidP="006E27D1">
            <w:pPr>
              <w:autoSpaceDE w:val="0"/>
              <w:autoSpaceDN w:val="0"/>
              <w:adjustRightInd w:val="0"/>
              <w:rPr>
                <w:rFonts w:asciiTheme="minorHAnsi" w:eastAsia="Calibri" w:hAnsiTheme="minorHAnsi" w:cstheme="minorHAnsi"/>
                <w:sz w:val="22"/>
              </w:rPr>
            </w:pPr>
          </w:p>
        </w:tc>
      </w:tr>
    </w:tbl>
    <w:p w14:paraId="00E88198" w14:textId="77777777" w:rsidR="00326E80" w:rsidRPr="00C452D0" w:rsidRDefault="00326E80" w:rsidP="00326E80">
      <w:pPr>
        <w:rPr>
          <w:rFonts w:asciiTheme="minorHAnsi" w:eastAsiaTheme="minorEastAsia" w:hAnsiTheme="minorHAnsi" w:cstheme="minorHAnsi"/>
          <w:spacing w:val="-2"/>
        </w:rPr>
      </w:pPr>
    </w:p>
    <w:p w14:paraId="72C05991" w14:textId="77777777" w:rsidR="00326E80" w:rsidRDefault="00326E80" w:rsidP="00326E80">
      <w:pPr>
        <w:pStyle w:val="BodyText"/>
        <w:rPr>
          <w:rFonts w:asciiTheme="minorHAnsi" w:hAnsiTheme="minorHAnsi" w:cstheme="minorHAnsi"/>
        </w:rPr>
      </w:pPr>
    </w:p>
    <w:p w14:paraId="4033EDE6" w14:textId="1E74F07F" w:rsidR="004039CC" w:rsidRDefault="004039CC">
      <w:pPr>
        <w:pStyle w:val="BodyText"/>
        <w:rPr>
          <w:rFonts w:asciiTheme="minorHAnsi" w:hAnsiTheme="minorHAnsi" w:cstheme="minorHAnsi"/>
        </w:rPr>
      </w:pPr>
    </w:p>
    <w:sectPr w:rsidR="004039CC" w:rsidSect="0049529A">
      <w:headerReference w:type="default" r:id="rId15"/>
      <w:footerReference w:type="default" r:id="rId16"/>
      <w:pgSz w:w="12240" w:h="15840"/>
      <w:pgMar w:top="720" w:right="720" w:bottom="720" w:left="72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A9514" w14:textId="77777777" w:rsidR="00F94699" w:rsidRDefault="00F94699" w:rsidP="00DC6AC1">
      <w:r>
        <w:separator/>
      </w:r>
    </w:p>
  </w:endnote>
  <w:endnote w:type="continuationSeparator" w:id="0">
    <w:p w14:paraId="335CE548" w14:textId="77777777" w:rsidR="00F94699" w:rsidRDefault="00F94699" w:rsidP="00DC6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253284934"/>
      <w:docPartObj>
        <w:docPartGallery w:val="Page Numbers (Bottom of Page)"/>
        <w:docPartUnique/>
      </w:docPartObj>
    </w:sdtPr>
    <w:sdtEndPr>
      <w:rPr>
        <w:i w:val="0"/>
        <w:color w:val="808080" w:themeColor="background1" w:themeShade="80"/>
        <w:spacing w:val="60"/>
      </w:rPr>
    </w:sdtEndPr>
    <w:sdtContent>
      <w:p w14:paraId="2D1D8BEC" w14:textId="49BAF9EE" w:rsidR="00F94699" w:rsidRDefault="00F94699" w:rsidP="00570375">
        <w:pPr>
          <w:pStyle w:val="Footer"/>
          <w:pBdr>
            <w:top w:val="single" w:sz="4" w:space="1" w:color="D9D9D9" w:themeColor="background1" w:themeShade="D9"/>
          </w:pBdr>
          <w:ind w:right="480"/>
        </w:pPr>
        <w:r w:rsidRPr="00570375">
          <w:rPr>
            <w:i/>
          </w:rPr>
          <w:t xml:space="preserve"> </w:t>
        </w:r>
        <w:r w:rsidR="00AA353B">
          <w:rPr>
            <w:rFonts w:asciiTheme="minorHAnsi" w:hAnsiTheme="minorHAnsi"/>
            <w:i/>
            <w:szCs w:val="24"/>
          </w:rPr>
          <w:t>Revised 07/2021</w:t>
        </w:r>
        <w:r w:rsidRPr="00570375">
          <w:rPr>
            <w:szCs w:val="24"/>
          </w:rPr>
          <w:t xml:space="preserve"> </w:t>
        </w:r>
        <w:r>
          <w:t xml:space="preserve">                                                                                               </w:t>
        </w:r>
        <w:r w:rsidR="00AA353B">
          <w:t xml:space="preserve">                           </w:t>
        </w:r>
        <w:r>
          <w:t xml:space="preserve"> </w:t>
        </w:r>
        <w:r>
          <w:fldChar w:fldCharType="begin"/>
        </w:r>
        <w:r>
          <w:instrText xml:space="preserve"> PAGE   \* MERGEFORMAT </w:instrText>
        </w:r>
        <w:r>
          <w:fldChar w:fldCharType="separate"/>
        </w:r>
        <w:r w:rsidR="004C3D4C">
          <w:rPr>
            <w:noProof/>
          </w:rPr>
          <w:t>2</w:t>
        </w:r>
        <w:r>
          <w:rPr>
            <w:noProof/>
          </w:rPr>
          <w:fldChar w:fldCharType="end"/>
        </w:r>
        <w:r>
          <w:t xml:space="preserve"> | </w:t>
        </w:r>
        <w:r w:rsidRPr="00B85B5F">
          <w:rPr>
            <w:rFonts w:asciiTheme="minorHAnsi" w:hAnsiTheme="minorHAnsi"/>
            <w:color w:val="808080" w:themeColor="background1" w:themeShade="80"/>
            <w:spacing w:val="60"/>
          </w:rPr>
          <w:t>Page</w:t>
        </w:r>
        <w:r w:rsidRPr="002170C5">
          <w:rPr>
            <w:rFonts w:asciiTheme="minorHAnsi" w:hAnsiTheme="minorHAnsi"/>
            <w:sz w:val="16"/>
            <w:szCs w:val="16"/>
          </w:rPr>
          <w:t xml:space="preserve"> </w:t>
        </w:r>
      </w:p>
    </w:sdtContent>
  </w:sdt>
  <w:p w14:paraId="6F89DEB1" w14:textId="0FD9AF0F" w:rsidR="00F94699" w:rsidRDefault="00F94699" w:rsidP="001C26B3">
    <w:pPr>
      <w:pStyle w:val="Footer"/>
      <w:ind w:left="468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62A70" w14:textId="77777777" w:rsidR="00F94699" w:rsidRDefault="00F94699" w:rsidP="00DC6AC1">
      <w:r>
        <w:separator/>
      </w:r>
    </w:p>
  </w:footnote>
  <w:footnote w:type="continuationSeparator" w:id="0">
    <w:p w14:paraId="42929708" w14:textId="77777777" w:rsidR="00F94699" w:rsidRDefault="00F94699" w:rsidP="00DC6A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E6FD9" w14:textId="77777777" w:rsidR="004C3D4C" w:rsidRPr="00CF657A" w:rsidRDefault="004C3D4C" w:rsidP="004C3D4C">
    <w:pPr>
      <w:pStyle w:val="Header"/>
      <w:rPr>
        <w:sz w:val="28"/>
        <w:szCs w:val="28"/>
      </w:rPr>
    </w:pPr>
    <w:r w:rsidRPr="00CF657A">
      <w:rPr>
        <w:sz w:val="28"/>
        <w:szCs w:val="28"/>
      </w:rPr>
      <w:t xml:space="preserve">UNIVERSITY of HOUSTON </w:t>
    </w:r>
  </w:p>
  <w:p w14:paraId="4C95661F" w14:textId="27E0710C" w:rsidR="00F94699" w:rsidRPr="004C3D4C" w:rsidRDefault="004C3D4C" w:rsidP="004C3D4C">
    <w:pPr>
      <w:pStyle w:val="Header"/>
      <w:rPr>
        <w:rFonts w:ascii="Arial" w:eastAsia="Times New Roman" w:hAnsi="Arial" w:cs="Arial"/>
        <w:snapToGrid w:val="0"/>
        <w:sz w:val="20"/>
        <w:szCs w:val="20"/>
      </w:rPr>
    </w:pPr>
    <w:r>
      <w:t>ENVIRONMENTAL HEALTH AND SAFETY</w:t>
    </w:r>
    <w:r w:rsidR="00AA353B" w:rsidRPr="004C3D4C">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0650B"/>
    <w:multiLevelType w:val="hybridMultilevel"/>
    <w:tmpl w:val="521E9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0505D"/>
    <w:multiLevelType w:val="hybridMultilevel"/>
    <w:tmpl w:val="47C60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32319"/>
    <w:multiLevelType w:val="hybridMultilevel"/>
    <w:tmpl w:val="B366D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43B2B"/>
    <w:multiLevelType w:val="hybridMultilevel"/>
    <w:tmpl w:val="5442B8B2"/>
    <w:lvl w:ilvl="0" w:tplc="04090001">
      <w:start w:val="1"/>
      <w:numFmt w:val="bullet"/>
      <w:lvlText w:val=""/>
      <w:lvlJc w:val="left"/>
      <w:pPr>
        <w:ind w:left="792" w:hanging="360"/>
      </w:pPr>
      <w:rPr>
        <w:rFonts w:ascii="Symbol" w:hAnsi="Symbol"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13317856"/>
    <w:multiLevelType w:val="hybridMultilevel"/>
    <w:tmpl w:val="258E0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204669"/>
    <w:multiLevelType w:val="hybridMultilevel"/>
    <w:tmpl w:val="DF124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B385C"/>
    <w:multiLevelType w:val="hybridMultilevel"/>
    <w:tmpl w:val="2826B2CC"/>
    <w:lvl w:ilvl="0" w:tplc="6262C556">
      <w:numFmt w:val="bullet"/>
      <w:lvlText w:val=""/>
      <w:lvlJc w:val="left"/>
      <w:pPr>
        <w:ind w:left="900" w:hanging="360"/>
      </w:pPr>
      <w:rPr>
        <w:rFonts w:ascii="Symbol" w:eastAsia="Symbol" w:hAnsi="Symbol" w:cs="Symbol" w:hint="default"/>
        <w:w w:val="100"/>
        <w:sz w:val="24"/>
        <w:szCs w:val="24"/>
        <w:lang w:val="en-US" w:eastAsia="en-US" w:bidi="en-US"/>
      </w:rPr>
    </w:lvl>
    <w:lvl w:ilvl="1" w:tplc="03C28A2A">
      <w:numFmt w:val="bullet"/>
      <w:lvlText w:val="•"/>
      <w:lvlJc w:val="left"/>
      <w:pPr>
        <w:ind w:left="1778" w:hanging="360"/>
      </w:pPr>
      <w:rPr>
        <w:rFonts w:hint="default"/>
        <w:lang w:val="en-US" w:eastAsia="en-US" w:bidi="en-US"/>
      </w:rPr>
    </w:lvl>
    <w:lvl w:ilvl="2" w:tplc="F11AF274">
      <w:numFmt w:val="bullet"/>
      <w:lvlText w:val="•"/>
      <w:lvlJc w:val="left"/>
      <w:pPr>
        <w:ind w:left="2656" w:hanging="360"/>
      </w:pPr>
      <w:rPr>
        <w:rFonts w:hint="default"/>
        <w:lang w:val="en-US" w:eastAsia="en-US" w:bidi="en-US"/>
      </w:rPr>
    </w:lvl>
    <w:lvl w:ilvl="3" w:tplc="0B3C5886">
      <w:numFmt w:val="bullet"/>
      <w:lvlText w:val="•"/>
      <w:lvlJc w:val="left"/>
      <w:pPr>
        <w:ind w:left="3534" w:hanging="360"/>
      </w:pPr>
      <w:rPr>
        <w:rFonts w:hint="default"/>
        <w:lang w:val="en-US" w:eastAsia="en-US" w:bidi="en-US"/>
      </w:rPr>
    </w:lvl>
    <w:lvl w:ilvl="4" w:tplc="6472E950">
      <w:numFmt w:val="bullet"/>
      <w:lvlText w:val="•"/>
      <w:lvlJc w:val="left"/>
      <w:pPr>
        <w:ind w:left="4412" w:hanging="360"/>
      </w:pPr>
      <w:rPr>
        <w:rFonts w:hint="default"/>
        <w:lang w:val="en-US" w:eastAsia="en-US" w:bidi="en-US"/>
      </w:rPr>
    </w:lvl>
    <w:lvl w:ilvl="5" w:tplc="5F7A534A">
      <w:numFmt w:val="bullet"/>
      <w:lvlText w:val="•"/>
      <w:lvlJc w:val="left"/>
      <w:pPr>
        <w:ind w:left="5290" w:hanging="360"/>
      </w:pPr>
      <w:rPr>
        <w:rFonts w:hint="default"/>
        <w:lang w:val="en-US" w:eastAsia="en-US" w:bidi="en-US"/>
      </w:rPr>
    </w:lvl>
    <w:lvl w:ilvl="6" w:tplc="933AAA9E">
      <w:numFmt w:val="bullet"/>
      <w:lvlText w:val="•"/>
      <w:lvlJc w:val="left"/>
      <w:pPr>
        <w:ind w:left="6168" w:hanging="360"/>
      </w:pPr>
      <w:rPr>
        <w:rFonts w:hint="default"/>
        <w:lang w:val="en-US" w:eastAsia="en-US" w:bidi="en-US"/>
      </w:rPr>
    </w:lvl>
    <w:lvl w:ilvl="7" w:tplc="EAC4EBD8">
      <w:numFmt w:val="bullet"/>
      <w:lvlText w:val="•"/>
      <w:lvlJc w:val="left"/>
      <w:pPr>
        <w:ind w:left="7046" w:hanging="360"/>
      </w:pPr>
      <w:rPr>
        <w:rFonts w:hint="default"/>
        <w:lang w:val="en-US" w:eastAsia="en-US" w:bidi="en-US"/>
      </w:rPr>
    </w:lvl>
    <w:lvl w:ilvl="8" w:tplc="5FDCE552">
      <w:numFmt w:val="bullet"/>
      <w:lvlText w:val="•"/>
      <w:lvlJc w:val="left"/>
      <w:pPr>
        <w:ind w:left="7924" w:hanging="360"/>
      </w:pPr>
      <w:rPr>
        <w:rFonts w:hint="default"/>
        <w:lang w:val="en-US" w:eastAsia="en-US" w:bidi="en-US"/>
      </w:rPr>
    </w:lvl>
  </w:abstractNum>
  <w:abstractNum w:abstractNumId="7" w15:restartNumberingAfterBreak="0">
    <w:nsid w:val="15A21015"/>
    <w:multiLevelType w:val="hybridMultilevel"/>
    <w:tmpl w:val="6DD867CC"/>
    <w:lvl w:ilvl="0" w:tplc="AFD4CEAC">
      <w:start w:val="3"/>
      <w:numFmt w:val="decimal"/>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A0139"/>
    <w:multiLevelType w:val="hybridMultilevel"/>
    <w:tmpl w:val="0D46B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452F37"/>
    <w:multiLevelType w:val="hybridMultilevel"/>
    <w:tmpl w:val="DC02F19C"/>
    <w:lvl w:ilvl="0" w:tplc="780AA7E0">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0" w15:restartNumberingAfterBreak="0">
    <w:nsid w:val="21242A1F"/>
    <w:multiLevelType w:val="hybridMultilevel"/>
    <w:tmpl w:val="FBDA7ADA"/>
    <w:lvl w:ilvl="0" w:tplc="A476AEE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B1131"/>
    <w:multiLevelType w:val="hybridMultilevel"/>
    <w:tmpl w:val="B1B85A68"/>
    <w:lvl w:ilvl="0" w:tplc="FB163710">
      <w:start w:val="1"/>
      <w:numFmt w:val="decimal"/>
      <w:lvlText w:val="%1."/>
      <w:lvlJc w:val="left"/>
      <w:pPr>
        <w:ind w:left="470" w:hanging="360"/>
      </w:pPr>
      <w:rPr>
        <w:rFonts w:asciiTheme="minorHAnsi" w:eastAsia="Calibri" w:hAnsiTheme="minorHAnsi" w:cs="Times New Roman" w:hint="default"/>
        <w:b w:val="0"/>
        <w:color w:val="215868" w:themeColor="accent5" w:themeShade="80"/>
      </w:rPr>
    </w:lvl>
    <w:lvl w:ilvl="1" w:tplc="04090019" w:tentative="1">
      <w:start w:val="1"/>
      <w:numFmt w:val="lowerLetter"/>
      <w:lvlText w:val="%2)"/>
      <w:lvlJc w:val="left"/>
      <w:pPr>
        <w:ind w:left="950" w:hanging="420"/>
      </w:pPr>
    </w:lvl>
    <w:lvl w:ilvl="2" w:tplc="0409001B" w:tentative="1">
      <w:start w:val="1"/>
      <w:numFmt w:val="lowerRoman"/>
      <w:lvlText w:val="%3."/>
      <w:lvlJc w:val="right"/>
      <w:pPr>
        <w:ind w:left="1370" w:hanging="420"/>
      </w:pPr>
    </w:lvl>
    <w:lvl w:ilvl="3" w:tplc="0409000F" w:tentative="1">
      <w:start w:val="1"/>
      <w:numFmt w:val="decimal"/>
      <w:lvlText w:val="%4."/>
      <w:lvlJc w:val="left"/>
      <w:pPr>
        <w:ind w:left="1790" w:hanging="420"/>
      </w:pPr>
    </w:lvl>
    <w:lvl w:ilvl="4" w:tplc="04090019" w:tentative="1">
      <w:start w:val="1"/>
      <w:numFmt w:val="lowerLetter"/>
      <w:lvlText w:val="%5)"/>
      <w:lvlJc w:val="left"/>
      <w:pPr>
        <w:ind w:left="2210" w:hanging="420"/>
      </w:pPr>
    </w:lvl>
    <w:lvl w:ilvl="5" w:tplc="0409001B" w:tentative="1">
      <w:start w:val="1"/>
      <w:numFmt w:val="lowerRoman"/>
      <w:lvlText w:val="%6."/>
      <w:lvlJc w:val="right"/>
      <w:pPr>
        <w:ind w:left="2630" w:hanging="420"/>
      </w:pPr>
    </w:lvl>
    <w:lvl w:ilvl="6" w:tplc="0409000F" w:tentative="1">
      <w:start w:val="1"/>
      <w:numFmt w:val="decimal"/>
      <w:lvlText w:val="%7."/>
      <w:lvlJc w:val="left"/>
      <w:pPr>
        <w:ind w:left="3050" w:hanging="420"/>
      </w:pPr>
    </w:lvl>
    <w:lvl w:ilvl="7" w:tplc="04090019" w:tentative="1">
      <w:start w:val="1"/>
      <w:numFmt w:val="lowerLetter"/>
      <w:lvlText w:val="%8)"/>
      <w:lvlJc w:val="left"/>
      <w:pPr>
        <w:ind w:left="3470" w:hanging="420"/>
      </w:pPr>
    </w:lvl>
    <w:lvl w:ilvl="8" w:tplc="0409001B" w:tentative="1">
      <w:start w:val="1"/>
      <w:numFmt w:val="lowerRoman"/>
      <w:lvlText w:val="%9."/>
      <w:lvlJc w:val="right"/>
      <w:pPr>
        <w:ind w:left="3890" w:hanging="420"/>
      </w:pPr>
    </w:lvl>
  </w:abstractNum>
  <w:abstractNum w:abstractNumId="12" w15:restartNumberingAfterBreak="0">
    <w:nsid w:val="232F0352"/>
    <w:multiLevelType w:val="hybridMultilevel"/>
    <w:tmpl w:val="64B629FC"/>
    <w:lvl w:ilvl="0" w:tplc="0409000F">
      <w:start w:val="1"/>
      <w:numFmt w:val="decimal"/>
      <w:lvlText w:val="%1."/>
      <w:lvlJc w:val="left"/>
      <w:pPr>
        <w:ind w:left="720" w:hanging="360"/>
      </w:pPr>
      <w:rPr>
        <w:rFonts w:hint="default"/>
      </w:rPr>
    </w:lvl>
    <w:lvl w:ilvl="1" w:tplc="27B82A5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4263C8"/>
    <w:multiLevelType w:val="hybridMultilevel"/>
    <w:tmpl w:val="86446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A81620"/>
    <w:multiLevelType w:val="hybridMultilevel"/>
    <w:tmpl w:val="CCBE0C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AB810A6"/>
    <w:multiLevelType w:val="hybridMultilevel"/>
    <w:tmpl w:val="6F3CECC2"/>
    <w:lvl w:ilvl="0" w:tplc="6262C556">
      <w:numFmt w:val="bullet"/>
      <w:lvlText w:val=""/>
      <w:lvlJc w:val="left"/>
      <w:pPr>
        <w:ind w:left="900" w:hanging="360"/>
      </w:pPr>
      <w:rPr>
        <w:rFonts w:ascii="Symbol" w:eastAsia="Symbol" w:hAnsi="Symbol" w:cs="Symbol" w:hint="default"/>
        <w:w w:val="100"/>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0E04BD"/>
    <w:multiLevelType w:val="hybridMultilevel"/>
    <w:tmpl w:val="917E23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F783CB6"/>
    <w:multiLevelType w:val="hybridMultilevel"/>
    <w:tmpl w:val="C80C2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0004FF"/>
    <w:multiLevelType w:val="hybridMultilevel"/>
    <w:tmpl w:val="0B482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A71218"/>
    <w:multiLevelType w:val="hybridMultilevel"/>
    <w:tmpl w:val="A0C2AD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103A33"/>
    <w:multiLevelType w:val="hybridMultilevel"/>
    <w:tmpl w:val="2398DAD8"/>
    <w:lvl w:ilvl="0" w:tplc="6262C556">
      <w:numFmt w:val="bullet"/>
      <w:lvlText w:val=""/>
      <w:lvlJc w:val="left"/>
      <w:pPr>
        <w:ind w:left="1695" w:hanging="360"/>
      </w:pPr>
      <w:rPr>
        <w:rFonts w:ascii="Symbol" w:eastAsia="Symbol" w:hAnsi="Symbol" w:cs="Symbol" w:hint="default"/>
        <w:w w:val="100"/>
        <w:sz w:val="24"/>
        <w:szCs w:val="24"/>
        <w:lang w:val="en-US" w:eastAsia="en-US" w:bidi="en-US"/>
      </w:rPr>
    </w:lvl>
    <w:lvl w:ilvl="1" w:tplc="04090019">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21" w15:restartNumberingAfterBreak="0">
    <w:nsid w:val="38096E08"/>
    <w:multiLevelType w:val="hybridMultilevel"/>
    <w:tmpl w:val="9F4EECA6"/>
    <w:lvl w:ilvl="0" w:tplc="DE1435B4">
      <w:start w:val="1"/>
      <w:numFmt w:val="decimal"/>
      <w:lvlText w:val="%1."/>
      <w:lvlJc w:val="left"/>
      <w:pPr>
        <w:ind w:left="555" w:hanging="360"/>
      </w:pPr>
      <w:rPr>
        <w:rFonts w:hint="default"/>
      </w:rPr>
    </w:lvl>
    <w:lvl w:ilvl="1" w:tplc="04090019">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2" w15:restartNumberingAfterBreak="0">
    <w:nsid w:val="3F2D63DD"/>
    <w:multiLevelType w:val="hybridMultilevel"/>
    <w:tmpl w:val="C3E0D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FA13AE9"/>
    <w:multiLevelType w:val="hybridMultilevel"/>
    <w:tmpl w:val="90D833D6"/>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4" w15:restartNumberingAfterBreak="0">
    <w:nsid w:val="44BB79A0"/>
    <w:multiLevelType w:val="hybridMultilevel"/>
    <w:tmpl w:val="828CCE86"/>
    <w:lvl w:ilvl="0" w:tplc="60C60264">
      <w:start w:val="1"/>
      <w:numFmt w:val="bullet"/>
      <w:lvlText w:val="•"/>
      <w:lvlJc w:val="left"/>
      <w:pPr>
        <w:tabs>
          <w:tab w:val="num" w:pos="720"/>
        </w:tabs>
        <w:ind w:left="720" w:hanging="360"/>
      </w:pPr>
      <w:rPr>
        <w:rFonts w:ascii="Arial" w:hAnsi="Arial" w:cs="Times New Roman" w:hint="default"/>
      </w:rPr>
    </w:lvl>
    <w:lvl w:ilvl="1" w:tplc="326CCBDA">
      <w:start w:val="1"/>
      <w:numFmt w:val="bullet"/>
      <w:lvlText w:val="•"/>
      <w:lvlJc w:val="left"/>
      <w:pPr>
        <w:tabs>
          <w:tab w:val="num" w:pos="1440"/>
        </w:tabs>
        <w:ind w:left="1440" w:hanging="360"/>
      </w:pPr>
      <w:rPr>
        <w:rFonts w:ascii="Arial" w:hAnsi="Arial" w:cs="Times New Roman" w:hint="default"/>
      </w:rPr>
    </w:lvl>
    <w:lvl w:ilvl="2" w:tplc="FB28C7AC">
      <w:start w:val="1"/>
      <w:numFmt w:val="bullet"/>
      <w:lvlText w:val="•"/>
      <w:lvlJc w:val="left"/>
      <w:pPr>
        <w:tabs>
          <w:tab w:val="num" w:pos="2160"/>
        </w:tabs>
        <w:ind w:left="2160" w:hanging="360"/>
      </w:pPr>
      <w:rPr>
        <w:rFonts w:ascii="Arial" w:hAnsi="Arial" w:cs="Times New Roman" w:hint="default"/>
      </w:rPr>
    </w:lvl>
    <w:lvl w:ilvl="3" w:tplc="A5846C1A">
      <w:start w:val="1"/>
      <w:numFmt w:val="bullet"/>
      <w:lvlText w:val="•"/>
      <w:lvlJc w:val="left"/>
      <w:pPr>
        <w:tabs>
          <w:tab w:val="num" w:pos="2880"/>
        </w:tabs>
        <w:ind w:left="2880" w:hanging="360"/>
      </w:pPr>
      <w:rPr>
        <w:rFonts w:ascii="Arial" w:hAnsi="Arial" w:cs="Times New Roman" w:hint="default"/>
      </w:rPr>
    </w:lvl>
    <w:lvl w:ilvl="4" w:tplc="B0646BF0">
      <w:start w:val="1"/>
      <w:numFmt w:val="bullet"/>
      <w:lvlText w:val="•"/>
      <w:lvlJc w:val="left"/>
      <w:pPr>
        <w:tabs>
          <w:tab w:val="num" w:pos="3600"/>
        </w:tabs>
        <w:ind w:left="3600" w:hanging="360"/>
      </w:pPr>
      <w:rPr>
        <w:rFonts w:ascii="Arial" w:hAnsi="Arial" w:cs="Times New Roman" w:hint="default"/>
      </w:rPr>
    </w:lvl>
    <w:lvl w:ilvl="5" w:tplc="4142FC9A">
      <w:start w:val="1"/>
      <w:numFmt w:val="bullet"/>
      <w:lvlText w:val="•"/>
      <w:lvlJc w:val="left"/>
      <w:pPr>
        <w:tabs>
          <w:tab w:val="num" w:pos="4320"/>
        </w:tabs>
        <w:ind w:left="4320" w:hanging="360"/>
      </w:pPr>
      <w:rPr>
        <w:rFonts w:ascii="Arial" w:hAnsi="Arial" w:cs="Times New Roman" w:hint="default"/>
      </w:rPr>
    </w:lvl>
    <w:lvl w:ilvl="6" w:tplc="39D2A572">
      <w:start w:val="1"/>
      <w:numFmt w:val="bullet"/>
      <w:lvlText w:val="•"/>
      <w:lvlJc w:val="left"/>
      <w:pPr>
        <w:tabs>
          <w:tab w:val="num" w:pos="5040"/>
        </w:tabs>
        <w:ind w:left="5040" w:hanging="360"/>
      </w:pPr>
      <w:rPr>
        <w:rFonts w:ascii="Arial" w:hAnsi="Arial" w:cs="Times New Roman" w:hint="default"/>
      </w:rPr>
    </w:lvl>
    <w:lvl w:ilvl="7" w:tplc="71869B48">
      <w:start w:val="1"/>
      <w:numFmt w:val="bullet"/>
      <w:lvlText w:val="•"/>
      <w:lvlJc w:val="left"/>
      <w:pPr>
        <w:tabs>
          <w:tab w:val="num" w:pos="5760"/>
        </w:tabs>
        <w:ind w:left="5760" w:hanging="360"/>
      </w:pPr>
      <w:rPr>
        <w:rFonts w:ascii="Arial" w:hAnsi="Arial" w:cs="Times New Roman" w:hint="default"/>
      </w:rPr>
    </w:lvl>
    <w:lvl w:ilvl="8" w:tplc="C950BFC2">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452D17B2"/>
    <w:multiLevelType w:val="hybridMultilevel"/>
    <w:tmpl w:val="FFCE4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3E18A2"/>
    <w:multiLevelType w:val="hybridMultilevel"/>
    <w:tmpl w:val="BEEE3F04"/>
    <w:lvl w:ilvl="0" w:tplc="04090019">
      <w:start w:val="1"/>
      <w:numFmt w:val="lowerLetter"/>
      <w:lvlText w:val="%1."/>
      <w:lvlJc w:val="left"/>
      <w:pPr>
        <w:ind w:left="1320" w:hanging="360"/>
      </w:p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7" w15:restartNumberingAfterBreak="0">
    <w:nsid w:val="4CF643CB"/>
    <w:multiLevelType w:val="hybridMultilevel"/>
    <w:tmpl w:val="FFF4F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9D2DB8"/>
    <w:multiLevelType w:val="hybridMultilevel"/>
    <w:tmpl w:val="655C0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F01E64"/>
    <w:multiLevelType w:val="hybridMultilevel"/>
    <w:tmpl w:val="8E9A12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1757B7"/>
    <w:multiLevelType w:val="hybridMultilevel"/>
    <w:tmpl w:val="DCF06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B0628D"/>
    <w:multiLevelType w:val="hybridMultilevel"/>
    <w:tmpl w:val="F95031EC"/>
    <w:lvl w:ilvl="0" w:tplc="5476846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15:restartNumberingAfterBreak="0">
    <w:nsid w:val="57FB73AF"/>
    <w:multiLevelType w:val="hybridMultilevel"/>
    <w:tmpl w:val="E7B819C8"/>
    <w:lvl w:ilvl="0" w:tplc="C7A8FFD4">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FA607B"/>
    <w:multiLevelType w:val="hybridMultilevel"/>
    <w:tmpl w:val="636817A6"/>
    <w:lvl w:ilvl="0" w:tplc="6262C556">
      <w:numFmt w:val="bullet"/>
      <w:lvlText w:val=""/>
      <w:lvlJc w:val="left"/>
      <w:pPr>
        <w:ind w:left="1800" w:hanging="360"/>
      </w:pPr>
      <w:rPr>
        <w:rFonts w:ascii="Symbol" w:eastAsia="Symbol" w:hAnsi="Symbol" w:cs="Symbol" w:hint="default"/>
        <w:w w:val="100"/>
        <w:sz w:val="24"/>
        <w:szCs w:val="24"/>
        <w:lang w:val="en-US" w:eastAsia="en-US" w:bidi="en-US"/>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15:restartNumberingAfterBreak="0">
    <w:nsid w:val="5CD40BBE"/>
    <w:multiLevelType w:val="hybridMultilevel"/>
    <w:tmpl w:val="C6F8C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210E4B"/>
    <w:multiLevelType w:val="hybridMultilevel"/>
    <w:tmpl w:val="B6FA3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0655E87"/>
    <w:multiLevelType w:val="hybridMultilevel"/>
    <w:tmpl w:val="60CE4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2D43DAF"/>
    <w:multiLevelType w:val="hybridMultilevel"/>
    <w:tmpl w:val="23E8E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6246A6"/>
    <w:multiLevelType w:val="hybridMultilevel"/>
    <w:tmpl w:val="3AE85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7840E9"/>
    <w:multiLevelType w:val="hybridMultilevel"/>
    <w:tmpl w:val="629ED5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9052761"/>
    <w:multiLevelType w:val="hybridMultilevel"/>
    <w:tmpl w:val="67268132"/>
    <w:lvl w:ilvl="0" w:tplc="72C672B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1" w15:restartNumberingAfterBreak="0">
    <w:nsid w:val="6FEC1311"/>
    <w:multiLevelType w:val="hybridMultilevel"/>
    <w:tmpl w:val="1E087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19D6D36"/>
    <w:multiLevelType w:val="hybridMultilevel"/>
    <w:tmpl w:val="B986E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9C2202"/>
    <w:multiLevelType w:val="hybridMultilevel"/>
    <w:tmpl w:val="A81CB5EA"/>
    <w:lvl w:ilvl="0" w:tplc="04090001">
      <w:start w:val="1"/>
      <w:numFmt w:val="bullet"/>
      <w:lvlText w:val=""/>
      <w:lvlJc w:val="left"/>
      <w:pPr>
        <w:ind w:left="1680" w:hanging="360"/>
      </w:pPr>
      <w:rPr>
        <w:rFonts w:ascii="Symbol" w:hAnsi="Symbol" w:hint="default"/>
      </w:rPr>
    </w:lvl>
    <w:lvl w:ilvl="1" w:tplc="04090003">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44" w15:restartNumberingAfterBreak="0">
    <w:nsid w:val="7A642B81"/>
    <w:multiLevelType w:val="hybridMultilevel"/>
    <w:tmpl w:val="62967DD0"/>
    <w:lvl w:ilvl="0" w:tplc="C7A8FFD4">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2F38C9"/>
    <w:multiLevelType w:val="hybridMultilevel"/>
    <w:tmpl w:val="F5F43D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ECB7395"/>
    <w:multiLevelType w:val="hybridMultilevel"/>
    <w:tmpl w:val="9AC85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3"/>
  </w:num>
  <w:num w:numId="3">
    <w:abstractNumId w:val="1"/>
  </w:num>
  <w:num w:numId="4">
    <w:abstractNumId w:val="34"/>
  </w:num>
  <w:num w:numId="5">
    <w:abstractNumId w:val="45"/>
  </w:num>
  <w:num w:numId="6">
    <w:abstractNumId w:val="17"/>
  </w:num>
  <w:num w:numId="7">
    <w:abstractNumId w:val="14"/>
  </w:num>
  <w:num w:numId="8">
    <w:abstractNumId w:val="41"/>
  </w:num>
  <w:num w:numId="9">
    <w:abstractNumId w:val="36"/>
  </w:num>
  <w:num w:numId="10">
    <w:abstractNumId w:val="18"/>
  </w:num>
  <w:num w:numId="11">
    <w:abstractNumId w:val="42"/>
  </w:num>
  <w:num w:numId="12">
    <w:abstractNumId w:val="25"/>
  </w:num>
  <w:num w:numId="13">
    <w:abstractNumId w:val="31"/>
  </w:num>
  <w:num w:numId="14">
    <w:abstractNumId w:val="40"/>
  </w:num>
  <w:num w:numId="15">
    <w:abstractNumId w:val="3"/>
  </w:num>
  <w:num w:numId="16">
    <w:abstractNumId w:val="7"/>
  </w:num>
  <w:num w:numId="17">
    <w:abstractNumId w:val="0"/>
  </w:num>
  <w:num w:numId="18">
    <w:abstractNumId w:val="10"/>
  </w:num>
  <w:num w:numId="19">
    <w:abstractNumId w:val="35"/>
  </w:num>
  <w:num w:numId="20">
    <w:abstractNumId w:val="24"/>
  </w:num>
  <w:num w:numId="21">
    <w:abstractNumId w:val="21"/>
  </w:num>
  <w:num w:numId="22">
    <w:abstractNumId w:val="11"/>
  </w:num>
  <w:num w:numId="23">
    <w:abstractNumId w:val="6"/>
  </w:num>
  <w:num w:numId="24">
    <w:abstractNumId w:val="43"/>
  </w:num>
  <w:num w:numId="25">
    <w:abstractNumId w:val="9"/>
  </w:num>
  <w:num w:numId="26">
    <w:abstractNumId w:val="23"/>
  </w:num>
  <w:num w:numId="27">
    <w:abstractNumId w:val="22"/>
  </w:num>
  <w:num w:numId="28">
    <w:abstractNumId w:val="15"/>
  </w:num>
  <w:num w:numId="29">
    <w:abstractNumId w:val="37"/>
  </w:num>
  <w:num w:numId="30">
    <w:abstractNumId w:val="12"/>
  </w:num>
  <w:num w:numId="31">
    <w:abstractNumId w:val="20"/>
  </w:num>
  <w:num w:numId="32">
    <w:abstractNumId w:val="5"/>
  </w:num>
  <w:num w:numId="33">
    <w:abstractNumId w:val="46"/>
  </w:num>
  <w:num w:numId="34">
    <w:abstractNumId w:val="26"/>
  </w:num>
  <w:num w:numId="35">
    <w:abstractNumId w:val="19"/>
  </w:num>
  <w:num w:numId="36">
    <w:abstractNumId w:val="4"/>
  </w:num>
  <w:num w:numId="37">
    <w:abstractNumId w:val="28"/>
  </w:num>
  <w:num w:numId="38">
    <w:abstractNumId w:val="8"/>
  </w:num>
  <w:num w:numId="39">
    <w:abstractNumId w:val="33"/>
  </w:num>
  <w:num w:numId="40">
    <w:abstractNumId w:val="29"/>
  </w:num>
  <w:num w:numId="41">
    <w:abstractNumId w:val="32"/>
  </w:num>
  <w:num w:numId="42">
    <w:abstractNumId w:val="44"/>
  </w:num>
  <w:num w:numId="43">
    <w:abstractNumId w:val="27"/>
  </w:num>
  <w:num w:numId="44">
    <w:abstractNumId w:val="16"/>
  </w:num>
  <w:num w:numId="45">
    <w:abstractNumId w:val="38"/>
  </w:num>
  <w:num w:numId="46">
    <w:abstractNumId w:val="39"/>
  </w:num>
  <w:num w:numId="47">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xtTQ3MzYyNzGwMLRU0lEKTi0uzszPAykwrAUAi2oNjCwAAAA="/>
  </w:docVars>
  <w:rsids>
    <w:rsidRoot w:val="00137607"/>
    <w:rsid w:val="000064D0"/>
    <w:rsid w:val="00027B90"/>
    <w:rsid w:val="0003055F"/>
    <w:rsid w:val="000356B1"/>
    <w:rsid w:val="00035D43"/>
    <w:rsid w:val="00036BDD"/>
    <w:rsid w:val="000375D9"/>
    <w:rsid w:val="0004049D"/>
    <w:rsid w:val="00044120"/>
    <w:rsid w:val="00052682"/>
    <w:rsid w:val="00061A47"/>
    <w:rsid w:val="000632E1"/>
    <w:rsid w:val="00064F89"/>
    <w:rsid w:val="00071211"/>
    <w:rsid w:val="000747EF"/>
    <w:rsid w:val="000748D1"/>
    <w:rsid w:val="00076FA4"/>
    <w:rsid w:val="00080245"/>
    <w:rsid w:val="000869AE"/>
    <w:rsid w:val="0009688E"/>
    <w:rsid w:val="000A1393"/>
    <w:rsid w:val="000A1AA5"/>
    <w:rsid w:val="000A472A"/>
    <w:rsid w:val="000A788D"/>
    <w:rsid w:val="000B01C4"/>
    <w:rsid w:val="000B16A4"/>
    <w:rsid w:val="000B1B8B"/>
    <w:rsid w:val="000B3056"/>
    <w:rsid w:val="000B5B71"/>
    <w:rsid w:val="000C0FD0"/>
    <w:rsid w:val="000C26AB"/>
    <w:rsid w:val="000C5D0A"/>
    <w:rsid w:val="000C6A71"/>
    <w:rsid w:val="000D1012"/>
    <w:rsid w:val="000D4C8A"/>
    <w:rsid w:val="000D5D5F"/>
    <w:rsid w:val="000D7203"/>
    <w:rsid w:val="000D76AE"/>
    <w:rsid w:val="000E0DA9"/>
    <w:rsid w:val="000E3E44"/>
    <w:rsid w:val="00100DC3"/>
    <w:rsid w:val="00105700"/>
    <w:rsid w:val="00110D0B"/>
    <w:rsid w:val="0011115F"/>
    <w:rsid w:val="00112BC1"/>
    <w:rsid w:val="00120385"/>
    <w:rsid w:val="00120806"/>
    <w:rsid w:val="001217B4"/>
    <w:rsid w:val="001277D6"/>
    <w:rsid w:val="001317BD"/>
    <w:rsid w:val="0013752A"/>
    <w:rsid w:val="00137607"/>
    <w:rsid w:val="00141B44"/>
    <w:rsid w:val="001478DA"/>
    <w:rsid w:val="00152C95"/>
    <w:rsid w:val="00156BAF"/>
    <w:rsid w:val="00162A53"/>
    <w:rsid w:val="001661DE"/>
    <w:rsid w:val="00176A13"/>
    <w:rsid w:val="00177D44"/>
    <w:rsid w:val="001877D0"/>
    <w:rsid w:val="00193D6E"/>
    <w:rsid w:val="00194B27"/>
    <w:rsid w:val="00195556"/>
    <w:rsid w:val="00196203"/>
    <w:rsid w:val="001969A8"/>
    <w:rsid w:val="001A2D72"/>
    <w:rsid w:val="001A41A4"/>
    <w:rsid w:val="001A4A26"/>
    <w:rsid w:val="001A4F8A"/>
    <w:rsid w:val="001A54B3"/>
    <w:rsid w:val="001A7796"/>
    <w:rsid w:val="001B13C2"/>
    <w:rsid w:val="001C26B3"/>
    <w:rsid w:val="001C2823"/>
    <w:rsid w:val="001C7FAF"/>
    <w:rsid w:val="001D3DF0"/>
    <w:rsid w:val="001D706B"/>
    <w:rsid w:val="001E1B58"/>
    <w:rsid w:val="001E20AD"/>
    <w:rsid w:val="001E37D2"/>
    <w:rsid w:val="001E717A"/>
    <w:rsid w:val="001F4155"/>
    <w:rsid w:val="001F5EC5"/>
    <w:rsid w:val="00213B1A"/>
    <w:rsid w:val="002170C5"/>
    <w:rsid w:val="00222DB2"/>
    <w:rsid w:val="00234740"/>
    <w:rsid w:val="00236DFD"/>
    <w:rsid w:val="00251DF3"/>
    <w:rsid w:val="00251EB5"/>
    <w:rsid w:val="00266BD1"/>
    <w:rsid w:val="00272684"/>
    <w:rsid w:val="00274C53"/>
    <w:rsid w:val="00280318"/>
    <w:rsid w:val="00283A38"/>
    <w:rsid w:val="00290140"/>
    <w:rsid w:val="0029315A"/>
    <w:rsid w:val="00294B3E"/>
    <w:rsid w:val="00294C17"/>
    <w:rsid w:val="00296EAD"/>
    <w:rsid w:val="002974ED"/>
    <w:rsid w:val="002A6DEA"/>
    <w:rsid w:val="002B2398"/>
    <w:rsid w:val="002B30EB"/>
    <w:rsid w:val="002B324C"/>
    <w:rsid w:val="002B384B"/>
    <w:rsid w:val="002B6857"/>
    <w:rsid w:val="002C28F9"/>
    <w:rsid w:val="002C3CBD"/>
    <w:rsid w:val="002E7EAE"/>
    <w:rsid w:val="002F17EA"/>
    <w:rsid w:val="002F6A6F"/>
    <w:rsid w:val="00303BBB"/>
    <w:rsid w:val="00307FC2"/>
    <w:rsid w:val="003101E0"/>
    <w:rsid w:val="003133A2"/>
    <w:rsid w:val="00317038"/>
    <w:rsid w:val="00324E3C"/>
    <w:rsid w:val="00326E80"/>
    <w:rsid w:val="003327E0"/>
    <w:rsid w:val="00332FD6"/>
    <w:rsid w:val="00333503"/>
    <w:rsid w:val="00333E84"/>
    <w:rsid w:val="00334ABD"/>
    <w:rsid w:val="00334C28"/>
    <w:rsid w:val="00336672"/>
    <w:rsid w:val="00342ADE"/>
    <w:rsid w:val="003436E8"/>
    <w:rsid w:val="00350264"/>
    <w:rsid w:val="00350666"/>
    <w:rsid w:val="003733E7"/>
    <w:rsid w:val="00387D3D"/>
    <w:rsid w:val="00395B40"/>
    <w:rsid w:val="00395B9A"/>
    <w:rsid w:val="0039715B"/>
    <w:rsid w:val="003A59A7"/>
    <w:rsid w:val="003C08A3"/>
    <w:rsid w:val="003C1270"/>
    <w:rsid w:val="003C374E"/>
    <w:rsid w:val="003C5560"/>
    <w:rsid w:val="003D6F0E"/>
    <w:rsid w:val="003D73D5"/>
    <w:rsid w:val="003E7143"/>
    <w:rsid w:val="003F7405"/>
    <w:rsid w:val="00400FE5"/>
    <w:rsid w:val="004039CC"/>
    <w:rsid w:val="00403C97"/>
    <w:rsid w:val="00404ECD"/>
    <w:rsid w:val="00407E1E"/>
    <w:rsid w:val="00411093"/>
    <w:rsid w:val="00413794"/>
    <w:rsid w:val="00432580"/>
    <w:rsid w:val="00434433"/>
    <w:rsid w:val="0043660B"/>
    <w:rsid w:val="00440E46"/>
    <w:rsid w:val="0044486B"/>
    <w:rsid w:val="00444872"/>
    <w:rsid w:val="00455F6D"/>
    <w:rsid w:val="0045738A"/>
    <w:rsid w:val="004576AC"/>
    <w:rsid w:val="004605E0"/>
    <w:rsid w:val="004633C0"/>
    <w:rsid w:val="00474141"/>
    <w:rsid w:val="004804AB"/>
    <w:rsid w:val="004817D4"/>
    <w:rsid w:val="00483D5D"/>
    <w:rsid w:val="004841F3"/>
    <w:rsid w:val="00484204"/>
    <w:rsid w:val="00487F3D"/>
    <w:rsid w:val="00490053"/>
    <w:rsid w:val="00493199"/>
    <w:rsid w:val="0049529A"/>
    <w:rsid w:val="00495320"/>
    <w:rsid w:val="00495D83"/>
    <w:rsid w:val="0049756E"/>
    <w:rsid w:val="004A1CD3"/>
    <w:rsid w:val="004B693D"/>
    <w:rsid w:val="004C3D4C"/>
    <w:rsid w:val="004C5AB8"/>
    <w:rsid w:val="004C669E"/>
    <w:rsid w:val="004C7C02"/>
    <w:rsid w:val="004D0021"/>
    <w:rsid w:val="004D2FCB"/>
    <w:rsid w:val="004D5172"/>
    <w:rsid w:val="004E2A23"/>
    <w:rsid w:val="004E4911"/>
    <w:rsid w:val="004E5A8F"/>
    <w:rsid w:val="004F1FF6"/>
    <w:rsid w:val="004F312B"/>
    <w:rsid w:val="004F37D2"/>
    <w:rsid w:val="004F3A39"/>
    <w:rsid w:val="004F64E5"/>
    <w:rsid w:val="005056E9"/>
    <w:rsid w:val="00511F2C"/>
    <w:rsid w:val="00520911"/>
    <w:rsid w:val="00527E51"/>
    <w:rsid w:val="00537199"/>
    <w:rsid w:val="00543682"/>
    <w:rsid w:val="00544D17"/>
    <w:rsid w:val="00545324"/>
    <w:rsid w:val="005459A7"/>
    <w:rsid w:val="00551C14"/>
    <w:rsid w:val="005553B0"/>
    <w:rsid w:val="0056376D"/>
    <w:rsid w:val="005654BD"/>
    <w:rsid w:val="00566096"/>
    <w:rsid w:val="00567B16"/>
    <w:rsid w:val="00570375"/>
    <w:rsid w:val="00572234"/>
    <w:rsid w:val="00572EEB"/>
    <w:rsid w:val="0058143F"/>
    <w:rsid w:val="0058304B"/>
    <w:rsid w:val="00583790"/>
    <w:rsid w:val="00595912"/>
    <w:rsid w:val="005A28E9"/>
    <w:rsid w:val="005A4DDF"/>
    <w:rsid w:val="005A67C6"/>
    <w:rsid w:val="005B5C25"/>
    <w:rsid w:val="005B7667"/>
    <w:rsid w:val="005B7FCD"/>
    <w:rsid w:val="005C0890"/>
    <w:rsid w:val="005C3A93"/>
    <w:rsid w:val="005E257F"/>
    <w:rsid w:val="005E4205"/>
    <w:rsid w:val="005E4851"/>
    <w:rsid w:val="005E60C9"/>
    <w:rsid w:val="005F0D30"/>
    <w:rsid w:val="005F7607"/>
    <w:rsid w:val="005F7BD3"/>
    <w:rsid w:val="005F7C22"/>
    <w:rsid w:val="0060534B"/>
    <w:rsid w:val="00605933"/>
    <w:rsid w:val="00611962"/>
    <w:rsid w:val="00612955"/>
    <w:rsid w:val="00617C3D"/>
    <w:rsid w:val="006206BD"/>
    <w:rsid w:val="00627955"/>
    <w:rsid w:val="0063013A"/>
    <w:rsid w:val="0063306B"/>
    <w:rsid w:val="006414AE"/>
    <w:rsid w:val="00644BFD"/>
    <w:rsid w:val="0064501B"/>
    <w:rsid w:val="00646450"/>
    <w:rsid w:val="00653D62"/>
    <w:rsid w:val="00656D8E"/>
    <w:rsid w:val="00660C0E"/>
    <w:rsid w:val="006658BA"/>
    <w:rsid w:val="00672BD0"/>
    <w:rsid w:val="006802C6"/>
    <w:rsid w:val="006818D9"/>
    <w:rsid w:val="00682AEB"/>
    <w:rsid w:val="0068663B"/>
    <w:rsid w:val="00686A71"/>
    <w:rsid w:val="0069110E"/>
    <w:rsid w:val="006922D7"/>
    <w:rsid w:val="00696E27"/>
    <w:rsid w:val="006A0E4E"/>
    <w:rsid w:val="006A3B0D"/>
    <w:rsid w:val="006A3D1E"/>
    <w:rsid w:val="006A4518"/>
    <w:rsid w:val="006B15C3"/>
    <w:rsid w:val="006B7CF1"/>
    <w:rsid w:val="006D32D8"/>
    <w:rsid w:val="006D7044"/>
    <w:rsid w:val="006E0A61"/>
    <w:rsid w:val="006E7D41"/>
    <w:rsid w:val="006F075E"/>
    <w:rsid w:val="006F1587"/>
    <w:rsid w:val="006F2DB7"/>
    <w:rsid w:val="006F549F"/>
    <w:rsid w:val="006F6517"/>
    <w:rsid w:val="006F6AAF"/>
    <w:rsid w:val="00713EC4"/>
    <w:rsid w:val="00716180"/>
    <w:rsid w:val="00716F48"/>
    <w:rsid w:val="00722FB6"/>
    <w:rsid w:val="00725426"/>
    <w:rsid w:val="007310F4"/>
    <w:rsid w:val="00731F7C"/>
    <w:rsid w:val="00735943"/>
    <w:rsid w:val="00743DD1"/>
    <w:rsid w:val="007511E4"/>
    <w:rsid w:val="00752F23"/>
    <w:rsid w:val="007554F6"/>
    <w:rsid w:val="0075613F"/>
    <w:rsid w:val="00756B2C"/>
    <w:rsid w:val="00763036"/>
    <w:rsid w:val="00764979"/>
    <w:rsid w:val="00766949"/>
    <w:rsid w:val="007677BB"/>
    <w:rsid w:val="00771696"/>
    <w:rsid w:val="00773398"/>
    <w:rsid w:val="007758C0"/>
    <w:rsid w:val="00780A7F"/>
    <w:rsid w:val="00795ACF"/>
    <w:rsid w:val="007A3277"/>
    <w:rsid w:val="007B38D0"/>
    <w:rsid w:val="007C0111"/>
    <w:rsid w:val="007C07C2"/>
    <w:rsid w:val="007C1BF9"/>
    <w:rsid w:val="007C449C"/>
    <w:rsid w:val="007C75CD"/>
    <w:rsid w:val="007D108F"/>
    <w:rsid w:val="007D7BAE"/>
    <w:rsid w:val="00801FA0"/>
    <w:rsid w:val="008056C7"/>
    <w:rsid w:val="008076B7"/>
    <w:rsid w:val="00807F8D"/>
    <w:rsid w:val="00816042"/>
    <w:rsid w:val="008315EE"/>
    <w:rsid w:val="008344D7"/>
    <w:rsid w:val="00837592"/>
    <w:rsid w:val="00840F19"/>
    <w:rsid w:val="00863EE4"/>
    <w:rsid w:val="0087277A"/>
    <w:rsid w:val="00872E41"/>
    <w:rsid w:val="008779C1"/>
    <w:rsid w:val="00880B4A"/>
    <w:rsid w:val="00883715"/>
    <w:rsid w:val="0088574B"/>
    <w:rsid w:val="008875B8"/>
    <w:rsid w:val="00890809"/>
    <w:rsid w:val="00890B8F"/>
    <w:rsid w:val="00891DBE"/>
    <w:rsid w:val="008964D4"/>
    <w:rsid w:val="008A6199"/>
    <w:rsid w:val="008B36C5"/>
    <w:rsid w:val="008B4731"/>
    <w:rsid w:val="008B596B"/>
    <w:rsid w:val="008C2EBE"/>
    <w:rsid w:val="008D4B3B"/>
    <w:rsid w:val="00900604"/>
    <w:rsid w:val="0090071E"/>
    <w:rsid w:val="00901199"/>
    <w:rsid w:val="0090249A"/>
    <w:rsid w:val="009041AF"/>
    <w:rsid w:val="00913218"/>
    <w:rsid w:val="00920EDA"/>
    <w:rsid w:val="009219F2"/>
    <w:rsid w:val="009224C3"/>
    <w:rsid w:val="00924660"/>
    <w:rsid w:val="00933B52"/>
    <w:rsid w:val="00941A12"/>
    <w:rsid w:val="009423C3"/>
    <w:rsid w:val="0094416F"/>
    <w:rsid w:val="00945513"/>
    <w:rsid w:val="00947742"/>
    <w:rsid w:val="0097037F"/>
    <w:rsid w:val="00976320"/>
    <w:rsid w:val="00976508"/>
    <w:rsid w:val="0098681D"/>
    <w:rsid w:val="009927E9"/>
    <w:rsid w:val="009A0522"/>
    <w:rsid w:val="009A21D3"/>
    <w:rsid w:val="009A5591"/>
    <w:rsid w:val="009B401B"/>
    <w:rsid w:val="009D3FB7"/>
    <w:rsid w:val="009D61FA"/>
    <w:rsid w:val="009E1072"/>
    <w:rsid w:val="009E5684"/>
    <w:rsid w:val="009E7735"/>
    <w:rsid w:val="009F6A5E"/>
    <w:rsid w:val="009F71BD"/>
    <w:rsid w:val="009F7679"/>
    <w:rsid w:val="00A05A6E"/>
    <w:rsid w:val="00A05FC3"/>
    <w:rsid w:val="00A1002A"/>
    <w:rsid w:val="00A112D9"/>
    <w:rsid w:val="00A14828"/>
    <w:rsid w:val="00A14FA4"/>
    <w:rsid w:val="00A22AEE"/>
    <w:rsid w:val="00A26658"/>
    <w:rsid w:val="00A33932"/>
    <w:rsid w:val="00A4023F"/>
    <w:rsid w:val="00A675A2"/>
    <w:rsid w:val="00A76236"/>
    <w:rsid w:val="00A83497"/>
    <w:rsid w:val="00A850CC"/>
    <w:rsid w:val="00A91F19"/>
    <w:rsid w:val="00A91FC7"/>
    <w:rsid w:val="00AA259A"/>
    <w:rsid w:val="00AA353B"/>
    <w:rsid w:val="00AA4463"/>
    <w:rsid w:val="00AA69C8"/>
    <w:rsid w:val="00AB1619"/>
    <w:rsid w:val="00AC2D4C"/>
    <w:rsid w:val="00AC6BB6"/>
    <w:rsid w:val="00AD1643"/>
    <w:rsid w:val="00AD1D9F"/>
    <w:rsid w:val="00AD4AF0"/>
    <w:rsid w:val="00AD7057"/>
    <w:rsid w:val="00AE0BAC"/>
    <w:rsid w:val="00AE1F27"/>
    <w:rsid w:val="00AE6D26"/>
    <w:rsid w:val="00AF3149"/>
    <w:rsid w:val="00AF688E"/>
    <w:rsid w:val="00B01BA8"/>
    <w:rsid w:val="00B024A0"/>
    <w:rsid w:val="00B0588C"/>
    <w:rsid w:val="00B068AC"/>
    <w:rsid w:val="00B159A6"/>
    <w:rsid w:val="00B1633E"/>
    <w:rsid w:val="00B221A7"/>
    <w:rsid w:val="00B2302B"/>
    <w:rsid w:val="00B322AC"/>
    <w:rsid w:val="00B441E3"/>
    <w:rsid w:val="00B47F0E"/>
    <w:rsid w:val="00B5164A"/>
    <w:rsid w:val="00B52711"/>
    <w:rsid w:val="00B5510C"/>
    <w:rsid w:val="00B55D56"/>
    <w:rsid w:val="00B56FAB"/>
    <w:rsid w:val="00B61071"/>
    <w:rsid w:val="00B62612"/>
    <w:rsid w:val="00B65DA6"/>
    <w:rsid w:val="00B66613"/>
    <w:rsid w:val="00B724B5"/>
    <w:rsid w:val="00B73050"/>
    <w:rsid w:val="00B739E3"/>
    <w:rsid w:val="00B73FC8"/>
    <w:rsid w:val="00B749E1"/>
    <w:rsid w:val="00B837FB"/>
    <w:rsid w:val="00B85B5F"/>
    <w:rsid w:val="00B95EFB"/>
    <w:rsid w:val="00BA3544"/>
    <w:rsid w:val="00BB1CDB"/>
    <w:rsid w:val="00BB2BF9"/>
    <w:rsid w:val="00BB3237"/>
    <w:rsid w:val="00BC4C80"/>
    <w:rsid w:val="00BD7FAA"/>
    <w:rsid w:val="00BE175E"/>
    <w:rsid w:val="00BE30DF"/>
    <w:rsid w:val="00BE74B9"/>
    <w:rsid w:val="00BF6578"/>
    <w:rsid w:val="00BF69F0"/>
    <w:rsid w:val="00BF7EBB"/>
    <w:rsid w:val="00C0536E"/>
    <w:rsid w:val="00C12276"/>
    <w:rsid w:val="00C15918"/>
    <w:rsid w:val="00C21B21"/>
    <w:rsid w:val="00C22AC6"/>
    <w:rsid w:val="00C309E0"/>
    <w:rsid w:val="00C30CC3"/>
    <w:rsid w:val="00C362DD"/>
    <w:rsid w:val="00C36A4F"/>
    <w:rsid w:val="00C4099D"/>
    <w:rsid w:val="00C431DA"/>
    <w:rsid w:val="00C47A3E"/>
    <w:rsid w:val="00C47DFB"/>
    <w:rsid w:val="00C5147C"/>
    <w:rsid w:val="00C5773E"/>
    <w:rsid w:val="00C62F42"/>
    <w:rsid w:val="00C63133"/>
    <w:rsid w:val="00C7249B"/>
    <w:rsid w:val="00C747D8"/>
    <w:rsid w:val="00C900B5"/>
    <w:rsid w:val="00C9200B"/>
    <w:rsid w:val="00C93955"/>
    <w:rsid w:val="00CA2F34"/>
    <w:rsid w:val="00CA5974"/>
    <w:rsid w:val="00CA7CB7"/>
    <w:rsid w:val="00CB27AB"/>
    <w:rsid w:val="00CB74CB"/>
    <w:rsid w:val="00CB75A5"/>
    <w:rsid w:val="00CC553A"/>
    <w:rsid w:val="00CE4DE7"/>
    <w:rsid w:val="00CF0DB7"/>
    <w:rsid w:val="00CF20AB"/>
    <w:rsid w:val="00D02CA1"/>
    <w:rsid w:val="00D02FE1"/>
    <w:rsid w:val="00D0378A"/>
    <w:rsid w:val="00D0738E"/>
    <w:rsid w:val="00D17ACB"/>
    <w:rsid w:val="00D2577C"/>
    <w:rsid w:val="00D25D80"/>
    <w:rsid w:val="00D31CFB"/>
    <w:rsid w:val="00D42719"/>
    <w:rsid w:val="00D4342F"/>
    <w:rsid w:val="00D43785"/>
    <w:rsid w:val="00D4399E"/>
    <w:rsid w:val="00D45C21"/>
    <w:rsid w:val="00D470CF"/>
    <w:rsid w:val="00D50323"/>
    <w:rsid w:val="00D512A5"/>
    <w:rsid w:val="00D566CA"/>
    <w:rsid w:val="00D70CAD"/>
    <w:rsid w:val="00D7197D"/>
    <w:rsid w:val="00D72BFD"/>
    <w:rsid w:val="00D73064"/>
    <w:rsid w:val="00D746F9"/>
    <w:rsid w:val="00D8001C"/>
    <w:rsid w:val="00D90F3A"/>
    <w:rsid w:val="00D93277"/>
    <w:rsid w:val="00D95E80"/>
    <w:rsid w:val="00DA1B72"/>
    <w:rsid w:val="00DA661F"/>
    <w:rsid w:val="00DB40D0"/>
    <w:rsid w:val="00DB47E2"/>
    <w:rsid w:val="00DC08FE"/>
    <w:rsid w:val="00DC330E"/>
    <w:rsid w:val="00DC41B7"/>
    <w:rsid w:val="00DC6AC1"/>
    <w:rsid w:val="00DD1A0D"/>
    <w:rsid w:val="00DE267D"/>
    <w:rsid w:val="00DE2B81"/>
    <w:rsid w:val="00DE366A"/>
    <w:rsid w:val="00DF037B"/>
    <w:rsid w:val="00DF0A53"/>
    <w:rsid w:val="00DF1847"/>
    <w:rsid w:val="00E039E0"/>
    <w:rsid w:val="00E05372"/>
    <w:rsid w:val="00E05D1A"/>
    <w:rsid w:val="00E071DD"/>
    <w:rsid w:val="00E114DF"/>
    <w:rsid w:val="00E119DC"/>
    <w:rsid w:val="00E12FCA"/>
    <w:rsid w:val="00E310DC"/>
    <w:rsid w:val="00E3204F"/>
    <w:rsid w:val="00E360B8"/>
    <w:rsid w:val="00E3688A"/>
    <w:rsid w:val="00E47649"/>
    <w:rsid w:val="00E5580B"/>
    <w:rsid w:val="00E61059"/>
    <w:rsid w:val="00E62236"/>
    <w:rsid w:val="00E66F88"/>
    <w:rsid w:val="00E71A8F"/>
    <w:rsid w:val="00E92470"/>
    <w:rsid w:val="00E95143"/>
    <w:rsid w:val="00EA3388"/>
    <w:rsid w:val="00EA3B32"/>
    <w:rsid w:val="00EA77F1"/>
    <w:rsid w:val="00EB26E7"/>
    <w:rsid w:val="00EB3703"/>
    <w:rsid w:val="00EB6015"/>
    <w:rsid w:val="00ED0F0A"/>
    <w:rsid w:val="00ED1715"/>
    <w:rsid w:val="00ED21CF"/>
    <w:rsid w:val="00ED2A7B"/>
    <w:rsid w:val="00ED3757"/>
    <w:rsid w:val="00ED3843"/>
    <w:rsid w:val="00EE0545"/>
    <w:rsid w:val="00EE1B1E"/>
    <w:rsid w:val="00EE57F5"/>
    <w:rsid w:val="00EF2086"/>
    <w:rsid w:val="00EF3131"/>
    <w:rsid w:val="00F03B78"/>
    <w:rsid w:val="00F079BC"/>
    <w:rsid w:val="00F07E65"/>
    <w:rsid w:val="00F07FBF"/>
    <w:rsid w:val="00F133C2"/>
    <w:rsid w:val="00F222E7"/>
    <w:rsid w:val="00F25F03"/>
    <w:rsid w:val="00F31B24"/>
    <w:rsid w:val="00F404DF"/>
    <w:rsid w:val="00F4119B"/>
    <w:rsid w:val="00F4293B"/>
    <w:rsid w:val="00F42B23"/>
    <w:rsid w:val="00F50D95"/>
    <w:rsid w:val="00F53949"/>
    <w:rsid w:val="00F56C2E"/>
    <w:rsid w:val="00F57586"/>
    <w:rsid w:val="00F57E3F"/>
    <w:rsid w:val="00F60950"/>
    <w:rsid w:val="00F61160"/>
    <w:rsid w:val="00F65164"/>
    <w:rsid w:val="00F660AC"/>
    <w:rsid w:val="00F74A6E"/>
    <w:rsid w:val="00F74B72"/>
    <w:rsid w:val="00F82CB2"/>
    <w:rsid w:val="00F87962"/>
    <w:rsid w:val="00F9144A"/>
    <w:rsid w:val="00F9254E"/>
    <w:rsid w:val="00F931B8"/>
    <w:rsid w:val="00F94699"/>
    <w:rsid w:val="00F95A35"/>
    <w:rsid w:val="00FA630D"/>
    <w:rsid w:val="00FB5C6F"/>
    <w:rsid w:val="00FB78C4"/>
    <w:rsid w:val="00FD3BB8"/>
    <w:rsid w:val="00FE4A2B"/>
    <w:rsid w:val="00FE6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F89DDB8"/>
  <w15:docId w15:val="{132131F9-BB5C-4B03-B7BE-721EAAA1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719"/>
  </w:style>
  <w:style w:type="paragraph" w:styleId="Heading1">
    <w:name w:val="heading 1"/>
    <w:basedOn w:val="Normal"/>
    <w:next w:val="Normal"/>
    <w:link w:val="Heading1Char"/>
    <w:uiPriority w:val="9"/>
    <w:qFormat/>
    <w:rsid w:val="002F17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B36C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7E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2F17EA"/>
    <w:pPr>
      <w:ind w:left="720"/>
      <w:contextualSpacing/>
    </w:pPr>
  </w:style>
  <w:style w:type="table" w:styleId="TableGrid">
    <w:name w:val="Table Grid"/>
    <w:basedOn w:val="TableNormal"/>
    <w:uiPriority w:val="59"/>
    <w:rsid w:val="00ED2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4B72"/>
    <w:rPr>
      <w:rFonts w:ascii="Tahoma" w:hAnsi="Tahoma" w:cs="Tahoma"/>
      <w:sz w:val="16"/>
      <w:szCs w:val="16"/>
    </w:rPr>
  </w:style>
  <w:style w:type="character" w:customStyle="1" w:styleId="BalloonTextChar">
    <w:name w:val="Balloon Text Char"/>
    <w:basedOn w:val="DefaultParagraphFont"/>
    <w:link w:val="BalloonText"/>
    <w:uiPriority w:val="99"/>
    <w:semiHidden/>
    <w:rsid w:val="00F74B72"/>
    <w:rPr>
      <w:rFonts w:ascii="Tahoma" w:hAnsi="Tahoma" w:cs="Tahoma"/>
      <w:sz w:val="16"/>
      <w:szCs w:val="16"/>
    </w:rPr>
  </w:style>
  <w:style w:type="character" w:styleId="Hyperlink">
    <w:name w:val="Hyperlink"/>
    <w:basedOn w:val="DefaultParagraphFont"/>
    <w:rsid w:val="000A788D"/>
    <w:rPr>
      <w:color w:val="0000FF"/>
      <w:u w:val="single"/>
    </w:rPr>
  </w:style>
  <w:style w:type="paragraph" w:styleId="Header">
    <w:name w:val="header"/>
    <w:basedOn w:val="Normal"/>
    <w:link w:val="HeaderChar"/>
    <w:uiPriority w:val="99"/>
    <w:unhideWhenUsed/>
    <w:rsid w:val="00DC6AC1"/>
    <w:pPr>
      <w:tabs>
        <w:tab w:val="center" w:pos="4680"/>
        <w:tab w:val="right" w:pos="9360"/>
      </w:tabs>
    </w:pPr>
  </w:style>
  <w:style w:type="character" w:customStyle="1" w:styleId="HeaderChar">
    <w:name w:val="Header Char"/>
    <w:basedOn w:val="DefaultParagraphFont"/>
    <w:link w:val="Header"/>
    <w:uiPriority w:val="99"/>
    <w:rsid w:val="00DC6AC1"/>
  </w:style>
  <w:style w:type="paragraph" w:styleId="Footer">
    <w:name w:val="footer"/>
    <w:basedOn w:val="Normal"/>
    <w:link w:val="FooterChar"/>
    <w:uiPriority w:val="99"/>
    <w:unhideWhenUsed/>
    <w:rsid w:val="00DC6AC1"/>
    <w:pPr>
      <w:tabs>
        <w:tab w:val="center" w:pos="4680"/>
        <w:tab w:val="right" w:pos="9360"/>
      </w:tabs>
    </w:pPr>
  </w:style>
  <w:style w:type="character" w:customStyle="1" w:styleId="FooterChar">
    <w:name w:val="Footer Char"/>
    <w:basedOn w:val="DefaultParagraphFont"/>
    <w:link w:val="Footer"/>
    <w:uiPriority w:val="99"/>
    <w:rsid w:val="00DC6AC1"/>
  </w:style>
  <w:style w:type="character" w:styleId="FollowedHyperlink">
    <w:name w:val="FollowedHyperlink"/>
    <w:basedOn w:val="DefaultParagraphFont"/>
    <w:uiPriority w:val="99"/>
    <w:semiHidden/>
    <w:unhideWhenUsed/>
    <w:rsid w:val="00722FB6"/>
    <w:rPr>
      <w:color w:val="800080" w:themeColor="followedHyperlink"/>
      <w:u w:val="single"/>
    </w:rPr>
  </w:style>
  <w:style w:type="table" w:styleId="LightList">
    <w:name w:val="Light List"/>
    <w:basedOn w:val="TableNormal"/>
    <w:uiPriority w:val="61"/>
    <w:rsid w:val="001A41A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ceholderText">
    <w:name w:val="Placeholder Text"/>
    <w:basedOn w:val="DefaultParagraphFont"/>
    <w:uiPriority w:val="99"/>
    <w:semiHidden/>
    <w:rsid w:val="00BB2BF9"/>
    <w:rPr>
      <w:color w:val="808080"/>
    </w:rPr>
  </w:style>
  <w:style w:type="character" w:styleId="CommentReference">
    <w:name w:val="annotation reference"/>
    <w:basedOn w:val="DefaultParagraphFont"/>
    <w:uiPriority w:val="99"/>
    <w:semiHidden/>
    <w:unhideWhenUsed/>
    <w:rsid w:val="0064501B"/>
    <w:rPr>
      <w:sz w:val="16"/>
      <w:szCs w:val="16"/>
    </w:rPr>
  </w:style>
  <w:style w:type="paragraph" w:styleId="CommentText">
    <w:name w:val="annotation text"/>
    <w:basedOn w:val="Normal"/>
    <w:link w:val="CommentTextChar"/>
    <w:uiPriority w:val="99"/>
    <w:unhideWhenUsed/>
    <w:rsid w:val="0064501B"/>
    <w:rPr>
      <w:sz w:val="20"/>
      <w:szCs w:val="20"/>
    </w:rPr>
  </w:style>
  <w:style w:type="character" w:customStyle="1" w:styleId="CommentTextChar">
    <w:name w:val="Comment Text Char"/>
    <w:basedOn w:val="DefaultParagraphFont"/>
    <w:link w:val="CommentText"/>
    <w:uiPriority w:val="99"/>
    <w:rsid w:val="0064501B"/>
    <w:rPr>
      <w:sz w:val="20"/>
      <w:szCs w:val="20"/>
    </w:rPr>
  </w:style>
  <w:style w:type="paragraph" w:styleId="CommentSubject">
    <w:name w:val="annotation subject"/>
    <w:basedOn w:val="CommentText"/>
    <w:next w:val="CommentText"/>
    <w:link w:val="CommentSubjectChar"/>
    <w:uiPriority w:val="99"/>
    <w:semiHidden/>
    <w:unhideWhenUsed/>
    <w:rsid w:val="0064501B"/>
    <w:rPr>
      <w:b/>
      <w:bCs/>
    </w:rPr>
  </w:style>
  <w:style w:type="character" w:customStyle="1" w:styleId="CommentSubjectChar">
    <w:name w:val="Comment Subject Char"/>
    <w:basedOn w:val="CommentTextChar"/>
    <w:link w:val="CommentSubject"/>
    <w:uiPriority w:val="99"/>
    <w:semiHidden/>
    <w:rsid w:val="0064501B"/>
    <w:rPr>
      <w:b/>
      <w:bCs/>
      <w:sz w:val="20"/>
      <w:szCs w:val="20"/>
    </w:rPr>
  </w:style>
  <w:style w:type="paragraph" w:styleId="Revision">
    <w:name w:val="Revision"/>
    <w:hidden/>
    <w:uiPriority w:val="99"/>
    <w:semiHidden/>
    <w:rsid w:val="00350666"/>
  </w:style>
  <w:style w:type="character" w:customStyle="1" w:styleId="UnresolvedMention1">
    <w:name w:val="Unresolved Mention1"/>
    <w:basedOn w:val="DefaultParagraphFont"/>
    <w:uiPriority w:val="99"/>
    <w:semiHidden/>
    <w:unhideWhenUsed/>
    <w:rsid w:val="00566096"/>
    <w:rPr>
      <w:color w:val="605E5C"/>
      <w:shd w:val="clear" w:color="auto" w:fill="E1DFDD"/>
    </w:rPr>
  </w:style>
  <w:style w:type="paragraph" w:styleId="BodyText">
    <w:name w:val="Body Text"/>
    <w:basedOn w:val="Normal"/>
    <w:link w:val="BodyTextChar"/>
    <w:uiPriority w:val="1"/>
    <w:qFormat/>
    <w:rsid w:val="0058304B"/>
    <w:pPr>
      <w:widowControl w:val="0"/>
      <w:autoSpaceDE w:val="0"/>
      <w:autoSpaceDN w:val="0"/>
    </w:pPr>
    <w:rPr>
      <w:rFonts w:eastAsia="Times New Roman" w:cs="Times New Roman"/>
      <w:szCs w:val="24"/>
      <w:lang w:bidi="en-US"/>
    </w:rPr>
  </w:style>
  <w:style w:type="character" w:customStyle="1" w:styleId="BodyTextChar">
    <w:name w:val="Body Text Char"/>
    <w:basedOn w:val="DefaultParagraphFont"/>
    <w:link w:val="BodyText"/>
    <w:uiPriority w:val="1"/>
    <w:rsid w:val="0058304B"/>
    <w:rPr>
      <w:rFonts w:eastAsia="Times New Roman" w:cs="Times New Roman"/>
      <w:szCs w:val="24"/>
      <w:lang w:bidi="en-US"/>
    </w:rPr>
  </w:style>
  <w:style w:type="paragraph" w:styleId="NormalWeb">
    <w:name w:val="Normal (Web)"/>
    <w:basedOn w:val="Normal"/>
    <w:uiPriority w:val="99"/>
    <w:semiHidden/>
    <w:unhideWhenUsed/>
    <w:rsid w:val="00296EAD"/>
    <w:pPr>
      <w:spacing w:before="100" w:beforeAutospacing="1" w:after="100" w:afterAutospacing="1"/>
    </w:pPr>
    <w:rPr>
      <w:rFonts w:eastAsia="Times New Roman" w:cs="Times New Roman"/>
      <w:szCs w:val="24"/>
    </w:rPr>
  </w:style>
  <w:style w:type="character" w:customStyle="1" w:styleId="ListParagraphChar">
    <w:name w:val="List Paragraph Char"/>
    <w:basedOn w:val="DefaultParagraphFont"/>
    <w:link w:val="ListParagraph"/>
    <w:uiPriority w:val="34"/>
    <w:rsid w:val="009219F2"/>
  </w:style>
  <w:style w:type="paragraph" w:styleId="Caption">
    <w:name w:val="caption"/>
    <w:basedOn w:val="Normal"/>
    <w:next w:val="Normal"/>
    <w:uiPriority w:val="35"/>
    <w:unhideWhenUsed/>
    <w:qFormat/>
    <w:rsid w:val="00B73050"/>
    <w:pPr>
      <w:spacing w:after="200"/>
    </w:pPr>
    <w:rPr>
      <w:i/>
      <w:iCs/>
      <w:color w:val="1F497D" w:themeColor="text2"/>
      <w:sz w:val="18"/>
      <w:szCs w:val="18"/>
    </w:rPr>
  </w:style>
  <w:style w:type="paragraph" w:customStyle="1" w:styleId="Default">
    <w:name w:val="Default"/>
    <w:rsid w:val="007D108F"/>
    <w:pPr>
      <w:autoSpaceDE w:val="0"/>
      <w:autoSpaceDN w:val="0"/>
      <w:adjustRightInd w:val="0"/>
    </w:pPr>
    <w:rPr>
      <w:rFonts w:ascii="Calibri" w:hAnsi="Calibri" w:cs="Calibri"/>
      <w:color w:val="000000"/>
      <w:szCs w:val="24"/>
    </w:rPr>
  </w:style>
  <w:style w:type="character" w:customStyle="1" w:styleId="Heading2Char">
    <w:name w:val="Heading 2 Char"/>
    <w:basedOn w:val="DefaultParagraphFont"/>
    <w:link w:val="Heading2"/>
    <w:uiPriority w:val="9"/>
    <w:semiHidden/>
    <w:rsid w:val="008B36C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1528">
      <w:bodyDiv w:val="1"/>
      <w:marLeft w:val="0"/>
      <w:marRight w:val="0"/>
      <w:marTop w:val="0"/>
      <w:marBottom w:val="0"/>
      <w:divBdr>
        <w:top w:val="none" w:sz="0" w:space="0" w:color="auto"/>
        <w:left w:val="none" w:sz="0" w:space="0" w:color="auto"/>
        <w:bottom w:val="none" w:sz="0" w:space="0" w:color="auto"/>
        <w:right w:val="none" w:sz="0" w:space="0" w:color="auto"/>
      </w:divBdr>
    </w:div>
    <w:div w:id="116610951">
      <w:bodyDiv w:val="1"/>
      <w:marLeft w:val="0"/>
      <w:marRight w:val="0"/>
      <w:marTop w:val="0"/>
      <w:marBottom w:val="0"/>
      <w:divBdr>
        <w:top w:val="none" w:sz="0" w:space="0" w:color="auto"/>
        <w:left w:val="none" w:sz="0" w:space="0" w:color="auto"/>
        <w:bottom w:val="none" w:sz="0" w:space="0" w:color="auto"/>
        <w:right w:val="none" w:sz="0" w:space="0" w:color="auto"/>
      </w:divBdr>
    </w:div>
    <w:div w:id="119225532">
      <w:bodyDiv w:val="1"/>
      <w:marLeft w:val="0"/>
      <w:marRight w:val="0"/>
      <w:marTop w:val="0"/>
      <w:marBottom w:val="0"/>
      <w:divBdr>
        <w:top w:val="none" w:sz="0" w:space="0" w:color="auto"/>
        <w:left w:val="none" w:sz="0" w:space="0" w:color="auto"/>
        <w:bottom w:val="none" w:sz="0" w:space="0" w:color="auto"/>
        <w:right w:val="none" w:sz="0" w:space="0" w:color="auto"/>
      </w:divBdr>
    </w:div>
    <w:div w:id="168448131">
      <w:bodyDiv w:val="1"/>
      <w:marLeft w:val="0"/>
      <w:marRight w:val="0"/>
      <w:marTop w:val="0"/>
      <w:marBottom w:val="0"/>
      <w:divBdr>
        <w:top w:val="none" w:sz="0" w:space="0" w:color="auto"/>
        <w:left w:val="none" w:sz="0" w:space="0" w:color="auto"/>
        <w:bottom w:val="none" w:sz="0" w:space="0" w:color="auto"/>
        <w:right w:val="none" w:sz="0" w:space="0" w:color="auto"/>
      </w:divBdr>
    </w:div>
    <w:div w:id="234751042">
      <w:bodyDiv w:val="1"/>
      <w:marLeft w:val="0"/>
      <w:marRight w:val="0"/>
      <w:marTop w:val="0"/>
      <w:marBottom w:val="0"/>
      <w:divBdr>
        <w:top w:val="none" w:sz="0" w:space="0" w:color="auto"/>
        <w:left w:val="none" w:sz="0" w:space="0" w:color="auto"/>
        <w:bottom w:val="none" w:sz="0" w:space="0" w:color="auto"/>
        <w:right w:val="none" w:sz="0" w:space="0" w:color="auto"/>
      </w:divBdr>
    </w:div>
    <w:div w:id="255136292">
      <w:bodyDiv w:val="1"/>
      <w:marLeft w:val="0"/>
      <w:marRight w:val="0"/>
      <w:marTop w:val="0"/>
      <w:marBottom w:val="0"/>
      <w:divBdr>
        <w:top w:val="none" w:sz="0" w:space="0" w:color="auto"/>
        <w:left w:val="none" w:sz="0" w:space="0" w:color="auto"/>
        <w:bottom w:val="none" w:sz="0" w:space="0" w:color="auto"/>
        <w:right w:val="none" w:sz="0" w:space="0" w:color="auto"/>
      </w:divBdr>
    </w:div>
    <w:div w:id="396166802">
      <w:bodyDiv w:val="1"/>
      <w:marLeft w:val="0"/>
      <w:marRight w:val="0"/>
      <w:marTop w:val="0"/>
      <w:marBottom w:val="0"/>
      <w:divBdr>
        <w:top w:val="none" w:sz="0" w:space="0" w:color="auto"/>
        <w:left w:val="none" w:sz="0" w:space="0" w:color="auto"/>
        <w:bottom w:val="none" w:sz="0" w:space="0" w:color="auto"/>
        <w:right w:val="none" w:sz="0" w:space="0" w:color="auto"/>
      </w:divBdr>
    </w:div>
    <w:div w:id="624655252">
      <w:bodyDiv w:val="1"/>
      <w:marLeft w:val="0"/>
      <w:marRight w:val="0"/>
      <w:marTop w:val="0"/>
      <w:marBottom w:val="0"/>
      <w:divBdr>
        <w:top w:val="none" w:sz="0" w:space="0" w:color="auto"/>
        <w:left w:val="none" w:sz="0" w:space="0" w:color="auto"/>
        <w:bottom w:val="none" w:sz="0" w:space="0" w:color="auto"/>
        <w:right w:val="none" w:sz="0" w:space="0" w:color="auto"/>
      </w:divBdr>
    </w:div>
    <w:div w:id="640161960">
      <w:bodyDiv w:val="1"/>
      <w:marLeft w:val="0"/>
      <w:marRight w:val="0"/>
      <w:marTop w:val="0"/>
      <w:marBottom w:val="0"/>
      <w:divBdr>
        <w:top w:val="none" w:sz="0" w:space="0" w:color="auto"/>
        <w:left w:val="none" w:sz="0" w:space="0" w:color="auto"/>
        <w:bottom w:val="none" w:sz="0" w:space="0" w:color="auto"/>
        <w:right w:val="none" w:sz="0" w:space="0" w:color="auto"/>
      </w:divBdr>
    </w:div>
    <w:div w:id="644311460">
      <w:bodyDiv w:val="1"/>
      <w:marLeft w:val="0"/>
      <w:marRight w:val="0"/>
      <w:marTop w:val="0"/>
      <w:marBottom w:val="0"/>
      <w:divBdr>
        <w:top w:val="none" w:sz="0" w:space="0" w:color="auto"/>
        <w:left w:val="none" w:sz="0" w:space="0" w:color="auto"/>
        <w:bottom w:val="none" w:sz="0" w:space="0" w:color="auto"/>
        <w:right w:val="none" w:sz="0" w:space="0" w:color="auto"/>
      </w:divBdr>
    </w:div>
    <w:div w:id="804854224">
      <w:bodyDiv w:val="1"/>
      <w:marLeft w:val="0"/>
      <w:marRight w:val="0"/>
      <w:marTop w:val="0"/>
      <w:marBottom w:val="0"/>
      <w:divBdr>
        <w:top w:val="none" w:sz="0" w:space="0" w:color="auto"/>
        <w:left w:val="none" w:sz="0" w:space="0" w:color="auto"/>
        <w:bottom w:val="none" w:sz="0" w:space="0" w:color="auto"/>
        <w:right w:val="none" w:sz="0" w:space="0" w:color="auto"/>
      </w:divBdr>
    </w:div>
    <w:div w:id="817693198">
      <w:bodyDiv w:val="1"/>
      <w:marLeft w:val="0"/>
      <w:marRight w:val="0"/>
      <w:marTop w:val="0"/>
      <w:marBottom w:val="0"/>
      <w:divBdr>
        <w:top w:val="none" w:sz="0" w:space="0" w:color="auto"/>
        <w:left w:val="none" w:sz="0" w:space="0" w:color="auto"/>
        <w:bottom w:val="none" w:sz="0" w:space="0" w:color="auto"/>
        <w:right w:val="none" w:sz="0" w:space="0" w:color="auto"/>
      </w:divBdr>
    </w:div>
    <w:div w:id="978194358">
      <w:bodyDiv w:val="1"/>
      <w:marLeft w:val="0"/>
      <w:marRight w:val="0"/>
      <w:marTop w:val="0"/>
      <w:marBottom w:val="0"/>
      <w:divBdr>
        <w:top w:val="none" w:sz="0" w:space="0" w:color="auto"/>
        <w:left w:val="none" w:sz="0" w:space="0" w:color="auto"/>
        <w:bottom w:val="none" w:sz="0" w:space="0" w:color="auto"/>
        <w:right w:val="none" w:sz="0" w:space="0" w:color="auto"/>
      </w:divBdr>
    </w:div>
    <w:div w:id="1016809980">
      <w:bodyDiv w:val="1"/>
      <w:marLeft w:val="0"/>
      <w:marRight w:val="0"/>
      <w:marTop w:val="0"/>
      <w:marBottom w:val="0"/>
      <w:divBdr>
        <w:top w:val="none" w:sz="0" w:space="0" w:color="auto"/>
        <w:left w:val="none" w:sz="0" w:space="0" w:color="auto"/>
        <w:bottom w:val="none" w:sz="0" w:space="0" w:color="auto"/>
        <w:right w:val="none" w:sz="0" w:space="0" w:color="auto"/>
      </w:divBdr>
    </w:div>
    <w:div w:id="1051687577">
      <w:bodyDiv w:val="1"/>
      <w:marLeft w:val="0"/>
      <w:marRight w:val="0"/>
      <w:marTop w:val="0"/>
      <w:marBottom w:val="0"/>
      <w:divBdr>
        <w:top w:val="none" w:sz="0" w:space="0" w:color="auto"/>
        <w:left w:val="none" w:sz="0" w:space="0" w:color="auto"/>
        <w:bottom w:val="none" w:sz="0" w:space="0" w:color="auto"/>
        <w:right w:val="none" w:sz="0" w:space="0" w:color="auto"/>
      </w:divBdr>
    </w:div>
    <w:div w:id="1058089038">
      <w:bodyDiv w:val="1"/>
      <w:marLeft w:val="0"/>
      <w:marRight w:val="0"/>
      <w:marTop w:val="0"/>
      <w:marBottom w:val="0"/>
      <w:divBdr>
        <w:top w:val="none" w:sz="0" w:space="0" w:color="auto"/>
        <w:left w:val="none" w:sz="0" w:space="0" w:color="auto"/>
        <w:bottom w:val="none" w:sz="0" w:space="0" w:color="auto"/>
        <w:right w:val="none" w:sz="0" w:space="0" w:color="auto"/>
      </w:divBdr>
    </w:div>
    <w:div w:id="1095437340">
      <w:bodyDiv w:val="1"/>
      <w:marLeft w:val="0"/>
      <w:marRight w:val="0"/>
      <w:marTop w:val="0"/>
      <w:marBottom w:val="0"/>
      <w:divBdr>
        <w:top w:val="none" w:sz="0" w:space="0" w:color="auto"/>
        <w:left w:val="none" w:sz="0" w:space="0" w:color="auto"/>
        <w:bottom w:val="none" w:sz="0" w:space="0" w:color="auto"/>
        <w:right w:val="none" w:sz="0" w:space="0" w:color="auto"/>
      </w:divBdr>
    </w:div>
    <w:div w:id="1122922675">
      <w:bodyDiv w:val="1"/>
      <w:marLeft w:val="0"/>
      <w:marRight w:val="0"/>
      <w:marTop w:val="0"/>
      <w:marBottom w:val="0"/>
      <w:divBdr>
        <w:top w:val="none" w:sz="0" w:space="0" w:color="auto"/>
        <w:left w:val="none" w:sz="0" w:space="0" w:color="auto"/>
        <w:bottom w:val="none" w:sz="0" w:space="0" w:color="auto"/>
        <w:right w:val="none" w:sz="0" w:space="0" w:color="auto"/>
      </w:divBdr>
    </w:div>
    <w:div w:id="1160657930">
      <w:bodyDiv w:val="1"/>
      <w:marLeft w:val="0"/>
      <w:marRight w:val="0"/>
      <w:marTop w:val="0"/>
      <w:marBottom w:val="0"/>
      <w:divBdr>
        <w:top w:val="none" w:sz="0" w:space="0" w:color="auto"/>
        <w:left w:val="none" w:sz="0" w:space="0" w:color="auto"/>
        <w:bottom w:val="none" w:sz="0" w:space="0" w:color="auto"/>
        <w:right w:val="none" w:sz="0" w:space="0" w:color="auto"/>
      </w:divBdr>
    </w:div>
    <w:div w:id="1205143283">
      <w:bodyDiv w:val="1"/>
      <w:marLeft w:val="0"/>
      <w:marRight w:val="0"/>
      <w:marTop w:val="0"/>
      <w:marBottom w:val="0"/>
      <w:divBdr>
        <w:top w:val="none" w:sz="0" w:space="0" w:color="auto"/>
        <w:left w:val="none" w:sz="0" w:space="0" w:color="auto"/>
        <w:bottom w:val="none" w:sz="0" w:space="0" w:color="auto"/>
        <w:right w:val="none" w:sz="0" w:space="0" w:color="auto"/>
      </w:divBdr>
    </w:div>
    <w:div w:id="1328748674">
      <w:bodyDiv w:val="1"/>
      <w:marLeft w:val="0"/>
      <w:marRight w:val="0"/>
      <w:marTop w:val="0"/>
      <w:marBottom w:val="0"/>
      <w:divBdr>
        <w:top w:val="none" w:sz="0" w:space="0" w:color="auto"/>
        <w:left w:val="none" w:sz="0" w:space="0" w:color="auto"/>
        <w:bottom w:val="none" w:sz="0" w:space="0" w:color="auto"/>
        <w:right w:val="none" w:sz="0" w:space="0" w:color="auto"/>
      </w:divBdr>
    </w:div>
    <w:div w:id="1403211876">
      <w:bodyDiv w:val="1"/>
      <w:marLeft w:val="0"/>
      <w:marRight w:val="0"/>
      <w:marTop w:val="0"/>
      <w:marBottom w:val="0"/>
      <w:divBdr>
        <w:top w:val="none" w:sz="0" w:space="0" w:color="auto"/>
        <w:left w:val="none" w:sz="0" w:space="0" w:color="auto"/>
        <w:bottom w:val="none" w:sz="0" w:space="0" w:color="auto"/>
        <w:right w:val="none" w:sz="0" w:space="0" w:color="auto"/>
      </w:divBdr>
    </w:div>
    <w:div w:id="1405449257">
      <w:bodyDiv w:val="1"/>
      <w:marLeft w:val="0"/>
      <w:marRight w:val="0"/>
      <w:marTop w:val="0"/>
      <w:marBottom w:val="0"/>
      <w:divBdr>
        <w:top w:val="none" w:sz="0" w:space="0" w:color="auto"/>
        <w:left w:val="none" w:sz="0" w:space="0" w:color="auto"/>
        <w:bottom w:val="none" w:sz="0" w:space="0" w:color="auto"/>
        <w:right w:val="none" w:sz="0" w:space="0" w:color="auto"/>
      </w:divBdr>
    </w:div>
    <w:div w:id="1486510688">
      <w:bodyDiv w:val="1"/>
      <w:marLeft w:val="0"/>
      <w:marRight w:val="0"/>
      <w:marTop w:val="0"/>
      <w:marBottom w:val="0"/>
      <w:divBdr>
        <w:top w:val="none" w:sz="0" w:space="0" w:color="auto"/>
        <w:left w:val="none" w:sz="0" w:space="0" w:color="auto"/>
        <w:bottom w:val="none" w:sz="0" w:space="0" w:color="auto"/>
        <w:right w:val="none" w:sz="0" w:space="0" w:color="auto"/>
      </w:divBdr>
    </w:div>
    <w:div w:id="1532457026">
      <w:bodyDiv w:val="1"/>
      <w:marLeft w:val="0"/>
      <w:marRight w:val="0"/>
      <w:marTop w:val="0"/>
      <w:marBottom w:val="0"/>
      <w:divBdr>
        <w:top w:val="none" w:sz="0" w:space="0" w:color="auto"/>
        <w:left w:val="none" w:sz="0" w:space="0" w:color="auto"/>
        <w:bottom w:val="none" w:sz="0" w:space="0" w:color="auto"/>
        <w:right w:val="none" w:sz="0" w:space="0" w:color="auto"/>
      </w:divBdr>
    </w:div>
    <w:div w:id="1578519209">
      <w:bodyDiv w:val="1"/>
      <w:marLeft w:val="0"/>
      <w:marRight w:val="0"/>
      <w:marTop w:val="0"/>
      <w:marBottom w:val="0"/>
      <w:divBdr>
        <w:top w:val="none" w:sz="0" w:space="0" w:color="auto"/>
        <w:left w:val="none" w:sz="0" w:space="0" w:color="auto"/>
        <w:bottom w:val="none" w:sz="0" w:space="0" w:color="auto"/>
        <w:right w:val="none" w:sz="0" w:space="0" w:color="auto"/>
      </w:divBdr>
    </w:div>
    <w:div w:id="1670211083">
      <w:bodyDiv w:val="1"/>
      <w:marLeft w:val="0"/>
      <w:marRight w:val="0"/>
      <w:marTop w:val="0"/>
      <w:marBottom w:val="0"/>
      <w:divBdr>
        <w:top w:val="none" w:sz="0" w:space="0" w:color="auto"/>
        <w:left w:val="none" w:sz="0" w:space="0" w:color="auto"/>
        <w:bottom w:val="none" w:sz="0" w:space="0" w:color="auto"/>
        <w:right w:val="none" w:sz="0" w:space="0" w:color="auto"/>
      </w:divBdr>
    </w:div>
    <w:div w:id="1742556769">
      <w:bodyDiv w:val="1"/>
      <w:marLeft w:val="0"/>
      <w:marRight w:val="0"/>
      <w:marTop w:val="0"/>
      <w:marBottom w:val="0"/>
      <w:divBdr>
        <w:top w:val="none" w:sz="0" w:space="0" w:color="auto"/>
        <w:left w:val="none" w:sz="0" w:space="0" w:color="auto"/>
        <w:bottom w:val="none" w:sz="0" w:space="0" w:color="auto"/>
        <w:right w:val="none" w:sz="0" w:space="0" w:color="auto"/>
      </w:divBdr>
      <w:divsChild>
        <w:div w:id="1611204021">
          <w:marLeft w:val="1166"/>
          <w:marRight w:val="0"/>
          <w:marTop w:val="58"/>
          <w:marBottom w:val="0"/>
          <w:divBdr>
            <w:top w:val="none" w:sz="0" w:space="0" w:color="auto"/>
            <w:left w:val="none" w:sz="0" w:space="0" w:color="auto"/>
            <w:bottom w:val="none" w:sz="0" w:space="0" w:color="auto"/>
            <w:right w:val="none" w:sz="0" w:space="0" w:color="auto"/>
          </w:divBdr>
        </w:div>
      </w:divsChild>
    </w:div>
    <w:div w:id="1823766017">
      <w:bodyDiv w:val="1"/>
      <w:marLeft w:val="0"/>
      <w:marRight w:val="0"/>
      <w:marTop w:val="0"/>
      <w:marBottom w:val="0"/>
      <w:divBdr>
        <w:top w:val="none" w:sz="0" w:space="0" w:color="auto"/>
        <w:left w:val="none" w:sz="0" w:space="0" w:color="auto"/>
        <w:bottom w:val="none" w:sz="0" w:space="0" w:color="auto"/>
        <w:right w:val="none" w:sz="0" w:space="0" w:color="auto"/>
      </w:divBdr>
    </w:div>
    <w:div w:id="1853102205">
      <w:bodyDiv w:val="1"/>
      <w:marLeft w:val="0"/>
      <w:marRight w:val="0"/>
      <w:marTop w:val="0"/>
      <w:marBottom w:val="0"/>
      <w:divBdr>
        <w:top w:val="none" w:sz="0" w:space="0" w:color="auto"/>
        <w:left w:val="none" w:sz="0" w:space="0" w:color="auto"/>
        <w:bottom w:val="none" w:sz="0" w:space="0" w:color="auto"/>
        <w:right w:val="none" w:sz="0" w:space="0" w:color="auto"/>
      </w:divBdr>
    </w:div>
    <w:div w:id="1957445422">
      <w:bodyDiv w:val="1"/>
      <w:marLeft w:val="0"/>
      <w:marRight w:val="0"/>
      <w:marTop w:val="0"/>
      <w:marBottom w:val="0"/>
      <w:divBdr>
        <w:top w:val="none" w:sz="0" w:space="0" w:color="auto"/>
        <w:left w:val="none" w:sz="0" w:space="0" w:color="auto"/>
        <w:bottom w:val="none" w:sz="0" w:space="0" w:color="auto"/>
        <w:right w:val="none" w:sz="0" w:space="0" w:color="auto"/>
      </w:divBdr>
    </w:div>
    <w:div w:id="2075884987">
      <w:bodyDiv w:val="1"/>
      <w:marLeft w:val="0"/>
      <w:marRight w:val="0"/>
      <w:marTop w:val="0"/>
      <w:marBottom w:val="0"/>
      <w:divBdr>
        <w:top w:val="none" w:sz="0" w:space="0" w:color="auto"/>
        <w:left w:val="none" w:sz="0" w:space="0" w:color="auto"/>
        <w:bottom w:val="none" w:sz="0" w:space="0" w:color="auto"/>
        <w:right w:val="none" w:sz="0" w:space="0" w:color="auto"/>
      </w:divBdr>
    </w:div>
    <w:div w:id="2076318420">
      <w:bodyDiv w:val="1"/>
      <w:marLeft w:val="0"/>
      <w:marRight w:val="0"/>
      <w:marTop w:val="0"/>
      <w:marBottom w:val="0"/>
      <w:divBdr>
        <w:top w:val="none" w:sz="0" w:space="0" w:color="auto"/>
        <w:left w:val="none" w:sz="0" w:space="0" w:color="auto"/>
        <w:bottom w:val="none" w:sz="0" w:space="0" w:color="auto"/>
        <w:right w:val="none" w:sz="0" w:space="0" w:color="auto"/>
      </w:divBdr>
    </w:div>
    <w:div w:id="211428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h.edu/ehs/waste-management/label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hs@uh.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20E3521F2543C4B0241E70AA1C71BE"/>
        <w:category>
          <w:name w:val="General"/>
          <w:gallery w:val="placeholder"/>
        </w:category>
        <w:types>
          <w:type w:val="bbPlcHdr"/>
        </w:types>
        <w:behaviors>
          <w:behavior w:val="content"/>
        </w:behaviors>
        <w:guid w:val="{E40AE0DE-B9EB-4D6E-8218-1CB90F503974}"/>
      </w:docPartPr>
      <w:docPartBody>
        <w:p w:rsidR="00C4693D" w:rsidRDefault="00BF2439" w:rsidP="00BF2439">
          <w:pPr>
            <w:pStyle w:val="1520E3521F2543C4B0241E70AA1C71BE"/>
          </w:pPr>
          <w:r w:rsidRPr="007F5C94">
            <w:rPr>
              <w:rStyle w:val="PlaceholderText"/>
              <w:i/>
              <w:sz w:val="20"/>
              <w:szCs w:val="20"/>
            </w:rPr>
            <w:t>[</w:t>
          </w:r>
          <w:r>
            <w:rPr>
              <w:rStyle w:val="PlaceholderText"/>
              <w:i/>
              <w:sz w:val="20"/>
              <w:szCs w:val="20"/>
              <w:highlight w:val="yellow"/>
            </w:rPr>
            <w:t>chemical</w:t>
          </w:r>
          <w:r w:rsidRPr="007F5C94">
            <w:rPr>
              <w:rStyle w:val="PlaceholderText"/>
              <w:i/>
              <w:sz w:val="20"/>
              <w:szCs w:val="20"/>
            </w:rPr>
            <w:t>]</w:t>
          </w:r>
        </w:p>
      </w:docPartBody>
    </w:docPart>
    <w:docPart>
      <w:docPartPr>
        <w:name w:val="D5102B0A9D9C414688E2C7FD4EF47DA4"/>
        <w:category>
          <w:name w:val="General"/>
          <w:gallery w:val="placeholder"/>
        </w:category>
        <w:types>
          <w:type w:val="bbPlcHdr"/>
        </w:types>
        <w:behaviors>
          <w:behavior w:val="content"/>
        </w:behaviors>
        <w:guid w:val="{7BB6C865-CB61-4904-9F3C-64C3AA209BCE}"/>
      </w:docPartPr>
      <w:docPartBody>
        <w:p w:rsidR="00C4693D" w:rsidRDefault="00BF2439" w:rsidP="00BF2439">
          <w:pPr>
            <w:pStyle w:val="D5102B0A9D9C414688E2C7FD4EF47DA4"/>
          </w:pPr>
          <w:r w:rsidRPr="007F5C94">
            <w:rPr>
              <w:rStyle w:val="PlaceholderText"/>
              <w:i/>
              <w:sz w:val="20"/>
              <w:szCs w:val="20"/>
            </w:rPr>
            <w:t>[</w:t>
          </w:r>
          <w:r>
            <w:rPr>
              <w:rStyle w:val="PlaceholderText"/>
              <w:i/>
              <w:sz w:val="20"/>
              <w:szCs w:val="20"/>
              <w:highlight w:val="yellow"/>
            </w:rPr>
            <w:t>chemical</w:t>
          </w:r>
          <w:r w:rsidRPr="007F5C94">
            <w:rPr>
              <w:rStyle w:val="PlaceholderText"/>
              <w:i/>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0A1"/>
    <w:rsid w:val="009E40A1"/>
    <w:rsid w:val="00BF2439"/>
    <w:rsid w:val="00C46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2439"/>
    <w:rPr>
      <w:color w:val="808080"/>
    </w:rPr>
  </w:style>
  <w:style w:type="paragraph" w:customStyle="1" w:styleId="482BBC3D832D43559858F2F64CCB30BC">
    <w:name w:val="482BBC3D832D43559858F2F64CCB30BC"/>
    <w:rsid w:val="009E40A1"/>
  </w:style>
  <w:style w:type="paragraph" w:customStyle="1" w:styleId="89D9DDA003434E07810050B9D41B7981">
    <w:name w:val="89D9DDA003434E07810050B9D41B7981"/>
    <w:rsid w:val="009E40A1"/>
  </w:style>
  <w:style w:type="paragraph" w:customStyle="1" w:styleId="FE98344B1D7B44ED8486E90F19FDA8AD">
    <w:name w:val="FE98344B1D7B44ED8486E90F19FDA8AD"/>
    <w:rsid w:val="009E40A1"/>
  </w:style>
  <w:style w:type="paragraph" w:customStyle="1" w:styleId="AFE40636F1A7414F8E77CBC9EED1CEEB">
    <w:name w:val="AFE40636F1A7414F8E77CBC9EED1CEEB"/>
    <w:rsid w:val="009E40A1"/>
  </w:style>
  <w:style w:type="paragraph" w:customStyle="1" w:styleId="77A60C160A154E8AB899D014435A1618">
    <w:name w:val="77A60C160A154E8AB899D014435A1618"/>
    <w:rsid w:val="009E40A1"/>
  </w:style>
  <w:style w:type="paragraph" w:customStyle="1" w:styleId="1434C5E3B8094F509E23DA7CFA348615">
    <w:name w:val="1434C5E3B8094F509E23DA7CFA348615"/>
    <w:rsid w:val="009E40A1"/>
  </w:style>
  <w:style w:type="paragraph" w:customStyle="1" w:styleId="1520E3521F2543C4B0241E70AA1C71BE">
    <w:name w:val="1520E3521F2543C4B0241E70AA1C71BE"/>
    <w:rsid w:val="00BF2439"/>
  </w:style>
  <w:style w:type="paragraph" w:customStyle="1" w:styleId="D5102B0A9D9C414688E2C7FD4EF47DA4">
    <w:name w:val="D5102B0A9D9C414688E2C7FD4EF47DA4"/>
    <w:rsid w:val="00BF24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Strong Oxidizers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77B75F9F609042AC6BE75BBB875A96" ma:contentTypeVersion="0" ma:contentTypeDescription="Create a new document." ma:contentTypeScope="" ma:versionID="99a7ba79900b092c8fcafd509abf0f6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899060-04D0-402A-AE80-B57E4A2F0A00}">
  <ds:schemaRefs>
    <ds:schemaRef ds:uri="http://purl.org/dc/terms/"/>
    <ds:schemaRef ds:uri="http://www.w3.org/XML/1998/namespace"/>
    <ds:schemaRef ds:uri="http://purl.org/dc/dcmitype/"/>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924262BC-64DA-4ED9-9CD9-79027D381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E9B62C1-691C-4636-92A3-AF415DB19635}">
  <ds:schemaRefs>
    <ds:schemaRef ds:uri="http://schemas.microsoft.com/sharepoint/v3/contenttype/forms"/>
  </ds:schemaRefs>
</ds:datastoreItem>
</file>

<file path=customXml/itemProps5.xml><?xml version="1.0" encoding="utf-8"?>
<ds:datastoreItem xmlns:ds="http://schemas.openxmlformats.org/officeDocument/2006/customXml" ds:itemID="{D08C7CAD-12FE-4ADD-A05C-45FD155D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12</Pages>
  <Words>3919</Words>
  <Characters>22339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 Zhen</dc:creator>
  <cp:lastModifiedBy>Fu, Zhen</cp:lastModifiedBy>
  <cp:revision>7</cp:revision>
  <cp:lastPrinted>2021-07-19T21:54:00Z</cp:lastPrinted>
  <dcterms:created xsi:type="dcterms:W3CDTF">2021-07-20T17:13:00Z</dcterms:created>
  <dcterms:modified xsi:type="dcterms:W3CDTF">2021-09-07T15:25:00Z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0x0101000C77B75F9F609042AC6BE75BBB875A96</vt:lpwstr>
  </property>
</Properties>
</file>