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423" w:rsidRPr="00727423" w:rsidRDefault="00727423" w:rsidP="00727423">
      <w:pPr>
        <w:rPr>
          <w:rFonts w:ascii="Times New Roman" w:hAnsi="Times New Roman" w:cs="Times New Roman"/>
        </w:rPr>
      </w:pPr>
      <w:r w:rsidRPr="00727423">
        <w:rPr>
          <w:rFonts w:ascii="Times New Roman" w:hAnsi="Times New Roman" w:cs="Times New Roman"/>
        </w:rPr>
        <w:t>Empire Studies Certificate Program</w:t>
      </w:r>
    </w:p>
    <w:p w:rsidR="00727423" w:rsidRPr="00727423" w:rsidRDefault="00727423" w:rsidP="00727423">
      <w:pPr>
        <w:rPr>
          <w:rFonts w:ascii="Times New Roman" w:hAnsi="Times New Roman" w:cs="Times New Roman"/>
          <w:b w:val="0"/>
          <w:color w:val="548DD4" w:themeColor="text2" w:themeTint="99"/>
        </w:rPr>
      </w:pPr>
    </w:p>
    <w:p w:rsidR="00727423" w:rsidRPr="00727423" w:rsidRDefault="00727423" w:rsidP="00727423">
      <w:pPr>
        <w:rPr>
          <w:rFonts w:ascii="Times New Roman" w:hAnsi="Times New Roman" w:cs="Times New Roman"/>
          <w:b w:val="0"/>
        </w:rPr>
      </w:pPr>
      <w:r w:rsidRPr="00727423">
        <w:rPr>
          <w:rFonts w:ascii="Times New Roman" w:hAnsi="Times New Roman" w:cs="Times New Roman"/>
          <w:b w:val="0"/>
        </w:rPr>
        <w:t xml:space="preserve">The Empire Studies certificate may be pursued by any graduate student in English or in other departments, as permitted by other program requirements. The </w:t>
      </w:r>
      <w:r w:rsidRPr="00727423">
        <w:rPr>
          <w:rFonts w:ascii="Times New Roman" w:hAnsi="Times New Roman" w:cs="Times New Roman"/>
          <w:b w:val="0"/>
          <w:highlight w:val="yellow"/>
        </w:rPr>
        <w:t>Empire Studies website</w:t>
      </w:r>
      <w:r w:rsidRPr="00727423">
        <w:rPr>
          <w:rFonts w:ascii="Times New Roman" w:hAnsi="Times New Roman" w:cs="Times New Roman"/>
          <w:b w:val="0"/>
        </w:rPr>
        <w:t xml:space="preserve"> [link to empirestudies.net] includes more information on this certificate and Empire studies symposia and events. </w:t>
      </w:r>
    </w:p>
    <w:p w:rsidR="00727423" w:rsidRPr="00727423" w:rsidRDefault="00727423" w:rsidP="00727423">
      <w:pPr>
        <w:rPr>
          <w:rFonts w:ascii="Times New Roman" w:hAnsi="Times New Roman" w:cs="Times New Roman"/>
          <w:b w:val="0"/>
        </w:rPr>
      </w:pPr>
    </w:p>
    <w:p w:rsidR="00727423" w:rsidRPr="00727423" w:rsidRDefault="00727423" w:rsidP="00727423">
      <w:pPr>
        <w:rPr>
          <w:rFonts w:ascii="Times New Roman" w:hAnsi="Times New Roman" w:cs="Times New Roman"/>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9360"/>
      </w:tblGrid>
      <w:tr w:rsidR="00727423" w:rsidRPr="00727423" w:rsidTr="000546AC">
        <w:trPr>
          <w:tblCellSpacing w:w="0" w:type="dxa"/>
        </w:trPr>
        <w:tc>
          <w:tcPr>
            <w:tcW w:w="0" w:type="auto"/>
            <w:shd w:val="clear" w:color="auto" w:fill="FFFFFF"/>
          </w:tcPr>
          <w:p w:rsidR="00727423" w:rsidRPr="00727423" w:rsidRDefault="00727423" w:rsidP="000546AC">
            <w:pPr>
              <w:textAlignment w:val="baseline"/>
              <w:outlineLvl w:val="2"/>
              <w:rPr>
                <w:rFonts w:ascii="Times New Roman" w:hAnsi="Times New Roman" w:cs="Times New Roman"/>
                <w:bCs/>
                <w:color w:val="333333"/>
              </w:rPr>
            </w:pPr>
            <w:r w:rsidRPr="00727423">
              <w:rPr>
                <w:rFonts w:ascii="Times New Roman" w:hAnsi="Times New Roman" w:cs="Times New Roman"/>
                <w:bCs/>
                <w:color w:val="333333"/>
              </w:rPr>
              <w:t>Overview</w:t>
            </w:r>
          </w:p>
          <w:p w:rsidR="00727423" w:rsidRPr="00727423" w:rsidRDefault="00727423" w:rsidP="000546AC">
            <w:pPr>
              <w:textAlignment w:val="baseline"/>
              <w:rPr>
                <w:rFonts w:ascii="Times New Roman" w:hAnsi="Times New Roman" w:cs="Times New Roman"/>
                <w:b w:val="0"/>
                <w:color w:val="333333"/>
              </w:rPr>
            </w:pPr>
            <w:r w:rsidRPr="00727423">
              <w:rPr>
                <w:rFonts w:ascii="Times New Roman" w:hAnsi="Times New Roman" w:cs="Times New Roman"/>
                <w:b w:val="0"/>
                <w:color w:val="333333"/>
              </w:rPr>
              <w:t xml:space="preserve">This certificate program allows for the symbiotic development of rich, coordinated course offerings in areas (postcolonial literature and theory) that over the past several years have been in high demand across Literature and Creative Writing.  It also offers a more integrated approach to the period- and genre-based courses in English or British </w:t>
            </w:r>
            <w:proofErr w:type="gramStart"/>
            <w:r w:rsidRPr="00727423">
              <w:rPr>
                <w:rFonts w:ascii="Times New Roman" w:hAnsi="Times New Roman" w:cs="Times New Roman"/>
                <w:b w:val="0"/>
                <w:color w:val="333333"/>
              </w:rPr>
              <w:t>literature which</w:t>
            </w:r>
            <w:proofErr w:type="gramEnd"/>
            <w:r w:rsidRPr="00727423">
              <w:rPr>
                <w:rFonts w:ascii="Times New Roman" w:hAnsi="Times New Roman" w:cs="Times New Roman"/>
                <w:b w:val="0"/>
                <w:color w:val="333333"/>
              </w:rPr>
              <w:t xml:space="preserve"> the department has always offered.  Students going through this program should emerge with a much more comprehensive sense of how the experience of empire changed over longer periods of time, and a far more concrete sense of how empire played out in a variety of authors, works, and genres spanning several centuries and across the globe.  The certificate program would harness and consolidate energies that over the past several years have emerged organically among faculty and students.</w:t>
            </w:r>
          </w:p>
          <w:p w:rsidR="00727423" w:rsidRDefault="00727423" w:rsidP="000546AC">
            <w:pPr>
              <w:textAlignment w:val="baseline"/>
              <w:rPr>
                <w:rFonts w:ascii="Times New Roman" w:hAnsi="Times New Roman" w:cs="Times New Roman"/>
                <w:b w:val="0"/>
                <w:color w:val="333333"/>
              </w:rPr>
            </w:pPr>
          </w:p>
          <w:p w:rsidR="00727423" w:rsidRPr="00727423" w:rsidRDefault="00727423" w:rsidP="000546AC">
            <w:pPr>
              <w:textAlignment w:val="baseline"/>
              <w:rPr>
                <w:rFonts w:ascii="Times New Roman" w:hAnsi="Times New Roman" w:cs="Times New Roman"/>
                <w:b w:val="0"/>
                <w:color w:val="333333"/>
              </w:rPr>
            </w:pPr>
            <w:r w:rsidRPr="00727423">
              <w:rPr>
                <w:rFonts w:ascii="Times New Roman" w:hAnsi="Times New Roman" w:cs="Times New Roman"/>
                <w:b w:val="0"/>
                <w:color w:val="333333"/>
              </w:rPr>
              <w:t>To qualify for a Certificate in Empire Studies, Ph.D. students in the Department of English will complete twelve (12) hours of coursework in the field of empire and postcolonial studies.</w:t>
            </w:r>
          </w:p>
          <w:p w:rsidR="00727423" w:rsidRDefault="00727423" w:rsidP="000546AC">
            <w:pPr>
              <w:textAlignment w:val="baseline"/>
              <w:outlineLvl w:val="2"/>
              <w:rPr>
                <w:rFonts w:ascii="Times New Roman" w:hAnsi="Times New Roman" w:cs="Times New Roman"/>
                <w:bCs/>
                <w:color w:val="333333"/>
              </w:rPr>
            </w:pPr>
          </w:p>
          <w:p w:rsidR="00727423" w:rsidRPr="00727423" w:rsidRDefault="00727423" w:rsidP="000546AC">
            <w:pPr>
              <w:textAlignment w:val="baseline"/>
              <w:outlineLvl w:val="2"/>
              <w:rPr>
                <w:rFonts w:ascii="Times New Roman" w:hAnsi="Times New Roman" w:cs="Times New Roman"/>
                <w:bCs/>
                <w:color w:val="333333"/>
              </w:rPr>
            </w:pPr>
            <w:r w:rsidRPr="00727423">
              <w:rPr>
                <w:rFonts w:ascii="Times New Roman" w:hAnsi="Times New Roman" w:cs="Times New Roman"/>
                <w:bCs/>
                <w:color w:val="333333"/>
              </w:rPr>
              <w:t>Course Information</w:t>
            </w:r>
          </w:p>
          <w:p w:rsidR="00727423" w:rsidRPr="00727423" w:rsidRDefault="00727423" w:rsidP="000546AC">
            <w:pPr>
              <w:textAlignment w:val="baseline"/>
              <w:rPr>
                <w:rFonts w:ascii="Times New Roman" w:hAnsi="Times New Roman" w:cs="Times New Roman"/>
                <w:b w:val="0"/>
                <w:color w:val="333333"/>
              </w:rPr>
            </w:pPr>
            <w:r w:rsidRPr="00727423">
              <w:rPr>
                <w:rFonts w:ascii="Times New Roman" w:hAnsi="Times New Roman" w:cs="Times New Roman"/>
                <w:b w:val="0"/>
                <w:color w:val="333333"/>
              </w:rPr>
              <w:t>At least six (6) of these hours should be completed within the core course cycle of the specialty:</w:t>
            </w:r>
          </w:p>
        </w:tc>
      </w:tr>
      <w:tr w:rsidR="00727423" w:rsidRPr="00727423" w:rsidTr="000546AC">
        <w:trPr>
          <w:tblCellSpacing w:w="0" w:type="dxa"/>
        </w:trPr>
        <w:tc>
          <w:tcPr>
            <w:tcW w:w="5000" w:type="pct"/>
            <w:shd w:val="clear" w:color="auto" w:fill="FFFFFF"/>
          </w:tcPr>
          <w:p w:rsidR="00727423" w:rsidRDefault="00727423" w:rsidP="000546AC">
            <w:pPr>
              <w:textAlignment w:val="baseline"/>
              <w:outlineLvl w:val="1"/>
              <w:rPr>
                <w:rFonts w:ascii="Times New Roman" w:hAnsi="Times New Roman" w:cs="Times New Roman"/>
                <w:bCs/>
                <w:color w:val="333333"/>
              </w:rPr>
            </w:pPr>
            <w:bookmarkStart w:id="0" w:name="RepresentedBy"/>
            <w:bookmarkEnd w:id="0"/>
          </w:p>
          <w:p w:rsidR="00727423" w:rsidRPr="00727423" w:rsidRDefault="00727423" w:rsidP="000546AC">
            <w:pPr>
              <w:textAlignment w:val="baseline"/>
              <w:outlineLvl w:val="1"/>
              <w:rPr>
                <w:rFonts w:ascii="Times New Roman" w:hAnsi="Times New Roman" w:cs="Times New Roman"/>
                <w:bCs/>
                <w:color w:val="333333"/>
              </w:rPr>
            </w:pPr>
            <w:r w:rsidRPr="00727423">
              <w:rPr>
                <w:rFonts w:ascii="Times New Roman" w:hAnsi="Times New Roman" w:cs="Times New Roman"/>
                <w:bCs/>
                <w:color w:val="333333"/>
              </w:rPr>
              <w:t>Represented By:</w:t>
            </w:r>
          </w:p>
          <w:p w:rsidR="00727423" w:rsidRPr="00727423" w:rsidRDefault="00727423" w:rsidP="000546AC">
            <w:pPr>
              <w:textAlignment w:val="baseline"/>
              <w:rPr>
                <w:rFonts w:ascii="Times New Roman" w:hAnsi="Times New Roman" w:cs="Times New Roman"/>
                <w:b w:val="0"/>
                <w:color w:val="333333"/>
              </w:rPr>
            </w:pPr>
            <w:r w:rsidRPr="00727423">
              <w:rPr>
                <w:rFonts w:ascii="Times New Roman" w:hAnsi="Times New Roman" w:cs="Times New Roman"/>
                <w:b w:val="0"/>
                <w:color w:val="333333"/>
              </w:rPr>
              <w:pict>
                <v:rect id="_x0000_i1025" style="width:0;height:0" o:hralign="center" o:hrstd="t" o:hr="t" fillcolor="#aaa" stroked="f"/>
              </w:pict>
            </w:r>
          </w:p>
          <w:p w:rsidR="00727423" w:rsidRPr="00727423" w:rsidRDefault="00727423" w:rsidP="00727423">
            <w:pPr>
              <w:textAlignment w:val="baseline"/>
              <w:rPr>
                <w:rFonts w:ascii="Times New Roman" w:hAnsi="Times New Roman" w:cs="Times New Roman"/>
                <w:b w:val="0"/>
                <w:color w:val="333333"/>
              </w:rPr>
            </w:pPr>
            <w:r w:rsidRPr="00727423">
              <w:rPr>
                <w:rFonts w:ascii="Times New Roman" w:hAnsi="Times New Roman" w:cs="Times New Roman"/>
              </w:rPr>
              <w:fldChar w:fldCharType="begin"/>
            </w:r>
            <w:r w:rsidRPr="00727423">
              <w:rPr>
                <w:rFonts w:ascii="Times New Roman" w:hAnsi="Times New Roman" w:cs="Times New Roman"/>
              </w:rPr>
              <w:instrText xml:space="preserve"> HYPERLINK "http://catalog.uh.edu/preview_program.php?catoid=9&amp;poid=2714&amp;returnto=1804" </w:instrText>
            </w:r>
            <w:r w:rsidRPr="00727423">
              <w:rPr>
                <w:rFonts w:ascii="Times New Roman" w:hAnsi="Times New Roman" w:cs="Times New Roman"/>
              </w:rPr>
            </w:r>
            <w:r w:rsidRPr="00727423">
              <w:rPr>
                <w:rFonts w:ascii="Times New Roman" w:hAnsi="Times New Roman" w:cs="Times New Roman"/>
              </w:rPr>
              <w:fldChar w:fldCharType="separate"/>
            </w:r>
            <w:r w:rsidRPr="00727423">
              <w:rPr>
                <w:rFonts w:ascii="Times New Roman" w:hAnsi="Times New Roman" w:cs="Times New Roman"/>
                <w:b w:val="0"/>
                <w:color w:val="CC0000"/>
              </w:rPr>
              <w:t>ENGL 7369 - Introduction to Postcolonial Studies </w:t>
            </w:r>
            <w:r w:rsidRPr="00727423">
              <w:rPr>
                <w:rFonts w:ascii="Times New Roman" w:hAnsi="Times New Roman" w:cs="Times New Roman"/>
                <w:b w:val="0"/>
                <w:color w:val="CC0000"/>
              </w:rPr>
              <w:fldChar w:fldCharType="end"/>
            </w:r>
            <w:r w:rsidRPr="00727423">
              <w:rPr>
                <w:rFonts w:ascii="Times New Roman" w:hAnsi="Times New Roman" w:cs="Times New Roman"/>
                <w:bCs/>
                <w:color w:val="333333"/>
              </w:rPr>
              <w:t>Credit Hours:</w:t>
            </w:r>
            <w:r w:rsidRPr="00727423">
              <w:rPr>
                <w:rFonts w:ascii="Times New Roman" w:hAnsi="Times New Roman" w:cs="Times New Roman"/>
                <w:b w:val="0"/>
                <w:color w:val="333333"/>
              </w:rPr>
              <w:t> </w:t>
            </w:r>
            <w:r w:rsidRPr="00727423">
              <w:rPr>
                <w:rFonts w:ascii="Times New Roman" w:hAnsi="Times New Roman" w:cs="Times New Roman"/>
                <w:bCs/>
                <w:color w:val="333333"/>
              </w:rPr>
              <w:t>3.0</w:t>
            </w:r>
          </w:p>
          <w:p w:rsidR="00727423" w:rsidRPr="00727423" w:rsidRDefault="00727423" w:rsidP="000546AC">
            <w:pPr>
              <w:numPr>
                <w:ilvl w:val="0"/>
                <w:numId w:val="1"/>
              </w:numPr>
              <w:ind w:left="0"/>
              <w:textAlignment w:val="baseline"/>
              <w:rPr>
                <w:rFonts w:ascii="Times New Roman" w:hAnsi="Times New Roman" w:cs="Times New Roman"/>
                <w:b w:val="0"/>
                <w:color w:val="333333"/>
              </w:rPr>
            </w:pPr>
            <w:hyperlink r:id="rId6" w:history="1">
              <w:r w:rsidRPr="00727423">
                <w:rPr>
                  <w:rFonts w:ascii="Times New Roman" w:hAnsi="Times New Roman" w:cs="Times New Roman"/>
                  <w:b w:val="0"/>
                  <w:color w:val="CC0000"/>
                </w:rPr>
                <w:t>ENGL 8386 - Topics in Postcolonial Studies </w:t>
              </w:r>
            </w:hyperlink>
            <w:r w:rsidRPr="00727423">
              <w:rPr>
                <w:rFonts w:ascii="Times New Roman" w:hAnsi="Times New Roman" w:cs="Times New Roman"/>
                <w:bCs/>
                <w:color w:val="333333"/>
              </w:rPr>
              <w:t>Credit Hours:</w:t>
            </w:r>
            <w:r w:rsidRPr="00727423">
              <w:rPr>
                <w:rFonts w:ascii="Times New Roman" w:hAnsi="Times New Roman" w:cs="Times New Roman"/>
                <w:b w:val="0"/>
                <w:color w:val="333333"/>
              </w:rPr>
              <w:t> </w:t>
            </w:r>
            <w:r w:rsidRPr="00727423">
              <w:rPr>
                <w:rFonts w:ascii="Times New Roman" w:hAnsi="Times New Roman" w:cs="Times New Roman"/>
                <w:bCs/>
                <w:color w:val="333333"/>
              </w:rPr>
              <w:t>3.0</w:t>
            </w:r>
          </w:p>
          <w:p w:rsidR="00727423" w:rsidRPr="00727423" w:rsidRDefault="00727423" w:rsidP="000546AC">
            <w:pPr>
              <w:numPr>
                <w:ilvl w:val="0"/>
                <w:numId w:val="1"/>
              </w:numPr>
              <w:ind w:left="0"/>
              <w:textAlignment w:val="baseline"/>
              <w:rPr>
                <w:rFonts w:ascii="Times New Roman" w:hAnsi="Times New Roman" w:cs="Times New Roman"/>
                <w:b w:val="0"/>
                <w:color w:val="333333"/>
              </w:rPr>
            </w:pPr>
            <w:r w:rsidRPr="00727423">
              <w:rPr>
                <w:rFonts w:ascii="Times New Roman" w:hAnsi="Times New Roman" w:cs="Times New Roman"/>
                <w:bCs/>
                <w:color w:val="333333"/>
                <w:u w:val="single"/>
              </w:rPr>
              <w:t>AND</w:t>
            </w:r>
          </w:p>
          <w:p w:rsidR="00727423" w:rsidRPr="00727423" w:rsidRDefault="00727423" w:rsidP="000546AC">
            <w:pPr>
              <w:numPr>
                <w:ilvl w:val="0"/>
                <w:numId w:val="1"/>
              </w:numPr>
              <w:ind w:left="0"/>
              <w:textAlignment w:val="baseline"/>
              <w:rPr>
                <w:rFonts w:ascii="Times New Roman" w:hAnsi="Times New Roman" w:cs="Times New Roman"/>
                <w:b w:val="0"/>
                <w:color w:val="333333"/>
              </w:rPr>
            </w:pPr>
            <w:hyperlink r:id="rId7" w:history="1">
              <w:r w:rsidRPr="00727423">
                <w:rPr>
                  <w:rFonts w:ascii="Times New Roman" w:hAnsi="Times New Roman" w:cs="Times New Roman"/>
                  <w:b w:val="0"/>
                  <w:color w:val="CC0000"/>
                </w:rPr>
                <w:t>ENGL 7325 - The British Empire </w:t>
              </w:r>
            </w:hyperlink>
            <w:r w:rsidRPr="00727423">
              <w:rPr>
                <w:rFonts w:ascii="Times New Roman" w:hAnsi="Times New Roman" w:cs="Times New Roman"/>
                <w:bCs/>
                <w:color w:val="333333"/>
              </w:rPr>
              <w:t>Credit Hours:</w:t>
            </w:r>
            <w:r w:rsidRPr="00727423">
              <w:rPr>
                <w:rFonts w:ascii="Times New Roman" w:hAnsi="Times New Roman" w:cs="Times New Roman"/>
                <w:b w:val="0"/>
                <w:color w:val="333333"/>
              </w:rPr>
              <w:t> </w:t>
            </w:r>
            <w:r w:rsidRPr="00727423">
              <w:rPr>
                <w:rFonts w:ascii="Times New Roman" w:hAnsi="Times New Roman" w:cs="Times New Roman"/>
                <w:bCs/>
                <w:color w:val="333333"/>
              </w:rPr>
              <w:t>3.0</w:t>
            </w:r>
          </w:p>
          <w:p w:rsidR="00727423" w:rsidRPr="00727423" w:rsidRDefault="00727423" w:rsidP="000546AC">
            <w:pPr>
              <w:numPr>
                <w:ilvl w:val="0"/>
                <w:numId w:val="1"/>
              </w:numPr>
              <w:ind w:left="0"/>
              <w:textAlignment w:val="baseline"/>
              <w:rPr>
                <w:rFonts w:ascii="Times New Roman" w:hAnsi="Times New Roman" w:cs="Times New Roman"/>
                <w:b w:val="0"/>
                <w:color w:val="333333"/>
              </w:rPr>
            </w:pPr>
            <w:r w:rsidRPr="00727423">
              <w:rPr>
                <w:rFonts w:ascii="Times New Roman" w:hAnsi="Times New Roman" w:cs="Times New Roman"/>
                <w:b w:val="0"/>
                <w:color w:val="333333"/>
              </w:rPr>
              <w:pict>
                <v:rect id="_x0000_i1026" style="width:0;height:0" o:hralign="center" o:hrstd="t" o:hr="t" fillcolor="#aaa" stroked="f"/>
              </w:pict>
            </w:r>
          </w:p>
          <w:p w:rsidR="00727423" w:rsidRPr="00727423" w:rsidRDefault="00727423" w:rsidP="000546AC">
            <w:pPr>
              <w:textAlignment w:val="baseline"/>
              <w:rPr>
                <w:rFonts w:ascii="Times New Roman" w:hAnsi="Times New Roman" w:cs="Times New Roman"/>
                <w:b w:val="0"/>
                <w:color w:val="333333"/>
              </w:rPr>
            </w:pPr>
            <w:r w:rsidRPr="00727423">
              <w:rPr>
                <w:rFonts w:ascii="Times New Roman" w:hAnsi="Times New Roman" w:cs="Times New Roman"/>
                <w:b w:val="0"/>
                <w:color w:val="333333"/>
              </w:rPr>
              <w:t> </w:t>
            </w:r>
          </w:p>
          <w:p w:rsidR="00727423" w:rsidRPr="00727423" w:rsidRDefault="00727423" w:rsidP="000546AC">
            <w:pPr>
              <w:numPr>
                <w:ilvl w:val="0"/>
                <w:numId w:val="1"/>
              </w:numPr>
              <w:ind w:left="0"/>
              <w:textAlignment w:val="baseline"/>
              <w:rPr>
                <w:rFonts w:ascii="Times New Roman" w:hAnsi="Times New Roman" w:cs="Times New Roman"/>
                <w:b w:val="0"/>
                <w:color w:val="333333"/>
              </w:rPr>
            </w:pPr>
            <w:r w:rsidRPr="00727423">
              <w:rPr>
                <w:rFonts w:ascii="Times New Roman" w:hAnsi="Times New Roman" w:cs="Times New Roman"/>
                <w:b w:val="0"/>
                <w:color w:val="333333"/>
              </w:rPr>
              <w:t>The remaining six hours may be completed either within these core courses or in other offerings designated by Empire Studies faculty as fitting within the disciplinary goals of the certificate program.</w:t>
            </w:r>
          </w:p>
        </w:tc>
      </w:tr>
    </w:tbl>
    <w:p w:rsidR="00727423" w:rsidRDefault="00727423" w:rsidP="00727423"/>
    <w:p w:rsidR="00F16CDE" w:rsidRDefault="00F16CDE">
      <w:bookmarkStart w:id="1" w:name="_GoBack"/>
      <w:bookmarkEnd w:id="1"/>
    </w:p>
    <w:sectPr w:rsidR="00F16CDE" w:rsidSect="00FA73C2">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1C2F"/>
    <w:multiLevelType w:val="multilevel"/>
    <w:tmpl w:val="C9EE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423"/>
    <w:rsid w:val="00727423"/>
    <w:rsid w:val="00F1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FF2E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423"/>
    <w:rPr>
      <w:rFonts w:ascii="Goudy Old Style" w:eastAsiaTheme="minorHAnsi" w:hAnsi="Goudy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423"/>
    <w:rPr>
      <w:rFonts w:ascii="Goudy Old Style" w:eastAsiaTheme="minorHAnsi" w:hAnsi="Goudy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atalog.uh.edu/preview_program.php?catoid=9&amp;poid=2714&amp;returnto=1804" TargetMode="External"/><Relationship Id="rId7" Type="http://schemas.openxmlformats.org/officeDocument/2006/relationships/hyperlink" Target="http://catalog.uh.edu/preview_program.php?catoid=9&amp;poid=2714&amp;returnto=180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1860</Characters>
  <Application>Microsoft Macintosh Word</Application>
  <DocSecurity>0</DocSecurity>
  <Lines>15</Lines>
  <Paragraphs>4</Paragraphs>
  <ScaleCrop>false</ScaleCrop>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Ehlers, Sarah E</dc:creator>
  <cp:keywords/>
  <dc:description/>
  <cp:lastModifiedBy>Ehlers, Sarah E</cp:lastModifiedBy>
  <cp:revision>1</cp:revision>
  <dcterms:created xsi:type="dcterms:W3CDTF">2016-11-29T16:17:00Z</dcterms:created>
  <dcterms:modified xsi:type="dcterms:W3CDTF">2016-11-29T16:18:00Z</dcterms:modified>
</cp:coreProperties>
</file>