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0" w:type="dxa"/>
        <w:jc w:val="center"/>
        <w:tblInd w:w="-616" w:type="dxa"/>
        <w:tblLook w:val="04A0" w:firstRow="1" w:lastRow="0" w:firstColumn="1" w:lastColumn="0" w:noHBand="0" w:noVBand="1"/>
      </w:tblPr>
      <w:tblGrid>
        <w:gridCol w:w="616"/>
        <w:gridCol w:w="6948"/>
        <w:gridCol w:w="4356"/>
      </w:tblGrid>
      <w:tr w:rsidR="00F32990" w:rsidRPr="00B04759" w:rsidTr="00F20B16">
        <w:trPr>
          <w:trHeight w:val="440"/>
          <w:jc w:val="center"/>
        </w:trPr>
        <w:tc>
          <w:tcPr>
            <w:tcW w:w="11920" w:type="dxa"/>
            <w:gridSpan w:val="3"/>
            <w:shd w:val="clear" w:color="auto" w:fill="1F497D"/>
            <w:vAlign w:val="center"/>
          </w:tcPr>
          <w:p w:rsidR="009028D6" w:rsidRPr="00B04759" w:rsidRDefault="0001285C" w:rsidP="00B04759">
            <w:pPr>
              <w:spacing w:after="0" w:line="240" w:lineRule="auto"/>
              <w:jc w:val="center"/>
              <w:rPr>
                <w:rFonts w:ascii="Berkeley Black" w:hAnsi="Berkeley Black"/>
                <w:b/>
                <w:color w:val="FFFFFF"/>
                <w:spacing w:val="32"/>
                <w:sz w:val="27"/>
                <w:szCs w:val="27"/>
              </w:rPr>
            </w:pPr>
            <w:r w:rsidRPr="00B04759">
              <w:rPr>
                <w:rFonts w:ascii="Berkeley Black" w:hAnsi="Berkeley Black"/>
                <w:b/>
                <w:color w:val="FFFFFF"/>
                <w:spacing w:val="32"/>
                <w:sz w:val="27"/>
                <w:szCs w:val="27"/>
              </w:rPr>
              <w:t>WORLD AFFAIRS COUNCIL OF HOUSTON</w:t>
            </w:r>
          </w:p>
        </w:tc>
      </w:tr>
      <w:tr w:rsidR="009028D6" w:rsidRPr="00B04759" w:rsidTr="00F20B16">
        <w:trPr>
          <w:trHeight w:val="2169"/>
          <w:jc w:val="center"/>
        </w:trPr>
        <w:tc>
          <w:tcPr>
            <w:tcW w:w="11920" w:type="dxa"/>
            <w:gridSpan w:val="3"/>
          </w:tcPr>
          <w:p w:rsidR="00434850" w:rsidRPr="006C7B8D" w:rsidRDefault="00130EA3" w:rsidP="00B04759">
            <w:pPr>
              <w:spacing w:after="0" w:line="204" w:lineRule="auto"/>
              <w:contextualSpacing/>
              <w:rPr>
                <w:rFonts w:ascii="Berkeley" w:hAnsi="Berkeley"/>
                <w:b/>
                <w:color w:val="31849B"/>
                <w:position w:val="-2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7B8D">
              <w:rPr>
                <w:rFonts w:ascii="Berkeley" w:hAnsi="Berkeley"/>
                <w:b/>
                <w:noProof/>
                <w:color w:val="31849B"/>
                <w:position w:val="-2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60960" distB="70488" distL="144780" distR="149220" simplePos="0" relativeHeight="251656704" behindDoc="1" locked="0" layoutInCell="1" allowOverlap="1">
                  <wp:simplePos x="0" y="0"/>
                  <wp:positionH relativeFrom="margin">
                    <wp:posOffset>3749675</wp:posOffset>
                  </wp:positionH>
                  <wp:positionV relativeFrom="margin">
                    <wp:posOffset>7620</wp:posOffset>
                  </wp:positionV>
                  <wp:extent cx="3680455" cy="2070103"/>
                  <wp:effectExtent l="0" t="0" r="0" b="0"/>
                  <wp:wrapNone/>
                  <wp:docPr id="3" name="Picture 1" descr="http://146.74.224.231/archives/glob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46.74.224.231/archives/glo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2280" t="28231" r="20950" b="43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0455" cy="2070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0"/>
                          </a:effectLst>
                          <a:scene3d>
                            <a:camera prst="obliqueTopRight"/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  <w:r w:rsidR="00865C0C" w:rsidRPr="006C7B8D">
              <w:rPr>
                <w:rFonts w:ascii="Berkeley" w:hAnsi="Berkeley"/>
                <w:b/>
                <w:color w:val="31849B"/>
                <w:position w:val="-2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434850" w:rsidRPr="006C7B8D" w:rsidRDefault="00434850" w:rsidP="00B04759">
            <w:pPr>
              <w:spacing w:after="0" w:line="204" w:lineRule="auto"/>
              <w:contextualSpacing/>
              <w:rPr>
                <w:rFonts w:ascii="Berkeley" w:hAnsi="Berkeley"/>
                <w:b/>
                <w:color w:val="76923C"/>
                <w:position w:val="-2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77991" w:rsidRPr="006C7B8D" w:rsidRDefault="006C7B8D" w:rsidP="00D77991">
            <w:pPr>
              <w:spacing w:after="0"/>
              <w:ind w:left="218"/>
              <w:contextualSpacing/>
              <w:jc w:val="center"/>
              <w:rPr>
                <w:rFonts w:ascii="Copperplate Gothic Bold" w:hAnsi="Copperplate Gothic Bold" w:cs="Arabic Transparent"/>
                <w:color w:val="1F497D"/>
                <w:position w:val="-2"/>
                <w:sz w:val="68"/>
                <w:szCs w:val="6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7B8D">
              <w:rPr>
                <w:rFonts w:ascii="Copperplate Gothic Bold" w:hAnsi="Copperplate Gothic Bold" w:cs="Arabic Transparent"/>
                <w:color w:val="1F497D"/>
                <w:position w:val="-2"/>
                <w:sz w:val="68"/>
                <w:szCs w:val="6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 EU Today</w:t>
            </w:r>
          </w:p>
          <w:p w:rsidR="00434850" w:rsidRPr="006C7B8D" w:rsidRDefault="006C7B8D" w:rsidP="00D77991">
            <w:pPr>
              <w:spacing w:after="0"/>
              <w:ind w:left="218"/>
              <w:contextualSpacing/>
              <w:jc w:val="center"/>
              <w:rPr>
                <w:rFonts w:ascii="Copperplate Gothic Bold" w:hAnsi="Copperplate Gothic Bold" w:cs="Arabic Transparent"/>
                <w:color w:val="1F497D"/>
                <w:position w:val="-2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7B8D">
              <w:rPr>
                <w:rFonts w:ascii="Copperplate Gothic Bold" w:hAnsi="Copperplate Gothic Bold" w:cs="Arabic Transparent"/>
                <w:color w:val="1F497D"/>
                <w:position w:val="-2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Connecting with Europe Workshop</w:t>
            </w:r>
          </w:p>
          <w:p w:rsidR="00597AF7" w:rsidRPr="006C7B8D" w:rsidRDefault="00597AF7" w:rsidP="00D77991">
            <w:pPr>
              <w:spacing w:after="0"/>
              <w:contextualSpacing/>
              <w:jc w:val="center"/>
              <w:rPr>
                <w:rFonts w:ascii="Berkeley Book" w:hAnsi="Berkeley Book"/>
                <w:b/>
                <w:color w:val="31849B"/>
                <w:spacing w:val="46"/>
                <w:kern w:val="180"/>
                <w:position w:val="-2"/>
                <w:sz w:val="40"/>
                <w:szCs w:val="4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9753E8" w:rsidRPr="0065317A" w:rsidTr="00F20B16">
        <w:tblPrEx>
          <w:jc w:val="left"/>
        </w:tblPrEx>
        <w:trPr>
          <w:gridBefore w:val="1"/>
          <w:wBefore w:w="616" w:type="dxa"/>
        </w:trPr>
        <w:tc>
          <w:tcPr>
            <w:tcW w:w="6948" w:type="dxa"/>
          </w:tcPr>
          <w:p w:rsidR="006C7B8D" w:rsidRPr="0065317A" w:rsidRDefault="006C7B8D" w:rsidP="0065317A">
            <w:pPr>
              <w:tabs>
                <w:tab w:val="left" w:pos="680"/>
              </w:tabs>
              <w:spacing w:after="0" w:line="240" w:lineRule="auto"/>
              <w:rPr>
                <w:rStyle w:val="Strong"/>
                <w:rFonts w:ascii="Tahoma" w:hAnsi="Tahoma" w:cs="Tahoma"/>
              </w:rPr>
            </w:pPr>
            <w:r w:rsidRPr="0065317A">
              <w:rPr>
                <w:rFonts w:ascii="Tahoma" w:hAnsi="Tahoma" w:cs="Tahoma"/>
                <w:color w:val="1F497D"/>
                <w:sz w:val="44"/>
                <w:szCs w:val="44"/>
              </w:rPr>
              <w:t>The EU Today</w:t>
            </w:r>
            <w:r w:rsidR="00103500" w:rsidRPr="0065317A">
              <w:rPr>
                <w:rStyle w:val="Strong"/>
                <w:rFonts w:ascii="Tahoma" w:hAnsi="Tahoma" w:cs="Tahoma"/>
              </w:rPr>
              <w:t xml:space="preserve"> </w:t>
            </w:r>
          </w:p>
          <w:p w:rsidR="00103500" w:rsidRPr="0065317A" w:rsidRDefault="0065317A" w:rsidP="0065317A">
            <w:pPr>
              <w:tabs>
                <w:tab w:val="left" w:pos="680"/>
              </w:tabs>
              <w:spacing w:after="0" w:line="240" w:lineRule="auto"/>
              <w:rPr>
                <w:rFonts w:ascii="Tahoma" w:hAnsi="Tahoma" w:cs="Tahoma"/>
                <w:color w:val="1F497D"/>
                <w:sz w:val="44"/>
                <w:szCs w:val="44"/>
              </w:rPr>
            </w:pPr>
            <w:r w:rsidRPr="0065317A">
              <w:rPr>
                <w:rStyle w:val="Strong"/>
                <w:rFonts w:ascii="Tahoma" w:hAnsi="Tahoma" w:cs="Tahoma"/>
                <w:b w:val="0"/>
                <w:sz w:val="40"/>
                <w:szCs w:val="40"/>
              </w:rPr>
              <w:t>Tues</w:t>
            </w:r>
            <w:r w:rsidR="00793636" w:rsidRPr="0065317A">
              <w:rPr>
                <w:rStyle w:val="Strong"/>
                <w:rFonts w:ascii="Tahoma" w:hAnsi="Tahoma" w:cs="Tahoma"/>
                <w:b w:val="0"/>
                <w:sz w:val="40"/>
                <w:szCs w:val="40"/>
              </w:rPr>
              <w:t>day, </w:t>
            </w:r>
            <w:r w:rsidR="006C7B8D" w:rsidRPr="0065317A">
              <w:rPr>
                <w:rStyle w:val="Strong"/>
                <w:rFonts w:ascii="Tahoma" w:hAnsi="Tahoma" w:cs="Tahoma"/>
                <w:b w:val="0"/>
                <w:sz w:val="40"/>
                <w:szCs w:val="40"/>
              </w:rPr>
              <w:t>February</w:t>
            </w:r>
            <w:r w:rsidR="00793636" w:rsidRPr="0065317A">
              <w:rPr>
                <w:rStyle w:val="Strong"/>
                <w:rFonts w:ascii="Tahoma" w:hAnsi="Tahoma" w:cs="Tahoma"/>
                <w:b w:val="0"/>
                <w:sz w:val="40"/>
                <w:szCs w:val="40"/>
              </w:rPr>
              <w:t xml:space="preserve"> </w:t>
            </w:r>
            <w:r w:rsidR="006C7B8D" w:rsidRPr="0065317A">
              <w:rPr>
                <w:rStyle w:val="Strong"/>
                <w:rFonts w:ascii="Tahoma" w:hAnsi="Tahoma" w:cs="Tahoma"/>
                <w:b w:val="0"/>
                <w:sz w:val="40"/>
                <w:szCs w:val="40"/>
              </w:rPr>
              <w:t>12</w:t>
            </w:r>
            <w:r w:rsidR="00605E9D">
              <w:rPr>
                <w:rStyle w:val="Strong"/>
                <w:rFonts w:ascii="Tahoma" w:hAnsi="Tahoma" w:cs="Tahoma"/>
                <w:b w:val="0"/>
                <w:sz w:val="40"/>
                <w:szCs w:val="40"/>
              </w:rPr>
              <w:t>, 2013</w:t>
            </w:r>
          </w:p>
          <w:tbl>
            <w:tblPr>
              <w:tblW w:w="66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5"/>
            </w:tblGrid>
            <w:tr w:rsidR="00103500" w:rsidRPr="0065317A" w:rsidTr="0065317A">
              <w:trPr>
                <w:trHeight w:val="2340"/>
                <w:tblCellSpacing w:w="0" w:type="dxa"/>
              </w:trPr>
              <w:tc>
                <w:tcPr>
                  <w:tcW w:w="6685" w:type="dxa"/>
                  <w:hideMark/>
                </w:tcPr>
                <w:p w:rsidR="0065317A" w:rsidRPr="0065317A" w:rsidRDefault="00103500" w:rsidP="0065317A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5317A">
                    <w:rPr>
                      <w:rFonts w:ascii="Tahoma" w:hAnsi="Tahoma" w:cs="Tahoma"/>
                      <w:sz w:val="24"/>
                      <w:szCs w:val="24"/>
                    </w:rPr>
                    <w:br/>
                  </w:r>
                  <w:r w:rsidR="0065317A" w:rsidRPr="0065317A">
                    <w:rPr>
                      <w:rFonts w:ascii="Tahoma" w:hAnsi="Tahoma" w:cs="Tahoma"/>
                      <w:sz w:val="24"/>
                      <w:szCs w:val="24"/>
                    </w:rPr>
                    <w:t>Honors College Commons</w:t>
                  </w:r>
                </w:p>
                <w:p w:rsidR="0065317A" w:rsidRPr="0065317A" w:rsidRDefault="0065317A" w:rsidP="0065317A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5317A">
                    <w:rPr>
                      <w:rFonts w:ascii="Tahoma" w:hAnsi="Tahoma" w:cs="Tahoma"/>
                      <w:sz w:val="24"/>
                      <w:szCs w:val="24"/>
                    </w:rPr>
                    <w:t>M.D. Anderson Library (2</w:t>
                  </w:r>
                  <w:r w:rsidRPr="0065317A">
                    <w:rPr>
                      <w:rFonts w:ascii="Tahoma" w:hAnsi="Tahoma" w:cs="Tahoma"/>
                      <w:sz w:val="24"/>
                      <w:szCs w:val="24"/>
                      <w:vertAlign w:val="superscript"/>
                    </w:rPr>
                    <w:t>nd</w:t>
                  </w:r>
                  <w:r w:rsidRPr="0065317A">
                    <w:rPr>
                      <w:rFonts w:ascii="Tahoma" w:hAnsi="Tahoma" w:cs="Tahoma"/>
                      <w:sz w:val="24"/>
                      <w:szCs w:val="24"/>
                    </w:rPr>
                    <w:t xml:space="preserve"> floor) </w:t>
                  </w:r>
                </w:p>
                <w:p w:rsidR="00103500" w:rsidRPr="0065317A" w:rsidRDefault="0065317A" w:rsidP="0065317A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5317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University of Houston</w:t>
                  </w:r>
                  <w:r w:rsidRPr="0065317A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0125BA" w:rsidRPr="0065317A">
                    <w:rPr>
                      <w:rFonts w:ascii="Tahoma" w:hAnsi="Tahoma" w:cs="Tahoma"/>
                      <w:sz w:val="24"/>
                      <w:szCs w:val="24"/>
                    </w:rPr>
                    <w:br/>
                  </w:r>
                  <w:r w:rsidRPr="0065317A">
                    <w:rPr>
                      <w:rFonts w:ascii="Tahoma" w:hAnsi="Tahoma" w:cs="Tahoma"/>
                      <w:sz w:val="24"/>
                      <w:szCs w:val="24"/>
                    </w:rPr>
                    <w:t>Houston, Texas 77204</w:t>
                  </w:r>
                  <w:r w:rsidR="00103500" w:rsidRPr="0065317A">
                    <w:rPr>
                      <w:rStyle w:val="Emphasis"/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103500" w:rsidRPr="0065317A">
                    <w:rPr>
                      <w:rFonts w:ascii="Tahoma" w:hAnsi="Tahoma" w:cs="Tahoma"/>
                      <w:i/>
                      <w:iCs/>
                      <w:sz w:val="24"/>
                      <w:szCs w:val="24"/>
                    </w:rPr>
                    <w:br/>
                  </w:r>
                  <w:r w:rsidRPr="0065317A">
                    <w:rPr>
                      <w:rStyle w:val="Emphasis"/>
                      <w:rFonts w:ascii="Tahoma" w:hAnsi="Tahoma" w:cs="Tahoma"/>
                      <w:sz w:val="24"/>
                      <w:szCs w:val="24"/>
                    </w:rPr>
                    <w:t>Parking in the Welcome Center</w:t>
                  </w:r>
                  <w:r w:rsidR="00103500" w:rsidRPr="0065317A">
                    <w:rPr>
                      <w:rStyle w:val="Emphasis"/>
                      <w:rFonts w:ascii="Tahoma" w:hAnsi="Tahoma" w:cs="Tahoma"/>
                      <w:sz w:val="24"/>
                      <w:szCs w:val="24"/>
                    </w:rPr>
                    <w:t xml:space="preserve"> garage </w:t>
                  </w:r>
                </w:p>
              </w:tc>
            </w:tr>
          </w:tbl>
          <w:p w:rsidR="000125BA" w:rsidRPr="0065317A" w:rsidRDefault="0065317A" w:rsidP="0065317A">
            <w:pPr>
              <w:spacing w:after="0" w:line="36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65317A">
              <w:rPr>
                <w:rFonts w:ascii="Tahoma" w:hAnsi="Tahoma" w:cs="Tahoma"/>
                <w:b/>
                <w:sz w:val="28"/>
                <w:szCs w:val="28"/>
              </w:rPr>
              <w:t>Program 2-4pm</w:t>
            </w:r>
            <w:r w:rsidR="000125BA" w:rsidRPr="0065317A">
              <w:rPr>
                <w:rFonts w:ascii="Tahoma" w:hAnsi="Tahoma" w:cs="Tahoma"/>
                <w:b/>
                <w:sz w:val="28"/>
                <w:szCs w:val="28"/>
              </w:rPr>
              <w:t>:</w:t>
            </w:r>
          </w:p>
          <w:p w:rsidR="0065317A" w:rsidRPr="0065317A" w:rsidRDefault="0065317A" w:rsidP="0065317A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360" w:lineRule="auto"/>
              <w:rPr>
                <w:rFonts w:ascii="Tahoma" w:hAnsi="Tahoma" w:cs="Tahoma"/>
                <w:sz w:val="32"/>
                <w:szCs w:val="28"/>
              </w:rPr>
            </w:pPr>
            <w:r w:rsidRPr="0065317A">
              <w:rPr>
                <w:rFonts w:ascii="Tahoma" w:eastAsia="Times New Roman" w:hAnsi="Tahoma" w:cs="Tahoma"/>
                <w:sz w:val="24"/>
              </w:rPr>
              <w:t>“The EU in a Global Context”</w:t>
            </w:r>
          </w:p>
          <w:p w:rsidR="0065317A" w:rsidRPr="0065317A" w:rsidRDefault="001D41CB" w:rsidP="0065317A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360" w:lineRule="auto"/>
              <w:rPr>
                <w:rFonts w:ascii="Tahoma" w:hAnsi="Tahoma" w:cs="Tahoma"/>
                <w:sz w:val="32"/>
                <w:szCs w:val="28"/>
              </w:rPr>
            </w:pPr>
            <w:r>
              <w:rPr>
                <w:rFonts w:ascii="Tahoma" w:eastAsia="Times New Roman" w:hAnsi="Tahoma" w:cs="Tahoma"/>
                <w:sz w:val="24"/>
              </w:rPr>
              <w:t>"Institutions of the EU: T</w:t>
            </w:r>
            <w:r w:rsidR="0065317A" w:rsidRPr="0065317A">
              <w:rPr>
                <w:rFonts w:ascii="Tahoma" w:eastAsia="Times New Roman" w:hAnsi="Tahoma" w:cs="Tahoma"/>
                <w:sz w:val="24"/>
              </w:rPr>
              <w:t>he Treaties from Rome to Lisbon"</w:t>
            </w:r>
          </w:p>
          <w:p w:rsidR="0065317A" w:rsidRPr="0065317A" w:rsidRDefault="0065317A" w:rsidP="0065317A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360" w:lineRule="auto"/>
              <w:rPr>
                <w:rFonts w:ascii="Tahoma" w:hAnsi="Tahoma" w:cs="Tahoma"/>
                <w:sz w:val="32"/>
                <w:szCs w:val="28"/>
              </w:rPr>
            </w:pPr>
            <w:r w:rsidRPr="0065317A">
              <w:rPr>
                <w:rFonts w:ascii="Tahoma" w:eastAsia="Times New Roman" w:hAnsi="Tahoma" w:cs="Tahoma"/>
                <w:sz w:val="24"/>
              </w:rPr>
              <w:t xml:space="preserve">Workshop Activity on EU Enlargement </w:t>
            </w:r>
          </w:p>
          <w:p w:rsidR="0065317A" w:rsidRPr="0065317A" w:rsidRDefault="0065317A" w:rsidP="0065317A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360" w:lineRule="auto"/>
              <w:rPr>
                <w:rFonts w:ascii="Tahoma" w:hAnsi="Tahoma" w:cs="Tahoma"/>
                <w:sz w:val="32"/>
                <w:szCs w:val="28"/>
              </w:rPr>
            </w:pPr>
            <w:r>
              <w:rPr>
                <w:rFonts w:ascii="Tahoma" w:eastAsia="Times New Roman" w:hAnsi="Tahoma" w:cs="Tahoma"/>
                <w:sz w:val="24"/>
              </w:rPr>
              <w:t>“The EU Today:</w:t>
            </w:r>
            <w:r w:rsidRPr="0065317A">
              <w:rPr>
                <w:rFonts w:ascii="Tahoma" w:eastAsia="Times New Roman" w:hAnsi="Tahoma" w:cs="Tahoma"/>
                <w:sz w:val="24"/>
              </w:rPr>
              <w:t xml:space="preserve"> European Institutions, Policies, and Identity</w:t>
            </w:r>
            <w:r w:rsidRPr="0065317A">
              <w:rPr>
                <w:rFonts w:ascii="Tahoma" w:eastAsia="Times New Roman" w:hAnsi="Tahoma" w:cs="Tahoma"/>
                <w:sz w:val="24"/>
              </w:rPr>
              <w:t>”</w:t>
            </w:r>
          </w:p>
          <w:p w:rsidR="0065317A" w:rsidRPr="0065317A" w:rsidRDefault="0065317A" w:rsidP="0065317A">
            <w:pPr>
              <w:spacing w:after="0" w:line="36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65317A">
              <w:rPr>
                <w:rFonts w:ascii="Tahoma" w:hAnsi="Tahoma" w:cs="Tahoma"/>
                <w:b/>
                <w:sz w:val="28"/>
                <w:szCs w:val="28"/>
              </w:rPr>
              <w:t>Program</w:t>
            </w:r>
            <w:r w:rsidRPr="0065317A">
              <w:rPr>
                <w:rFonts w:ascii="Tahoma" w:hAnsi="Tahoma" w:cs="Tahoma"/>
                <w:b/>
                <w:sz w:val="28"/>
                <w:szCs w:val="28"/>
              </w:rPr>
              <w:t xml:space="preserve"> 4-5</w:t>
            </w:r>
            <w:r w:rsidRPr="0065317A">
              <w:rPr>
                <w:rFonts w:ascii="Tahoma" w:hAnsi="Tahoma" w:cs="Tahoma"/>
                <w:b/>
                <w:sz w:val="28"/>
                <w:szCs w:val="28"/>
              </w:rPr>
              <w:t>pm:</w:t>
            </w:r>
            <w:bookmarkStart w:id="0" w:name="_GoBack"/>
            <w:bookmarkEnd w:id="0"/>
          </w:p>
          <w:p w:rsidR="0065317A" w:rsidRPr="0065317A" w:rsidRDefault="0065317A" w:rsidP="0065317A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360" w:lineRule="auto"/>
              <w:rPr>
                <w:rFonts w:ascii="Tahoma" w:hAnsi="Tahoma" w:cs="Tahoma"/>
                <w:sz w:val="32"/>
                <w:szCs w:val="28"/>
              </w:rPr>
            </w:pPr>
            <w:r w:rsidRPr="0065317A">
              <w:rPr>
                <w:rFonts w:ascii="Tahoma" w:eastAsia="Times New Roman" w:hAnsi="Tahoma" w:cs="Tahoma"/>
                <w:sz w:val="24"/>
              </w:rPr>
              <w:t>“The EU Today: A Closer Look at the Euro &amp; Economic Policies”</w:t>
            </w:r>
          </w:p>
          <w:p w:rsidR="004E58D8" w:rsidRPr="0065317A" w:rsidRDefault="004E58D8" w:rsidP="0065317A">
            <w:pPr>
              <w:tabs>
                <w:tab w:val="left" w:pos="360"/>
              </w:tabs>
              <w:spacing w:after="0" w:line="36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65317A">
              <w:rPr>
                <w:rFonts w:ascii="Tahoma" w:hAnsi="Tahoma" w:cs="Tahoma"/>
                <w:b/>
                <w:sz w:val="28"/>
                <w:szCs w:val="28"/>
              </w:rPr>
              <w:t>Who should attend?</w:t>
            </w:r>
          </w:p>
          <w:p w:rsidR="004E58D8" w:rsidRPr="0065317A" w:rsidRDefault="0065317A" w:rsidP="00605E9D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65317A">
              <w:rPr>
                <w:rFonts w:ascii="Tahoma" w:hAnsi="Tahoma" w:cs="Tahoma"/>
                <w:sz w:val="24"/>
                <w:szCs w:val="28"/>
              </w:rPr>
              <w:t>University S</w:t>
            </w:r>
            <w:r w:rsidR="006C7B8D" w:rsidRPr="0065317A">
              <w:rPr>
                <w:rFonts w:ascii="Tahoma" w:hAnsi="Tahoma" w:cs="Tahoma"/>
                <w:sz w:val="24"/>
                <w:szCs w:val="28"/>
              </w:rPr>
              <w:t>tudents in</w:t>
            </w:r>
            <w:r w:rsidRPr="0065317A">
              <w:rPr>
                <w:rFonts w:ascii="Tahoma" w:hAnsi="Tahoma" w:cs="Tahoma"/>
                <w:sz w:val="24"/>
                <w:szCs w:val="28"/>
              </w:rPr>
              <w:t xml:space="preserve"> all fields, particularly</w:t>
            </w:r>
            <w:r w:rsidR="004E58D8" w:rsidRPr="0065317A">
              <w:rPr>
                <w:rFonts w:ascii="Tahoma" w:hAnsi="Tahoma" w:cs="Tahoma"/>
                <w:sz w:val="24"/>
                <w:szCs w:val="28"/>
              </w:rPr>
              <w:t xml:space="preserve"> </w:t>
            </w:r>
            <w:r w:rsidRPr="0065317A">
              <w:rPr>
                <w:rFonts w:ascii="Tahoma" w:hAnsi="Tahoma" w:cs="Tahoma"/>
                <w:sz w:val="24"/>
                <w:szCs w:val="28"/>
              </w:rPr>
              <w:t>Political Science, Economics,</w:t>
            </w:r>
            <w:r w:rsidR="004E58D8" w:rsidRPr="0065317A">
              <w:rPr>
                <w:rFonts w:ascii="Tahoma" w:hAnsi="Tahoma" w:cs="Tahoma"/>
                <w:sz w:val="24"/>
                <w:szCs w:val="28"/>
              </w:rPr>
              <w:t xml:space="preserve"> History, </w:t>
            </w:r>
            <w:r w:rsidR="00605E9D">
              <w:rPr>
                <w:rFonts w:ascii="Tahoma" w:hAnsi="Tahoma" w:cs="Tahoma"/>
                <w:sz w:val="24"/>
                <w:szCs w:val="28"/>
              </w:rPr>
              <w:t xml:space="preserve">Geography, </w:t>
            </w:r>
            <w:r w:rsidR="00605E9D" w:rsidRPr="0065317A">
              <w:rPr>
                <w:rFonts w:ascii="Tahoma" w:hAnsi="Tahoma" w:cs="Tahoma"/>
                <w:sz w:val="24"/>
                <w:szCs w:val="28"/>
              </w:rPr>
              <w:t>Languages</w:t>
            </w:r>
          </w:p>
        </w:tc>
        <w:tc>
          <w:tcPr>
            <w:tcW w:w="4356" w:type="dxa"/>
          </w:tcPr>
          <w:p w:rsidR="009753E8" w:rsidRPr="0065317A" w:rsidRDefault="009753E8" w:rsidP="00B06130">
            <w:pPr>
              <w:tabs>
                <w:tab w:val="left" w:pos="680"/>
              </w:tabs>
              <w:spacing w:before="100" w:beforeAutospacing="1" w:after="240" w:line="240" w:lineRule="auto"/>
              <w:jc w:val="center"/>
              <w:rPr>
                <w:rFonts w:ascii="Tahoma" w:hAnsi="Tahoma" w:cs="Tahoma"/>
                <w:color w:val="1F497D"/>
                <w:sz w:val="32"/>
                <w:szCs w:val="32"/>
              </w:rPr>
            </w:pPr>
          </w:p>
          <w:p w:rsidR="00B06130" w:rsidRPr="0065317A" w:rsidRDefault="00056AB3" w:rsidP="00B06130">
            <w:pPr>
              <w:tabs>
                <w:tab w:val="left" w:pos="680"/>
              </w:tabs>
              <w:spacing w:before="100" w:beforeAutospacing="1" w:after="240" w:line="240" w:lineRule="auto"/>
              <w:jc w:val="center"/>
              <w:rPr>
                <w:rFonts w:ascii="Tahoma" w:hAnsi="Tahoma" w:cs="Tahoma"/>
                <w:color w:val="1F497D"/>
                <w:sz w:val="32"/>
                <w:szCs w:val="32"/>
              </w:rPr>
            </w:pPr>
            <w:r w:rsidRPr="0065317A">
              <w:rPr>
                <w:rFonts w:ascii="Tahoma" w:hAnsi="Tahoma" w:cs="Tahoma"/>
                <w:noProof/>
              </w:rPr>
              <w:drawing>
                <wp:inline distT="0" distB="0" distL="0" distR="0" wp14:anchorId="7A880176" wp14:editId="4EAD04F3">
                  <wp:extent cx="2009775" cy="2009775"/>
                  <wp:effectExtent l="0" t="0" r="9525" b="952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toro.com/blog/wp-content/uploads/2012/04/European-Central-Bank-build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793" cy="2004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130" w:rsidRPr="0065317A" w:rsidRDefault="006C7B8D" w:rsidP="00B06130">
            <w:pPr>
              <w:tabs>
                <w:tab w:val="left" w:pos="680"/>
              </w:tabs>
              <w:spacing w:before="100" w:beforeAutospacing="1" w:after="240" w:line="240" w:lineRule="auto"/>
              <w:jc w:val="center"/>
              <w:rPr>
                <w:rFonts w:ascii="Tahoma" w:hAnsi="Tahoma" w:cs="Tahoma"/>
                <w:color w:val="1F497D"/>
                <w:sz w:val="32"/>
                <w:szCs w:val="32"/>
              </w:rPr>
            </w:pPr>
            <w:r w:rsidRPr="0065317A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A3CC7F" wp14:editId="4CE9056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191770</wp:posOffset>
                      </wp:positionV>
                      <wp:extent cx="2478405" cy="3857625"/>
                      <wp:effectExtent l="0" t="0" r="0" b="952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8405" cy="3857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317A" w:rsidRPr="0065317A" w:rsidRDefault="0065317A" w:rsidP="0065317A">
                                  <w:pPr>
                                    <w:spacing w:after="0" w:line="240" w:lineRule="auto"/>
                                    <w:rPr>
                                      <w:rFonts w:ascii="Tahoma" w:eastAsia="Times New Roman" w:hAnsi="Tahoma" w:cs="Tahom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5317A">
                                    <w:rPr>
                                      <w:rFonts w:ascii="Tahoma" w:eastAsia="Times New Roman" w:hAnsi="Tahoma" w:cs="Tahom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65317A">
                                    <w:rPr>
                                      <w:rFonts w:ascii="Tahoma" w:eastAsia="Times New Roman" w:hAnsi="Tahoma" w:cs="Tahom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rogram Presenters</w:t>
                                  </w:r>
                                  <w:r w:rsidRPr="0065317A">
                                    <w:rPr>
                                      <w:rFonts w:ascii="Tahoma" w:eastAsia="Times New Roman" w:hAnsi="Tahoma" w:cs="Tahom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  <w:p w:rsidR="00D77991" w:rsidRDefault="0065317A" w:rsidP="0065317A">
                                  <w:pPr>
                                    <w:pStyle w:val="NoSpacing"/>
                                    <w:rPr>
                                      <w:rFonts w:ascii="Tahoma" w:eastAsia="Times New Roman" w:hAnsi="Tahoma" w:cs="Tahoma"/>
                                      <w:sz w:val="20"/>
                                    </w:rPr>
                                  </w:pPr>
                                  <w:r w:rsidRPr="0065317A"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</w:rPr>
                                    <w:t xml:space="preserve">Ryan Kennedy, </w:t>
                                  </w:r>
                                  <w:r w:rsidRPr="0065317A">
                                    <w:rPr>
                                      <w:rFonts w:ascii="Tahoma" w:eastAsia="Times New Roman" w:hAnsi="Tahoma" w:cs="Tahoma"/>
                                      <w:sz w:val="20"/>
                                    </w:rPr>
                                    <w:t>Assistant Professor and</w:t>
                                  </w:r>
                                  <w:r w:rsidRPr="0065317A">
                                    <w:rPr>
                                      <w:rFonts w:ascii="Tahoma" w:eastAsia="Times New Roman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 w:rsidRPr="0065317A">
                                    <w:rPr>
                                      <w:rFonts w:ascii="Tahoma" w:eastAsia="Times New Roman" w:hAnsi="Tahoma" w:cs="Tahoma"/>
                                      <w:sz w:val="20"/>
                                    </w:rPr>
                                    <w:t xml:space="preserve">Founding </w:t>
                                  </w:r>
                                  <w:r w:rsidRPr="0065317A">
                                    <w:rPr>
                                      <w:rFonts w:ascii="Tahoma" w:eastAsia="Times New Roman" w:hAnsi="Tahoma" w:cs="Tahoma"/>
                                      <w:sz w:val="20"/>
                                    </w:rPr>
                                    <w:t>Director, UH Center for International and Comparative Studies</w:t>
                                  </w:r>
                                </w:p>
                                <w:p w:rsidR="0065317A" w:rsidRPr="0065317A" w:rsidRDefault="0065317A" w:rsidP="0065317A">
                                  <w:pPr>
                                    <w:pStyle w:val="NoSpacing"/>
                                    <w:rPr>
                                      <w:rFonts w:ascii="Tahoma" w:eastAsia="Times New Roman" w:hAnsi="Tahoma" w:cs="Tahoma"/>
                                      <w:sz w:val="20"/>
                                    </w:rPr>
                                  </w:pPr>
                                </w:p>
                                <w:p w:rsidR="0065317A" w:rsidRDefault="0065317A" w:rsidP="0065317A">
                                  <w:pPr>
                                    <w:pStyle w:val="PlainText"/>
                                    <w:spacing w:before="0" w:beforeAutospacing="0" w:after="0" w:afterAutospacing="0"/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 xml:space="preserve">Beverly Barrett, PhD Candidate, International Studies, University of Miami; Adjunct Faculty, University of Houston Downtown </w:t>
                                  </w:r>
                                </w:p>
                                <w:p w:rsidR="0065317A" w:rsidRPr="0065317A" w:rsidRDefault="0065317A" w:rsidP="0065317A">
                                  <w:pPr>
                                    <w:pStyle w:val="PlainText"/>
                                    <w:spacing w:before="0" w:beforeAutospacing="0" w:after="0" w:afterAutospacing="0"/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B347F" w:rsidRDefault="0065317A" w:rsidP="0065317A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>Markus Thiel, Assistant</w:t>
                                  </w:r>
                                  <w:r w:rsidR="00CB347F" w:rsidRPr="0065317A"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 xml:space="preserve"> Pr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>ofessor of Politics and International Relations,</w:t>
                                  </w:r>
                                </w:p>
                                <w:p w:rsidR="0065317A" w:rsidRPr="0065317A" w:rsidRDefault="0065317A" w:rsidP="0065317A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 xml:space="preserve">Florida International University </w:t>
                                  </w:r>
                                </w:p>
                                <w:p w:rsidR="0065317A" w:rsidRPr="0065317A" w:rsidRDefault="0065317A" w:rsidP="0065317A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5317A" w:rsidRPr="0065317A" w:rsidRDefault="0065317A" w:rsidP="006531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5317A"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>Thank You to</w:t>
                                  </w:r>
                                </w:p>
                                <w:p w:rsidR="0065317A" w:rsidRPr="0065317A" w:rsidRDefault="0065317A" w:rsidP="006531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5317A"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>Ivana</w:t>
                                  </w:r>
                                  <w:proofErr w:type="spellEnd"/>
                                  <w:r w:rsidRPr="0065317A"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17A"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>Situm</w:t>
                                  </w:r>
                                  <w:proofErr w:type="spellEnd"/>
                                  <w:r w:rsidRPr="0065317A"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 xml:space="preserve"> &amp; </w:t>
                                  </w:r>
                                  <w:proofErr w:type="spellStart"/>
                                  <w:r w:rsidRPr="0065317A"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>Chetana</w:t>
                                  </w:r>
                                  <w:proofErr w:type="spellEnd"/>
                                  <w:r w:rsidRPr="0065317A"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17A"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>Baskota</w:t>
                                  </w:r>
                                  <w:proofErr w:type="spellEnd"/>
                                  <w:r w:rsidRPr="0065317A"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 xml:space="preserve"> at</w:t>
                                  </w:r>
                                </w:p>
                                <w:p w:rsidR="0065317A" w:rsidRDefault="0065317A" w:rsidP="006531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5317A"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  <w:t>World Affairs Council of Houston</w:t>
                                  </w:r>
                                </w:p>
                                <w:p w:rsidR="0065317A" w:rsidRDefault="0065317A" w:rsidP="006531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5317A" w:rsidRDefault="0065317A" w:rsidP="0065317A">
                                  <w:pPr>
                                    <w:spacing w:after="0" w:line="240" w:lineRule="auto"/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5317A" w:rsidRPr="0065317A" w:rsidRDefault="0065317A" w:rsidP="0065317A">
                                  <w:pPr>
                                    <w:spacing w:after="0" w:line="240" w:lineRule="auto"/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65317A">
                                    <w:rPr>
                                      <w:rFonts w:ascii="Tahoma" w:eastAsia="Times New Roman" w:hAnsi="Tahoma" w:cs="Tahoma"/>
                                      <w:i/>
                                      <w:sz w:val="20"/>
                                      <w:szCs w:val="20"/>
                                    </w:rPr>
                                    <w:t>Note:</w:t>
                                  </w:r>
                                  <w:r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5317A"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</w:rPr>
                                    <w:t>The best place to park is the Welcome Center Parking Gar</w:t>
                                  </w:r>
                                  <w:r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</w:rPr>
                                    <w:t>age,</w:t>
                                  </w:r>
                                  <w:r w:rsidRPr="0065317A"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</w:rPr>
                                    <w:t xml:space="preserve"> corner of University Ave. and Calhoun Road. </w:t>
                                  </w:r>
                                </w:p>
                                <w:p w:rsidR="0065317A" w:rsidRPr="0065317A" w:rsidRDefault="0065317A" w:rsidP="0065317A">
                                  <w:pPr>
                                    <w:spacing w:after="0" w:line="240" w:lineRule="auto"/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65317A">
                                      <w:rPr>
                                        <w:rStyle w:val="Hyperlink"/>
                                        <w:rFonts w:ascii="Tahoma" w:eastAsia="Times New Roman" w:hAnsi="Tahoma" w:cs="Tahoma"/>
                                        <w:sz w:val="20"/>
                                        <w:szCs w:val="20"/>
                                      </w:rPr>
                                      <w:t>http://www.uh.edu/maps/#map-parking-routes</w:t>
                                    </w:r>
                                  </w:hyperlink>
                                  <w:r w:rsidRPr="0065317A"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65317A" w:rsidRPr="0065317A" w:rsidRDefault="0065317A" w:rsidP="006531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.8pt;margin-top:15.1pt;width:195.15pt;height:30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" fillcolor="#d8d8d8" stroked="f">
                      <v:textbox>
                        <w:txbxContent>
                          <w:p w:rsidR="0065317A" w:rsidRPr="0065317A" w:rsidRDefault="0065317A" w:rsidP="0065317A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5317A">
                              <w:rPr>
                                <w:rFonts w:ascii="Tahoma" w:eastAsia="Times New Roman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 w:rsidRPr="0065317A">
                              <w:rPr>
                                <w:rFonts w:ascii="Tahoma" w:eastAsia="Times New Roman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  <w:t>rogram Presenters</w:t>
                            </w:r>
                            <w:r w:rsidRPr="0065317A">
                              <w:rPr>
                                <w:rFonts w:ascii="Tahoma" w:eastAsia="Times New Roman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D77991" w:rsidRDefault="0065317A" w:rsidP="0065317A">
                            <w:pPr>
                              <w:pStyle w:val="NoSpacing"/>
                              <w:rPr>
                                <w:rFonts w:ascii="Tahoma" w:eastAsia="Times New Roman" w:hAnsi="Tahoma" w:cs="Tahoma"/>
                                <w:sz w:val="20"/>
                              </w:rPr>
                            </w:pPr>
                            <w:r w:rsidRPr="0065317A"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 xml:space="preserve">Ryan Kennedy, </w:t>
                            </w:r>
                            <w:r w:rsidRPr="0065317A">
                              <w:rPr>
                                <w:rFonts w:ascii="Tahoma" w:eastAsia="Times New Roman" w:hAnsi="Tahoma" w:cs="Tahoma"/>
                                <w:sz w:val="20"/>
                              </w:rPr>
                              <w:t>Assistant Professor and</w:t>
                            </w:r>
                            <w:r w:rsidRPr="0065317A">
                              <w:rPr>
                                <w:rFonts w:ascii="Tahoma" w:eastAsia="Times New Roman" w:hAnsi="Tahoma" w:cs="Tahoma"/>
                                <w:sz w:val="20"/>
                              </w:rPr>
                              <w:t xml:space="preserve"> </w:t>
                            </w:r>
                            <w:r w:rsidRPr="0065317A">
                              <w:rPr>
                                <w:rFonts w:ascii="Tahoma" w:eastAsia="Times New Roman" w:hAnsi="Tahoma" w:cs="Tahoma"/>
                                <w:sz w:val="20"/>
                              </w:rPr>
                              <w:t xml:space="preserve">Founding </w:t>
                            </w:r>
                            <w:r w:rsidRPr="0065317A">
                              <w:rPr>
                                <w:rFonts w:ascii="Tahoma" w:eastAsia="Times New Roman" w:hAnsi="Tahoma" w:cs="Tahoma"/>
                                <w:sz w:val="20"/>
                              </w:rPr>
                              <w:t>Director, UH Center for International and Comparative Studies</w:t>
                            </w:r>
                          </w:p>
                          <w:p w:rsidR="0065317A" w:rsidRPr="0065317A" w:rsidRDefault="0065317A" w:rsidP="0065317A">
                            <w:pPr>
                              <w:pStyle w:val="NoSpacing"/>
                              <w:rPr>
                                <w:rFonts w:ascii="Tahoma" w:eastAsia="Times New Roman" w:hAnsi="Tahoma" w:cs="Tahoma"/>
                                <w:sz w:val="20"/>
                              </w:rPr>
                            </w:pPr>
                          </w:p>
                          <w:p w:rsidR="0065317A" w:rsidRDefault="0065317A" w:rsidP="0065317A">
                            <w:pPr>
                              <w:pStyle w:val="PlainText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Beverly Barrett, PhD Candidate, International Studies, University of Miami; Adjunct Faculty, University of Houston Downtown </w:t>
                            </w:r>
                          </w:p>
                          <w:p w:rsidR="0065317A" w:rsidRPr="0065317A" w:rsidRDefault="0065317A" w:rsidP="0065317A">
                            <w:pPr>
                              <w:pStyle w:val="PlainText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CB347F" w:rsidRDefault="0065317A" w:rsidP="0065317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Markus Thiel, Assistant</w:t>
                            </w:r>
                            <w:r w:rsidR="00CB347F" w:rsidRPr="0065317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 Pr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ofessor of Politics and International Relations,</w:t>
                            </w:r>
                          </w:p>
                          <w:p w:rsidR="0065317A" w:rsidRPr="0065317A" w:rsidRDefault="0065317A" w:rsidP="0065317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Florida International University </w:t>
                            </w:r>
                          </w:p>
                          <w:p w:rsidR="0065317A" w:rsidRPr="0065317A" w:rsidRDefault="0065317A" w:rsidP="0065317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65317A" w:rsidRPr="0065317A" w:rsidRDefault="0065317A" w:rsidP="0065317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65317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Thank You to</w:t>
                            </w:r>
                          </w:p>
                          <w:p w:rsidR="0065317A" w:rsidRPr="0065317A" w:rsidRDefault="0065317A" w:rsidP="0065317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5317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Ivana</w:t>
                            </w:r>
                            <w:proofErr w:type="spellEnd"/>
                            <w:r w:rsidRPr="0065317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5317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Situm</w:t>
                            </w:r>
                            <w:proofErr w:type="spellEnd"/>
                            <w:r w:rsidRPr="0065317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proofErr w:type="spellStart"/>
                            <w:r w:rsidRPr="0065317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Chetana</w:t>
                            </w:r>
                            <w:proofErr w:type="spellEnd"/>
                            <w:r w:rsidRPr="0065317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5317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Baskota</w:t>
                            </w:r>
                            <w:proofErr w:type="spellEnd"/>
                            <w:r w:rsidRPr="0065317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 at</w:t>
                            </w:r>
                          </w:p>
                          <w:p w:rsidR="0065317A" w:rsidRDefault="0065317A" w:rsidP="0065317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317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World Affairs Council of Houston</w:t>
                            </w:r>
                          </w:p>
                          <w:p w:rsidR="0065317A" w:rsidRDefault="0065317A" w:rsidP="0065317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65317A" w:rsidRDefault="0065317A" w:rsidP="0065317A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65317A" w:rsidRPr="0065317A" w:rsidRDefault="0065317A" w:rsidP="0065317A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</w:rPr>
                            </w:pPr>
                            <w:r w:rsidRPr="0065317A">
                              <w:rPr>
                                <w:rFonts w:ascii="Tahoma" w:eastAsia="Times New Roman" w:hAnsi="Tahoma" w:cs="Tahoma"/>
                                <w:i/>
                                <w:sz w:val="20"/>
                                <w:szCs w:val="20"/>
                              </w:rPr>
                              <w:t>Note: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317A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</w:rPr>
                              <w:t>The best place to park is the Welcome Center Parking Gar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</w:rPr>
                              <w:t>age,</w:t>
                            </w:r>
                            <w:r w:rsidRPr="0065317A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</w:rPr>
                              <w:t xml:space="preserve"> corner of University Ave. and Calhoun Road. </w:t>
                            </w:r>
                          </w:p>
                          <w:p w:rsidR="0065317A" w:rsidRPr="0065317A" w:rsidRDefault="0065317A" w:rsidP="0065317A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65317A">
                                <w:rPr>
                                  <w:rStyle w:val="Hyperlink"/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>http://www.uh.edu/maps/#map-parking-routes</w:t>
                              </w:r>
                            </w:hyperlink>
                            <w:r w:rsidRPr="0065317A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5317A" w:rsidRPr="0065317A" w:rsidRDefault="0065317A" w:rsidP="0065317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5317A" w:rsidRPr="0065317A" w:rsidRDefault="0065317A" w:rsidP="0065317A">
      <w:pPr>
        <w:pStyle w:val="NoSpacing"/>
        <w:rPr>
          <w:rFonts w:ascii="Tahoma" w:hAnsi="Tahoma" w:cs="Tahoma"/>
          <w:sz w:val="22"/>
        </w:rPr>
      </w:pPr>
    </w:p>
    <w:p w:rsidR="0065317A" w:rsidRPr="0065317A" w:rsidRDefault="0065317A" w:rsidP="0065317A">
      <w:pPr>
        <w:pStyle w:val="NoSpacing"/>
        <w:rPr>
          <w:rFonts w:ascii="Tahoma" w:hAnsi="Tahoma" w:cs="Tahoma"/>
          <w:sz w:val="22"/>
        </w:rPr>
      </w:pPr>
    </w:p>
    <w:p w:rsidR="0065317A" w:rsidRPr="0065317A" w:rsidRDefault="0065317A" w:rsidP="0065317A">
      <w:pPr>
        <w:pStyle w:val="NoSpacing"/>
        <w:rPr>
          <w:rFonts w:ascii="Tahoma" w:hAnsi="Tahoma" w:cs="Tahoma"/>
          <w:sz w:val="22"/>
        </w:rPr>
      </w:pPr>
    </w:p>
    <w:p w:rsidR="0065317A" w:rsidRPr="0065317A" w:rsidRDefault="0065317A" w:rsidP="0065317A">
      <w:pPr>
        <w:pStyle w:val="NoSpacing"/>
        <w:rPr>
          <w:rFonts w:ascii="Tahoma" w:hAnsi="Tahoma" w:cs="Tahoma"/>
          <w:sz w:val="22"/>
        </w:rPr>
      </w:pPr>
    </w:p>
    <w:p w:rsidR="0065317A" w:rsidRPr="0065317A" w:rsidRDefault="0065317A" w:rsidP="0065317A">
      <w:pPr>
        <w:pStyle w:val="NoSpacing"/>
        <w:rPr>
          <w:rFonts w:ascii="Tahoma" w:hAnsi="Tahoma" w:cs="Tahoma"/>
          <w:sz w:val="22"/>
        </w:rPr>
      </w:pPr>
    </w:p>
    <w:p w:rsidR="009753E8" w:rsidRPr="0065317A" w:rsidRDefault="00F20B16" w:rsidP="0065317A">
      <w:pPr>
        <w:pStyle w:val="NoSpacing"/>
        <w:rPr>
          <w:rStyle w:val="Hyperlink"/>
          <w:rFonts w:ascii="Tahoma" w:hAnsi="Tahoma" w:cs="Tahoma"/>
          <w:sz w:val="22"/>
          <w:szCs w:val="24"/>
        </w:rPr>
      </w:pPr>
      <w:r w:rsidRPr="0065317A">
        <w:rPr>
          <w:rFonts w:ascii="Tahoma" w:hAnsi="Tahoma" w:cs="Tahoma"/>
          <w:sz w:val="22"/>
        </w:rPr>
        <w:t xml:space="preserve">World Affairs Council of Houston – </w:t>
      </w:r>
      <w:hyperlink r:id="rId12" w:history="1">
        <w:r w:rsidRPr="0065317A">
          <w:rPr>
            <w:rStyle w:val="Hyperlink"/>
            <w:rFonts w:ascii="Tahoma" w:hAnsi="Tahoma" w:cs="Tahoma"/>
            <w:sz w:val="22"/>
            <w:szCs w:val="24"/>
          </w:rPr>
          <w:t>www.wachouston.org</w:t>
        </w:r>
      </w:hyperlink>
      <w:r w:rsidRPr="0065317A">
        <w:rPr>
          <w:rFonts w:ascii="Tahoma" w:hAnsi="Tahoma" w:cs="Tahoma"/>
          <w:sz w:val="22"/>
        </w:rPr>
        <w:t xml:space="preserve"> </w:t>
      </w:r>
      <w:r w:rsidR="00905BE9" w:rsidRPr="0065317A">
        <w:rPr>
          <w:rFonts w:ascii="Tahoma" w:hAnsi="Tahoma" w:cs="Tahoma"/>
          <w:sz w:val="22"/>
        </w:rPr>
        <w:t xml:space="preserve">– </w:t>
      </w:r>
      <w:hyperlink r:id="rId13" w:history="1">
        <w:r w:rsidRPr="0065317A">
          <w:rPr>
            <w:rStyle w:val="Hyperlink"/>
            <w:rFonts w:ascii="Tahoma" w:hAnsi="Tahoma" w:cs="Tahoma"/>
            <w:sz w:val="22"/>
            <w:szCs w:val="24"/>
          </w:rPr>
          <w:t>edu@wachouston.org</w:t>
        </w:r>
      </w:hyperlink>
      <w:r w:rsidR="0065317A">
        <w:rPr>
          <w:rStyle w:val="Hyperlink"/>
          <w:rFonts w:ascii="Tahoma" w:hAnsi="Tahoma" w:cs="Tahoma"/>
          <w:sz w:val="22"/>
          <w:szCs w:val="24"/>
        </w:rPr>
        <w:t xml:space="preserve"> - </w:t>
      </w:r>
      <w:r w:rsidR="0065317A" w:rsidRPr="0065317A">
        <w:rPr>
          <w:rFonts w:ascii="Tahoma" w:hAnsi="Tahoma" w:cs="Tahoma"/>
          <w:sz w:val="22"/>
        </w:rPr>
        <w:t>(713) 522-7811</w:t>
      </w:r>
    </w:p>
    <w:p w:rsidR="0065317A" w:rsidRPr="0065317A" w:rsidRDefault="0065317A" w:rsidP="0065317A">
      <w:pPr>
        <w:pStyle w:val="NoSpacing"/>
        <w:rPr>
          <w:rFonts w:ascii="Tahoma" w:hAnsi="Tahoma" w:cs="Tahoma"/>
          <w:sz w:val="22"/>
        </w:rPr>
      </w:pPr>
      <w:r w:rsidRPr="0065317A">
        <w:rPr>
          <w:rFonts w:ascii="Tahoma" w:hAnsi="Tahoma" w:cs="Tahoma"/>
          <w:sz w:val="22"/>
        </w:rPr>
        <w:t xml:space="preserve">Center for Comparative and International Studies, University of Houston - </w:t>
      </w:r>
      <w:hyperlink r:id="rId14" w:history="1">
        <w:r w:rsidRPr="0065317A">
          <w:rPr>
            <w:rStyle w:val="Hyperlink"/>
            <w:rFonts w:ascii="Tahoma" w:hAnsi="Tahoma" w:cs="Tahoma"/>
            <w:sz w:val="22"/>
            <w:szCs w:val="24"/>
          </w:rPr>
          <w:t>www.uh.edu/class/ctr-cics/about/index.php</w:t>
        </w:r>
      </w:hyperlink>
      <w:r w:rsidRPr="0065317A">
        <w:rPr>
          <w:rFonts w:ascii="Tahoma" w:hAnsi="Tahoma" w:cs="Tahoma"/>
          <w:sz w:val="22"/>
        </w:rPr>
        <w:t xml:space="preserve"> </w:t>
      </w:r>
    </w:p>
    <w:sectPr w:rsidR="0065317A" w:rsidRPr="0065317A" w:rsidSect="002C12A2">
      <w:pgSz w:w="12240" w:h="15840"/>
      <w:pgMar w:top="432" w:right="576" w:bottom="9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1F" w:rsidRDefault="00364F1F" w:rsidP="004C0BBA">
      <w:pPr>
        <w:spacing w:after="0" w:line="240" w:lineRule="auto"/>
      </w:pPr>
      <w:r>
        <w:separator/>
      </w:r>
    </w:p>
  </w:endnote>
  <w:endnote w:type="continuationSeparator" w:id="0">
    <w:p w:rsidR="00364F1F" w:rsidRDefault="00364F1F" w:rsidP="004C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keley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kele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Berkeley Book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1F" w:rsidRDefault="00364F1F" w:rsidP="004C0BBA">
      <w:pPr>
        <w:spacing w:after="0" w:line="240" w:lineRule="auto"/>
      </w:pPr>
      <w:r>
        <w:separator/>
      </w:r>
    </w:p>
  </w:footnote>
  <w:footnote w:type="continuationSeparator" w:id="0">
    <w:p w:rsidR="00364F1F" w:rsidRDefault="00364F1F" w:rsidP="004C0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48.4pt;height:48.4pt" o:bullet="t">
        <v:imagedata r:id="rId1" o:title="Chevron 200 px"/>
      </v:shape>
    </w:pict>
  </w:numPicBullet>
  <w:abstractNum w:abstractNumId="0">
    <w:nsid w:val="07951B62"/>
    <w:multiLevelType w:val="hybridMultilevel"/>
    <w:tmpl w:val="30C8C286"/>
    <w:lvl w:ilvl="0" w:tplc="D7A2E6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55F2F"/>
    <w:multiLevelType w:val="hybridMultilevel"/>
    <w:tmpl w:val="AB741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30AFC"/>
    <w:multiLevelType w:val="hybridMultilevel"/>
    <w:tmpl w:val="0AA4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47B5B"/>
    <w:multiLevelType w:val="hybridMultilevel"/>
    <w:tmpl w:val="6220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54531"/>
    <w:multiLevelType w:val="hybridMultilevel"/>
    <w:tmpl w:val="79BC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15FCA"/>
    <w:multiLevelType w:val="hybridMultilevel"/>
    <w:tmpl w:val="0152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100DE"/>
    <w:multiLevelType w:val="hybridMultilevel"/>
    <w:tmpl w:val="C7C0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87649"/>
    <w:multiLevelType w:val="hybridMultilevel"/>
    <w:tmpl w:val="3CC851FE"/>
    <w:lvl w:ilvl="0" w:tplc="14AA3FE2">
      <w:start w:val="91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B6AF4"/>
    <w:multiLevelType w:val="hybridMultilevel"/>
    <w:tmpl w:val="D41838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57592"/>
    <w:multiLevelType w:val="hybridMultilevel"/>
    <w:tmpl w:val="92B0DF98"/>
    <w:lvl w:ilvl="0" w:tplc="C198603E">
      <w:start w:val="91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56573"/>
    <w:multiLevelType w:val="hybridMultilevel"/>
    <w:tmpl w:val="5F628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B2826"/>
    <w:multiLevelType w:val="hybridMultilevel"/>
    <w:tmpl w:val="C65C54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49693C"/>
    <w:multiLevelType w:val="hybridMultilevel"/>
    <w:tmpl w:val="FD6828F6"/>
    <w:lvl w:ilvl="0" w:tplc="F78E9560">
      <w:start w:val="910"/>
      <w:numFmt w:val="bullet"/>
      <w:lvlText w:val="-"/>
      <w:lvlJc w:val="left"/>
      <w:pPr>
        <w:ind w:left="81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7A223C28"/>
    <w:multiLevelType w:val="hybridMultilevel"/>
    <w:tmpl w:val="0BBCA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1"/>
  </w:num>
  <w:num w:numId="7">
    <w:abstractNumId w:val="12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D6"/>
    <w:rsid w:val="00000855"/>
    <w:rsid w:val="000125BA"/>
    <w:rsid w:val="0001285C"/>
    <w:rsid w:val="00015222"/>
    <w:rsid w:val="00022763"/>
    <w:rsid w:val="00032FE3"/>
    <w:rsid w:val="0003763C"/>
    <w:rsid w:val="00052C2A"/>
    <w:rsid w:val="00056AB3"/>
    <w:rsid w:val="00071082"/>
    <w:rsid w:val="000727DB"/>
    <w:rsid w:val="00082C46"/>
    <w:rsid w:val="00082E75"/>
    <w:rsid w:val="000B0805"/>
    <w:rsid w:val="000C135B"/>
    <w:rsid w:val="000D1845"/>
    <w:rsid w:val="000D1DD8"/>
    <w:rsid w:val="000E1C86"/>
    <w:rsid w:val="000F69B2"/>
    <w:rsid w:val="00103500"/>
    <w:rsid w:val="00104C3E"/>
    <w:rsid w:val="00111FBB"/>
    <w:rsid w:val="00130EA3"/>
    <w:rsid w:val="001445E0"/>
    <w:rsid w:val="0016344F"/>
    <w:rsid w:val="00163921"/>
    <w:rsid w:val="00163C90"/>
    <w:rsid w:val="00170A0A"/>
    <w:rsid w:val="00171CEC"/>
    <w:rsid w:val="00180074"/>
    <w:rsid w:val="00191426"/>
    <w:rsid w:val="00197041"/>
    <w:rsid w:val="001A08D1"/>
    <w:rsid w:val="001B405F"/>
    <w:rsid w:val="001B47EC"/>
    <w:rsid w:val="001D15EB"/>
    <w:rsid w:val="001D3CF1"/>
    <w:rsid w:val="001D41CB"/>
    <w:rsid w:val="002004D0"/>
    <w:rsid w:val="00223640"/>
    <w:rsid w:val="00227CB3"/>
    <w:rsid w:val="00273C79"/>
    <w:rsid w:val="00295164"/>
    <w:rsid w:val="002965CB"/>
    <w:rsid w:val="002A15A4"/>
    <w:rsid w:val="002A189A"/>
    <w:rsid w:val="002B54AB"/>
    <w:rsid w:val="002B5BFA"/>
    <w:rsid w:val="002C12A2"/>
    <w:rsid w:val="002C1DCE"/>
    <w:rsid w:val="002C2378"/>
    <w:rsid w:val="002C4EB0"/>
    <w:rsid w:val="002C564E"/>
    <w:rsid w:val="002D78D7"/>
    <w:rsid w:val="002E3BEE"/>
    <w:rsid w:val="002F2256"/>
    <w:rsid w:val="00305175"/>
    <w:rsid w:val="00306D0E"/>
    <w:rsid w:val="003370B6"/>
    <w:rsid w:val="0034099C"/>
    <w:rsid w:val="00341343"/>
    <w:rsid w:val="003504A0"/>
    <w:rsid w:val="0035152B"/>
    <w:rsid w:val="00364F1F"/>
    <w:rsid w:val="0037713D"/>
    <w:rsid w:val="00392BF8"/>
    <w:rsid w:val="003B2F49"/>
    <w:rsid w:val="003B3E9E"/>
    <w:rsid w:val="003B4448"/>
    <w:rsid w:val="003B6E74"/>
    <w:rsid w:val="003D6988"/>
    <w:rsid w:val="003E23AE"/>
    <w:rsid w:val="003F6387"/>
    <w:rsid w:val="004007A5"/>
    <w:rsid w:val="00404D69"/>
    <w:rsid w:val="00405127"/>
    <w:rsid w:val="00407D55"/>
    <w:rsid w:val="00424CF4"/>
    <w:rsid w:val="00432286"/>
    <w:rsid w:val="00434850"/>
    <w:rsid w:val="00437C93"/>
    <w:rsid w:val="00450593"/>
    <w:rsid w:val="00455C58"/>
    <w:rsid w:val="00467116"/>
    <w:rsid w:val="0048247B"/>
    <w:rsid w:val="004845DC"/>
    <w:rsid w:val="004A48D3"/>
    <w:rsid w:val="004C0BBA"/>
    <w:rsid w:val="004C42D1"/>
    <w:rsid w:val="004E43B9"/>
    <w:rsid w:val="004E5376"/>
    <w:rsid w:val="004E58D8"/>
    <w:rsid w:val="0052002A"/>
    <w:rsid w:val="00521D08"/>
    <w:rsid w:val="00524C8C"/>
    <w:rsid w:val="00531D29"/>
    <w:rsid w:val="005338D9"/>
    <w:rsid w:val="005414E8"/>
    <w:rsid w:val="00541515"/>
    <w:rsid w:val="00543634"/>
    <w:rsid w:val="00547E40"/>
    <w:rsid w:val="00564E42"/>
    <w:rsid w:val="005830A1"/>
    <w:rsid w:val="00592CBB"/>
    <w:rsid w:val="005937AD"/>
    <w:rsid w:val="00597AF7"/>
    <w:rsid w:val="005C5170"/>
    <w:rsid w:val="005C7522"/>
    <w:rsid w:val="005F3CFC"/>
    <w:rsid w:val="00605E9D"/>
    <w:rsid w:val="00615306"/>
    <w:rsid w:val="006314D3"/>
    <w:rsid w:val="006458D9"/>
    <w:rsid w:val="0065317A"/>
    <w:rsid w:val="0065679C"/>
    <w:rsid w:val="0066540D"/>
    <w:rsid w:val="006726C5"/>
    <w:rsid w:val="00675F52"/>
    <w:rsid w:val="006940C4"/>
    <w:rsid w:val="006A7B30"/>
    <w:rsid w:val="006B0968"/>
    <w:rsid w:val="006B0E30"/>
    <w:rsid w:val="006C7B8D"/>
    <w:rsid w:val="006D2114"/>
    <w:rsid w:val="006D458A"/>
    <w:rsid w:val="006D56B7"/>
    <w:rsid w:val="006E5A35"/>
    <w:rsid w:val="006E5ABB"/>
    <w:rsid w:val="006E61B8"/>
    <w:rsid w:val="006F5172"/>
    <w:rsid w:val="00703E2F"/>
    <w:rsid w:val="00714B72"/>
    <w:rsid w:val="007178CD"/>
    <w:rsid w:val="007220D4"/>
    <w:rsid w:val="007376DD"/>
    <w:rsid w:val="00745815"/>
    <w:rsid w:val="007549BB"/>
    <w:rsid w:val="00756E77"/>
    <w:rsid w:val="0076605A"/>
    <w:rsid w:val="00772B2A"/>
    <w:rsid w:val="00793636"/>
    <w:rsid w:val="00794BEC"/>
    <w:rsid w:val="007A19B3"/>
    <w:rsid w:val="007A6764"/>
    <w:rsid w:val="007B0DD3"/>
    <w:rsid w:val="007B6710"/>
    <w:rsid w:val="007C3576"/>
    <w:rsid w:val="007D4A88"/>
    <w:rsid w:val="007F51EF"/>
    <w:rsid w:val="0080258B"/>
    <w:rsid w:val="00810AA0"/>
    <w:rsid w:val="008274A6"/>
    <w:rsid w:val="00834EB5"/>
    <w:rsid w:val="008353B2"/>
    <w:rsid w:val="00836CFE"/>
    <w:rsid w:val="00841094"/>
    <w:rsid w:val="00860D6D"/>
    <w:rsid w:val="00865107"/>
    <w:rsid w:val="00865C0C"/>
    <w:rsid w:val="00883E19"/>
    <w:rsid w:val="008869D5"/>
    <w:rsid w:val="00887866"/>
    <w:rsid w:val="00891D42"/>
    <w:rsid w:val="00895748"/>
    <w:rsid w:val="008978BC"/>
    <w:rsid w:val="008E5D43"/>
    <w:rsid w:val="00901070"/>
    <w:rsid w:val="009028D6"/>
    <w:rsid w:val="00905BE9"/>
    <w:rsid w:val="009222EC"/>
    <w:rsid w:val="00927617"/>
    <w:rsid w:val="009435BA"/>
    <w:rsid w:val="00963F9C"/>
    <w:rsid w:val="009700FD"/>
    <w:rsid w:val="00970B34"/>
    <w:rsid w:val="009753E8"/>
    <w:rsid w:val="00996631"/>
    <w:rsid w:val="009A0276"/>
    <w:rsid w:val="009B5783"/>
    <w:rsid w:val="009C173B"/>
    <w:rsid w:val="009F4D9A"/>
    <w:rsid w:val="00A008D3"/>
    <w:rsid w:val="00A11D59"/>
    <w:rsid w:val="00A13D25"/>
    <w:rsid w:val="00A23B44"/>
    <w:rsid w:val="00A40E7A"/>
    <w:rsid w:val="00A4533C"/>
    <w:rsid w:val="00A67CC7"/>
    <w:rsid w:val="00A942A5"/>
    <w:rsid w:val="00AA315E"/>
    <w:rsid w:val="00AA36E7"/>
    <w:rsid w:val="00AB0CC6"/>
    <w:rsid w:val="00AB174C"/>
    <w:rsid w:val="00AB496D"/>
    <w:rsid w:val="00AD2319"/>
    <w:rsid w:val="00AE3845"/>
    <w:rsid w:val="00B03A19"/>
    <w:rsid w:val="00B04759"/>
    <w:rsid w:val="00B05A68"/>
    <w:rsid w:val="00B06130"/>
    <w:rsid w:val="00B15646"/>
    <w:rsid w:val="00B366A9"/>
    <w:rsid w:val="00B40DF6"/>
    <w:rsid w:val="00B50FAC"/>
    <w:rsid w:val="00B52EA3"/>
    <w:rsid w:val="00B54668"/>
    <w:rsid w:val="00B64AC2"/>
    <w:rsid w:val="00B712EC"/>
    <w:rsid w:val="00B84B51"/>
    <w:rsid w:val="00B86F21"/>
    <w:rsid w:val="00B94337"/>
    <w:rsid w:val="00B96086"/>
    <w:rsid w:val="00B97D6D"/>
    <w:rsid w:val="00BA0AC7"/>
    <w:rsid w:val="00BA7CB9"/>
    <w:rsid w:val="00BB7DE6"/>
    <w:rsid w:val="00BD321D"/>
    <w:rsid w:val="00BF6CCC"/>
    <w:rsid w:val="00C023D2"/>
    <w:rsid w:val="00C11227"/>
    <w:rsid w:val="00C15BA3"/>
    <w:rsid w:val="00C24323"/>
    <w:rsid w:val="00C24356"/>
    <w:rsid w:val="00C3765A"/>
    <w:rsid w:val="00C47FBF"/>
    <w:rsid w:val="00C47FE7"/>
    <w:rsid w:val="00C64284"/>
    <w:rsid w:val="00C648A7"/>
    <w:rsid w:val="00C65AAE"/>
    <w:rsid w:val="00C6689E"/>
    <w:rsid w:val="00C677BD"/>
    <w:rsid w:val="00CB347F"/>
    <w:rsid w:val="00CC570F"/>
    <w:rsid w:val="00CC63F9"/>
    <w:rsid w:val="00CE4BF8"/>
    <w:rsid w:val="00CF34B8"/>
    <w:rsid w:val="00CF5E0A"/>
    <w:rsid w:val="00CF6021"/>
    <w:rsid w:val="00D00882"/>
    <w:rsid w:val="00D04BA8"/>
    <w:rsid w:val="00D04C88"/>
    <w:rsid w:val="00D20117"/>
    <w:rsid w:val="00D271BA"/>
    <w:rsid w:val="00D435F2"/>
    <w:rsid w:val="00D54CC6"/>
    <w:rsid w:val="00D73843"/>
    <w:rsid w:val="00D77991"/>
    <w:rsid w:val="00D81B77"/>
    <w:rsid w:val="00DA1F70"/>
    <w:rsid w:val="00DB4CF3"/>
    <w:rsid w:val="00DC1851"/>
    <w:rsid w:val="00DC1EE0"/>
    <w:rsid w:val="00DD1D5C"/>
    <w:rsid w:val="00DD797F"/>
    <w:rsid w:val="00DE26FB"/>
    <w:rsid w:val="00DE7124"/>
    <w:rsid w:val="00DF3DAF"/>
    <w:rsid w:val="00DF403F"/>
    <w:rsid w:val="00E0765A"/>
    <w:rsid w:val="00E10076"/>
    <w:rsid w:val="00E10A00"/>
    <w:rsid w:val="00E20DF4"/>
    <w:rsid w:val="00E27CB8"/>
    <w:rsid w:val="00E30EAB"/>
    <w:rsid w:val="00E40FAE"/>
    <w:rsid w:val="00E52837"/>
    <w:rsid w:val="00E75B0E"/>
    <w:rsid w:val="00E824F8"/>
    <w:rsid w:val="00E835B6"/>
    <w:rsid w:val="00E90387"/>
    <w:rsid w:val="00EC5E1C"/>
    <w:rsid w:val="00ED47A7"/>
    <w:rsid w:val="00ED5C2E"/>
    <w:rsid w:val="00EE0EA4"/>
    <w:rsid w:val="00EE2613"/>
    <w:rsid w:val="00EF60BC"/>
    <w:rsid w:val="00F03639"/>
    <w:rsid w:val="00F056CA"/>
    <w:rsid w:val="00F15F38"/>
    <w:rsid w:val="00F20B16"/>
    <w:rsid w:val="00F32990"/>
    <w:rsid w:val="00F373FE"/>
    <w:rsid w:val="00F46FBF"/>
    <w:rsid w:val="00F6017F"/>
    <w:rsid w:val="00F63EF2"/>
    <w:rsid w:val="00F71B64"/>
    <w:rsid w:val="00F77A80"/>
    <w:rsid w:val="00F8420B"/>
    <w:rsid w:val="00F86F48"/>
    <w:rsid w:val="00F90D5F"/>
    <w:rsid w:val="00F944A7"/>
    <w:rsid w:val="00FA2A94"/>
    <w:rsid w:val="00FA529D"/>
    <w:rsid w:val="00FA6955"/>
    <w:rsid w:val="00FB2343"/>
    <w:rsid w:val="00FC3E5D"/>
    <w:rsid w:val="00FC4983"/>
    <w:rsid w:val="00FD3581"/>
    <w:rsid w:val="00FE74EB"/>
    <w:rsid w:val="00FF1C67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8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0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1285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088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4850"/>
    <w:rPr>
      <w:b/>
      <w:bCs/>
    </w:rPr>
  </w:style>
  <w:style w:type="character" w:customStyle="1" w:styleId="Normal1">
    <w:name w:val="Normal1"/>
    <w:basedOn w:val="DefaultParagraphFont"/>
    <w:rsid w:val="00434850"/>
  </w:style>
  <w:style w:type="character" w:customStyle="1" w:styleId="normal10">
    <w:name w:val="normal1"/>
    <w:basedOn w:val="DefaultParagraphFont"/>
    <w:rsid w:val="00B97D6D"/>
  </w:style>
  <w:style w:type="character" w:styleId="Emphasis">
    <w:name w:val="Emphasis"/>
    <w:basedOn w:val="DefaultParagraphFont"/>
    <w:uiPriority w:val="20"/>
    <w:qFormat/>
    <w:rsid w:val="00B97D6D"/>
    <w:rPr>
      <w:i/>
      <w:iCs/>
    </w:rPr>
  </w:style>
  <w:style w:type="paragraph" w:styleId="NormalWeb">
    <w:name w:val="Normal (Web)"/>
    <w:basedOn w:val="Normal"/>
    <w:uiPriority w:val="99"/>
    <w:unhideWhenUsed/>
    <w:rsid w:val="00B9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1">
    <w:name w:val="Header1"/>
    <w:basedOn w:val="DefaultParagraphFont"/>
    <w:rsid w:val="00841094"/>
  </w:style>
  <w:style w:type="character" w:customStyle="1" w:styleId="subheader">
    <w:name w:val="subheader"/>
    <w:basedOn w:val="DefaultParagraphFont"/>
    <w:rsid w:val="00841094"/>
  </w:style>
  <w:style w:type="character" w:customStyle="1" w:styleId="subheader1">
    <w:name w:val="subheader1"/>
    <w:basedOn w:val="DefaultParagraphFont"/>
    <w:rsid w:val="00841094"/>
  </w:style>
  <w:style w:type="paragraph" w:styleId="PlainText">
    <w:name w:val="Plain Text"/>
    <w:basedOn w:val="Normal"/>
    <w:link w:val="PlainTextChar"/>
    <w:uiPriority w:val="99"/>
    <w:unhideWhenUsed/>
    <w:rsid w:val="008410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84109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2">
    <w:name w:val="Header2"/>
    <w:basedOn w:val="DefaultParagraphFont"/>
    <w:rsid w:val="00F20B16"/>
  </w:style>
  <w:style w:type="paragraph" w:customStyle="1" w:styleId="style189">
    <w:name w:val="style189"/>
    <w:basedOn w:val="Normal"/>
    <w:rsid w:val="00CB347F"/>
    <w:pPr>
      <w:spacing w:before="100" w:beforeAutospacing="1" w:after="100" w:afterAutospacing="1" w:line="240" w:lineRule="auto"/>
    </w:pPr>
    <w:rPr>
      <w:rFonts w:ascii="Verdana" w:eastAsia="Times New Roman" w:hAnsi="Verdana"/>
      <w:color w:val="5F5F5F"/>
      <w:sz w:val="24"/>
      <w:szCs w:val="24"/>
    </w:rPr>
  </w:style>
  <w:style w:type="paragraph" w:styleId="NoSpacing">
    <w:name w:val="No Spacing"/>
    <w:uiPriority w:val="1"/>
    <w:qFormat/>
    <w:rsid w:val="0065317A"/>
    <w:rPr>
      <w:rFonts w:ascii="Times New Roman" w:eastAsiaTheme="minorHAnsi" w:hAnsi="Times New Roman"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8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0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1285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088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4850"/>
    <w:rPr>
      <w:b/>
      <w:bCs/>
    </w:rPr>
  </w:style>
  <w:style w:type="character" w:customStyle="1" w:styleId="Normal1">
    <w:name w:val="Normal1"/>
    <w:basedOn w:val="DefaultParagraphFont"/>
    <w:rsid w:val="00434850"/>
  </w:style>
  <w:style w:type="character" w:customStyle="1" w:styleId="normal10">
    <w:name w:val="normal1"/>
    <w:basedOn w:val="DefaultParagraphFont"/>
    <w:rsid w:val="00B97D6D"/>
  </w:style>
  <w:style w:type="character" w:styleId="Emphasis">
    <w:name w:val="Emphasis"/>
    <w:basedOn w:val="DefaultParagraphFont"/>
    <w:uiPriority w:val="20"/>
    <w:qFormat/>
    <w:rsid w:val="00B97D6D"/>
    <w:rPr>
      <w:i/>
      <w:iCs/>
    </w:rPr>
  </w:style>
  <w:style w:type="paragraph" w:styleId="NormalWeb">
    <w:name w:val="Normal (Web)"/>
    <w:basedOn w:val="Normal"/>
    <w:uiPriority w:val="99"/>
    <w:unhideWhenUsed/>
    <w:rsid w:val="00B9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1">
    <w:name w:val="Header1"/>
    <w:basedOn w:val="DefaultParagraphFont"/>
    <w:rsid w:val="00841094"/>
  </w:style>
  <w:style w:type="character" w:customStyle="1" w:styleId="subheader">
    <w:name w:val="subheader"/>
    <w:basedOn w:val="DefaultParagraphFont"/>
    <w:rsid w:val="00841094"/>
  </w:style>
  <w:style w:type="character" w:customStyle="1" w:styleId="subheader1">
    <w:name w:val="subheader1"/>
    <w:basedOn w:val="DefaultParagraphFont"/>
    <w:rsid w:val="00841094"/>
  </w:style>
  <w:style w:type="paragraph" w:styleId="PlainText">
    <w:name w:val="Plain Text"/>
    <w:basedOn w:val="Normal"/>
    <w:link w:val="PlainTextChar"/>
    <w:uiPriority w:val="99"/>
    <w:unhideWhenUsed/>
    <w:rsid w:val="008410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84109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2">
    <w:name w:val="Header2"/>
    <w:basedOn w:val="DefaultParagraphFont"/>
    <w:rsid w:val="00F20B16"/>
  </w:style>
  <w:style w:type="paragraph" w:customStyle="1" w:styleId="style189">
    <w:name w:val="style189"/>
    <w:basedOn w:val="Normal"/>
    <w:rsid w:val="00CB347F"/>
    <w:pPr>
      <w:spacing w:before="100" w:beforeAutospacing="1" w:after="100" w:afterAutospacing="1" w:line="240" w:lineRule="auto"/>
    </w:pPr>
    <w:rPr>
      <w:rFonts w:ascii="Verdana" w:eastAsia="Times New Roman" w:hAnsi="Verdana"/>
      <w:color w:val="5F5F5F"/>
      <w:sz w:val="24"/>
      <w:szCs w:val="24"/>
    </w:rPr>
  </w:style>
  <w:style w:type="paragraph" w:styleId="NoSpacing">
    <w:name w:val="No Spacing"/>
    <w:uiPriority w:val="1"/>
    <w:qFormat/>
    <w:rsid w:val="0065317A"/>
    <w:rPr>
      <w:rFonts w:ascii="Times New Roman" w:eastAsiaTheme="minorHAnsi" w:hAnsi="Times New Roman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du@wachousto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achouston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h.edu/maps/#map-parking-rout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h.edu/maps/#map-parking-rout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uh.edu/class/ctr-cics/about/index.ph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Links>
    <vt:vector size="18" baseType="variant">
      <vt:variant>
        <vt:i4>4784231</vt:i4>
      </vt:variant>
      <vt:variant>
        <vt:i4>6</vt:i4>
      </vt:variant>
      <vt:variant>
        <vt:i4>0</vt:i4>
      </vt:variant>
      <vt:variant>
        <vt:i4>5</vt:i4>
      </vt:variant>
      <vt:variant>
        <vt:lpwstr>mailto:edu@wachouston.org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http://www.wachouston.org/</vt:lpwstr>
      </vt:variant>
      <vt:variant>
        <vt:lpwstr/>
      </vt:variant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mailto:edu@wachouston.org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Houston</dc:creator>
  <cp:lastModifiedBy>Beverly</cp:lastModifiedBy>
  <cp:revision>2</cp:revision>
  <cp:lastPrinted>2012-07-16T15:56:00Z</cp:lastPrinted>
  <dcterms:created xsi:type="dcterms:W3CDTF">2013-01-24T05:29:00Z</dcterms:created>
  <dcterms:modified xsi:type="dcterms:W3CDTF">2013-01-24T05:29:00Z</dcterms:modified>
</cp:coreProperties>
</file>