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E87D" w14:textId="77777777" w:rsidR="005226E1" w:rsidRPr="007647BF" w:rsidRDefault="005226E1" w:rsidP="005226E1">
      <w:pPr>
        <w:spacing w:after="120" w:line="240" w:lineRule="auto"/>
        <w:rPr>
          <w:rFonts w:ascii="MiloOT" w:hAnsi="MiloOT" w:cstheme="minorHAnsi"/>
          <w:bCs/>
          <w:sz w:val="24"/>
          <w:szCs w:val="24"/>
        </w:rPr>
      </w:pPr>
      <w:r w:rsidRPr="007647BF">
        <w:rPr>
          <w:rFonts w:ascii="MiloOT" w:hAnsi="MiloOT" w:cstheme="minorHAnsi"/>
          <w:sz w:val="24"/>
          <w:szCs w:val="24"/>
        </w:rPr>
        <w:t xml:space="preserve">Robert M. Augustine, Timothy Ball, Perry Flynn, Don </w:t>
      </w:r>
      <w:proofErr w:type="spellStart"/>
      <w:r w:rsidRPr="007647BF">
        <w:rPr>
          <w:rFonts w:ascii="MiloOT" w:hAnsi="MiloOT" w:cstheme="minorHAnsi"/>
          <w:sz w:val="24"/>
          <w:szCs w:val="24"/>
        </w:rPr>
        <w:t>Finan</w:t>
      </w:r>
      <w:proofErr w:type="spellEnd"/>
      <w:r w:rsidRPr="007647BF">
        <w:rPr>
          <w:rFonts w:ascii="MiloOT" w:hAnsi="MiloOT" w:cstheme="minorHAnsi"/>
          <w:sz w:val="24"/>
          <w:szCs w:val="24"/>
        </w:rPr>
        <w:t xml:space="preserve">, Patricia </w:t>
      </w:r>
      <w:proofErr w:type="spellStart"/>
      <w:r w:rsidRPr="007647BF">
        <w:rPr>
          <w:rFonts w:ascii="MiloOT" w:hAnsi="MiloOT" w:cstheme="minorHAnsi"/>
          <w:sz w:val="24"/>
          <w:szCs w:val="24"/>
        </w:rPr>
        <w:t>Prelock</w:t>
      </w:r>
      <w:proofErr w:type="spellEnd"/>
      <w:r w:rsidRPr="007647BF">
        <w:rPr>
          <w:rFonts w:ascii="MiloOT" w:hAnsi="MiloOT" w:cstheme="minorHAnsi"/>
          <w:sz w:val="24"/>
          <w:szCs w:val="24"/>
        </w:rPr>
        <w:t>, Gail Richard, &amp;</w:t>
      </w:r>
      <w:r w:rsidRPr="007647BF">
        <w:rPr>
          <w:rFonts w:ascii="MiloOT" w:hAnsi="MiloOT" w:cstheme="minorHAnsi"/>
          <w:b/>
          <w:sz w:val="24"/>
          <w:szCs w:val="24"/>
        </w:rPr>
        <w:t xml:space="preserve"> Byron Ross</w:t>
      </w:r>
      <w:r w:rsidRPr="007647BF">
        <w:rPr>
          <w:rFonts w:ascii="MiloOT" w:hAnsi="MiloOT" w:cstheme="minorHAnsi"/>
          <w:sz w:val="24"/>
          <w:szCs w:val="24"/>
        </w:rPr>
        <w:t xml:space="preserve">. </w:t>
      </w:r>
      <w:r w:rsidRPr="007647BF">
        <w:rPr>
          <w:rFonts w:ascii="MiloOT" w:hAnsi="MiloOT" w:cstheme="minorHAnsi"/>
          <w:bCs/>
          <w:sz w:val="24"/>
          <w:szCs w:val="24"/>
        </w:rPr>
        <w:t>Men in the Professions: Reframing Recruitment &amp; Retention Practices. Presented at ASHA on Friday, November 19, 4:30-5:30 in Convention Room 143ABC.</w:t>
      </w:r>
    </w:p>
    <w:p w14:paraId="7DD6EF9A" w14:textId="77777777" w:rsidR="005226E1" w:rsidRPr="007647BF" w:rsidRDefault="005226E1" w:rsidP="005226E1">
      <w:pPr>
        <w:spacing w:after="120" w:line="240" w:lineRule="auto"/>
        <w:rPr>
          <w:rFonts w:ascii="MiloOT" w:hAnsi="MiloOT" w:cstheme="minorHAnsi"/>
          <w:sz w:val="24"/>
          <w:szCs w:val="24"/>
        </w:rPr>
      </w:pPr>
      <w:r w:rsidRPr="007647BF">
        <w:rPr>
          <w:rFonts w:ascii="MiloOT" w:hAnsi="MiloOT" w:cstheme="minorHAnsi"/>
          <w:sz w:val="24"/>
          <w:szCs w:val="24"/>
        </w:rPr>
        <w:t xml:space="preserve">Jamila </w:t>
      </w:r>
      <w:proofErr w:type="spellStart"/>
      <w:r w:rsidRPr="007647BF">
        <w:rPr>
          <w:rFonts w:ascii="MiloOT" w:hAnsi="MiloOT" w:cstheme="minorHAnsi"/>
          <w:sz w:val="24"/>
          <w:szCs w:val="24"/>
        </w:rPr>
        <w:t>Minga</w:t>
      </w:r>
      <w:proofErr w:type="spellEnd"/>
      <w:r w:rsidRPr="007647BF">
        <w:rPr>
          <w:rFonts w:ascii="MiloOT" w:hAnsi="MiloOT" w:cstheme="minorHAnsi"/>
          <w:sz w:val="24"/>
          <w:szCs w:val="24"/>
        </w:rPr>
        <w:t xml:space="preserve">, Shannon Sheppard, Melissa Johnson, </w:t>
      </w:r>
      <w:proofErr w:type="spellStart"/>
      <w:r w:rsidRPr="007647BF">
        <w:rPr>
          <w:rFonts w:ascii="MiloOT" w:hAnsi="MiloOT" w:cstheme="minorHAnsi"/>
          <w:sz w:val="24"/>
          <w:szCs w:val="24"/>
        </w:rPr>
        <w:t>Ronelle</w:t>
      </w:r>
      <w:proofErr w:type="spellEnd"/>
      <w:r w:rsidRPr="007647BF">
        <w:rPr>
          <w:rFonts w:ascii="MiloOT" w:hAnsi="MiloOT" w:cstheme="minorHAnsi"/>
          <w:sz w:val="24"/>
          <w:szCs w:val="24"/>
        </w:rPr>
        <w:t xml:space="preserve"> </w:t>
      </w:r>
      <w:proofErr w:type="spellStart"/>
      <w:r w:rsidRPr="007647BF">
        <w:rPr>
          <w:rFonts w:ascii="MiloOT" w:hAnsi="MiloOT" w:cstheme="minorHAnsi"/>
          <w:sz w:val="24"/>
          <w:szCs w:val="24"/>
        </w:rPr>
        <w:t>Hewetson</w:t>
      </w:r>
      <w:proofErr w:type="spellEnd"/>
      <w:r w:rsidRPr="007647BF">
        <w:rPr>
          <w:rFonts w:ascii="MiloOT" w:hAnsi="MiloOT" w:cstheme="minorHAnsi"/>
          <w:sz w:val="24"/>
          <w:szCs w:val="24"/>
        </w:rPr>
        <w:t xml:space="preserve">, </w:t>
      </w:r>
      <w:proofErr w:type="spellStart"/>
      <w:r w:rsidRPr="007647BF">
        <w:rPr>
          <w:rFonts w:ascii="MiloOT" w:hAnsi="MiloOT" w:cstheme="minorHAnsi"/>
          <w:sz w:val="24"/>
          <w:szCs w:val="24"/>
        </w:rPr>
        <w:t>Petrea</w:t>
      </w:r>
      <w:proofErr w:type="spellEnd"/>
      <w:r w:rsidRPr="007647BF">
        <w:rPr>
          <w:rFonts w:ascii="MiloOT" w:hAnsi="MiloOT" w:cstheme="minorHAnsi"/>
          <w:sz w:val="24"/>
          <w:szCs w:val="24"/>
        </w:rPr>
        <w:t xml:space="preserve"> Cornwell &amp; </w:t>
      </w:r>
      <w:r w:rsidRPr="007647BF">
        <w:rPr>
          <w:rFonts w:ascii="MiloOT" w:hAnsi="MiloOT" w:cstheme="minorHAnsi"/>
          <w:b/>
          <w:sz w:val="24"/>
          <w:szCs w:val="24"/>
        </w:rPr>
        <w:t>Peggy Blake</w:t>
      </w:r>
      <w:r w:rsidRPr="007647BF">
        <w:rPr>
          <w:rFonts w:ascii="MiloOT" w:hAnsi="MiloOT" w:cstheme="minorHAnsi"/>
          <w:sz w:val="24"/>
          <w:szCs w:val="24"/>
        </w:rPr>
        <w:t xml:space="preserve">. </w:t>
      </w:r>
      <w:proofErr w:type="spellStart"/>
      <w:r w:rsidRPr="007647BF">
        <w:rPr>
          <w:rFonts w:ascii="MiloOT" w:hAnsi="MiloOT" w:cstheme="minorHAnsi"/>
          <w:sz w:val="24"/>
          <w:szCs w:val="24"/>
        </w:rPr>
        <w:t>Apragmatism</w:t>
      </w:r>
      <w:proofErr w:type="spellEnd"/>
      <w:r w:rsidRPr="007647BF">
        <w:rPr>
          <w:rFonts w:ascii="MiloOT" w:hAnsi="MiloOT" w:cstheme="minorHAnsi"/>
          <w:sz w:val="24"/>
          <w:szCs w:val="24"/>
        </w:rPr>
        <w:t>: The Renewal of a Label for Communication Disorders Associated with Right Hemisphere Brain Damage. Pre-recorded 1 hour Seminar.</w:t>
      </w:r>
    </w:p>
    <w:p w14:paraId="39B2F23D" w14:textId="77777777" w:rsidR="005226E1" w:rsidRPr="007647BF" w:rsidRDefault="005226E1" w:rsidP="005226E1">
      <w:pPr>
        <w:pStyle w:val="xmsonormal"/>
        <w:shd w:val="clear" w:color="auto" w:fill="FFFFFF"/>
        <w:spacing w:after="120"/>
        <w:rPr>
          <w:rFonts w:ascii="MiloOT" w:hAnsi="MiloOT" w:cstheme="minorHAnsi"/>
          <w:color w:val="000000"/>
        </w:rPr>
      </w:pPr>
      <w:r w:rsidRPr="007647BF">
        <w:rPr>
          <w:rFonts w:ascii="MiloOT" w:hAnsi="MiloOT" w:cstheme="minorHAnsi"/>
          <w:b/>
          <w:color w:val="000000"/>
        </w:rPr>
        <w:t>Bunta, Ferenc</w:t>
      </w:r>
      <w:r w:rsidRPr="007647BF">
        <w:rPr>
          <w:rFonts w:ascii="MiloOT" w:hAnsi="MiloOT" w:cstheme="minorHAnsi"/>
          <w:color w:val="000000"/>
        </w:rPr>
        <w:t xml:space="preserve">, Houston, H., Sweeney, A., &amp; </w:t>
      </w:r>
      <w:r w:rsidRPr="007647BF">
        <w:rPr>
          <w:rFonts w:ascii="MiloOT" w:hAnsi="MiloOT" w:cstheme="minorHAnsi"/>
          <w:b/>
          <w:color w:val="000000"/>
        </w:rPr>
        <w:t>Ivey, Michelle.</w:t>
      </w:r>
      <w:r w:rsidRPr="007647BF">
        <w:rPr>
          <w:rFonts w:ascii="MiloOT" w:hAnsi="MiloOT" w:cstheme="minorHAnsi"/>
          <w:color w:val="000000"/>
        </w:rPr>
        <w:t xml:space="preserve"> </w:t>
      </w:r>
      <w:r w:rsidRPr="007647BF">
        <w:rPr>
          <w:rFonts w:ascii="MiloOT" w:hAnsi="MiloOT" w:cstheme="minorHAnsi"/>
          <w:color w:val="000000"/>
          <w:shd w:val="clear" w:color="auto" w:fill="FFFFFF"/>
        </w:rPr>
        <w:t>Phonological Processes, Segmental Accuracy, and Phonological Complexity in Young Children with Cochlear Implants</w:t>
      </w:r>
      <w:r w:rsidRPr="007647BF">
        <w:rPr>
          <w:rFonts w:ascii="MiloOT" w:hAnsi="MiloOT" w:cstheme="minorHAnsi"/>
          <w:color w:val="000000"/>
        </w:rPr>
        <w:t xml:space="preserve">. Pre-recorded Technical Research Session. </w:t>
      </w:r>
    </w:p>
    <w:p w14:paraId="2103DB6A" w14:textId="77777777" w:rsidR="007B0C2E" w:rsidRPr="007647BF" w:rsidRDefault="005226E1" w:rsidP="005226E1">
      <w:pPr>
        <w:spacing w:after="120" w:line="240" w:lineRule="auto"/>
        <w:rPr>
          <w:rFonts w:ascii="MiloOT" w:eastAsia="Times New Roman" w:hAnsi="MiloOT" w:cstheme="minorHAnsi"/>
          <w:sz w:val="24"/>
          <w:szCs w:val="24"/>
        </w:rPr>
      </w:pPr>
      <w:r w:rsidRPr="007647BF">
        <w:rPr>
          <w:rFonts w:ascii="MiloOT" w:eastAsia="Times New Roman" w:hAnsi="MiloOT" w:cstheme="minorHAnsi"/>
          <w:b/>
          <w:color w:val="000000"/>
          <w:sz w:val="24"/>
          <w:szCs w:val="24"/>
        </w:rPr>
        <w:t>Amber Thiessen</w:t>
      </w:r>
      <w:r w:rsidRPr="007647BF">
        <w:rPr>
          <w:rFonts w:ascii="MiloOT" w:eastAsia="Times New Roman" w:hAnsi="MiloOT" w:cstheme="minorHAnsi"/>
          <w:color w:val="000000"/>
          <w:sz w:val="24"/>
          <w:szCs w:val="24"/>
        </w:rPr>
        <w:t xml:space="preserve"> &amp; Jessica Brown.</w:t>
      </w:r>
      <w:r w:rsidRPr="007647BF">
        <w:rPr>
          <w:rFonts w:ascii="MiloOT" w:eastAsia="Times New Roman" w:hAnsi="MiloOT" w:cstheme="minorHAnsi"/>
          <w:color w:val="333333"/>
          <w:sz w:val="24"/>
          <w:szCs w:val="24"/>
        </w:rPr>
        <w:t xml:space="preserve"> </w:t>
      </w:r>
      <w:r w:rsidR="007B0C2E" w:rsidRPr="007647BF">
        <w:rPr>
          <w:rFonts w:ascii="MiloOT" w:eastAsia="Times New Roman" w:hAnsi="MiloOT" w:cstheme="minorHAnsi"/>
          <w:color w:val="333333"/>
          <w:sz w:val="24"/>
          <w:szCs w:val="24"/>
        </w:rPr>
        <w:t>Effects of AAC Display Type on the Verbal Descriptions for Adults with Aphasia</w:t>
      </w:r>
      <w:r w:rsidRPr="007647BF">
        <w:rPr>
          <w:rFonts w:ascii="MiloOT" w:eastAsia="Times New Roman" w:hAnsi="MiloOT" w:cstheme="minorHAnsi"/>
          <w:color w:val="333333"/>
          <w:sz w:val="24"/>
          <w:szCs w:val="24"/>
        </w:rPr>
        <w:t>. Pre-recorded Technical Research Session.</w:t>
      </w:r>
    </w:p>
    <w:p w14:paraId="2C052F66" w14:textId="77777777" w:rsidR="007B0C2E" w:rsidRPr="007647BF" w:rsidRDefault="005226E1" w:rsidP="005226E1">
      <w:pPr>
        <w:spacing w:after="120" w:line="240" w:lineRule="auto"/>
        <w:rPr>
          <w:rFonts w:ascii="MiloOT" w:eastAsia="Times New Roman" w:hAnsi="MiloOT" w:cstheme="minorHAnsi"/>
          <w:sz w:val="24"/>
          <w:szCs w:val="24"/>
        </w:rPr>
      </w:pPr>
      <w:r w:rsidRPr="007647BF">
        <w:rPr>
          <w:rFonts w:ascii="MiloOT" w:eastAsia="Times New Roman" w:hAnsi="MiloOT" w:cstheme="minorHAnsi"/>
          <w:color w:val="333333"/>
          <w:sz w:val="24"/>
          <w:szCs w:val="24"/>
        </w:rPr>
        <w:t xml:space="preserve">Kristen Ackley, Jessica Brown, &amp; </w:t>
      </w:r>
      <w:r w:rsidRPr="007647BF">
        <w:rPr>
          <w:rFonts w:ascii="MiloOT" w:eastAsia="Times New Roman" w:hAnsi="MiloOT" w:cstheme="minorHAnsi"/>
          <w:b/>
          <w:color w:val="333333"/>
          <w:sz w:val="24"/>
          <w:szCs w:val="24"/>
        </w:rPr>
        <w:t>Amber Thiessen</w:t>
      </w:r>
      <w:r w:rsidRPr="007647BF">
        <w:rPr>
          <w:rFonts w:ascii="MiloOT" w:eastAsia="Times New Roman" w:hAnsi="MiloOT" w:cstheme="minorHAnsi"/>
          <w:color w:val="333333"/>
          <w:sz w:val="24"/>
          <w:szCs w:val="24"/>
        </w:rPr>
        <w:t xml:space="preserve">. </w:t>
      </w:r>
      <w:r w:rsidR="007B0C2E" w:rsidRPr="007647BF">
        <w:rPr>
          <w:rFonts w:ascii="MiloOT" w:eastAsia="Times New Roman" w:hAnsi="MiloOT" w:cstheme="minorHAnsi"/>
          <w:color w:val="333333"/>
          <w:sz w:val="24"/>
          <w:szCs w:val="24"/>
        </w:rPr>
        <w:t xml:space="preserve">Vocabulary Selection and Prioritization Patterns of SLPs for </w:t>
      </w:r>
      <w:r w:rsidRPr="007647BF">
        <w:rPr>
          <w:rFonts w:ascii="MiloOT" w:eastAsia="Times New Roman" w:hAnsi="MiloOT" w:cstheme="minorHAnsi"/>
          <w:color w:val="333333"/>
          <w:sz w:val="24"/>
          <w:szCs w:val="24"/>
        </w:rPr>
        <w:t>Adults who use AAC. Pre-recorded Technical Research Session.</w:t>
      </w:r>
    </w:p>
    <w:sectPr w:rsidR="007B0C2E" w:rsidRPr="007647BF" w:rsidSect="00C63A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loOT">
    <w:panose1 w:val="020B0504030101020102"/>
    <w:charset w:val="00"/>
    <w:family w:val="swiss"/>
    <w:notTrueType/>
    <w:pitch w:val="variable"/>
    <w:sig w:usb0="8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E4E97"/>
    <w:multiLevelType w:val="hybridMultilevel"/>
    <w:tmpl w:val="687C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2E"/>
    <w:rsid w:val="000576DA"/>
    <w:rsid w:val="000651BD"/>
    <w:rsid w:val="005226E1"/>
    <w:rsid w:val="007647BF"/>
    <w:rsid w:val="007B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218A"/>
  <w15:chartTrackingRefBased/>
  <w15:docId w15:val="{E0DF5889-FAD8-4C34-B87E-1C5152E4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0C2E"/>
    <w:rPr>
      <w:i/>
      <w:iCs/>
    </w:rPr>
  </w:style>
  <w:style w:type="paragraph" w:customStyle="1" w:styleId="xmsonormal">
    <w:name w:val="x_msonormal"/>
    <w:basedOn w:val="Normal"/>
    <w:rsid w:val="007B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object-detail-attribute">
    <w:name w:val="x_object-detail-attribute"/>
    <w:basedOn w:val="DefaultParagraphFont"/>
    <w:rsid w:val="007B0C2E"/>
    <w:rPr>
      <w:rFonts w:cs="Times New Roman"/>
    </w:rPr>
  </w:style>
  <w:style w:type="character" w:customStyle="1" w:styleId="xapple-converted-space">
    <w:name w:val="x_apple-converted-space"/>
    <w:basedOn w:val="DefaultParagraphFont"/>
    <w:rsid w:val="007B0C2E"/>
    <w:rPr>
      <w:rFonts w:cs="Times New Roman"/>
    </w:rPr>
  </w:style>
  <w:style w:type="paragraph" w:styleId="ListParagraph">
    <w:name w:val="List Paragraph"/>
    <w:basedOn w:val="Normal"/>
    <w:uiPriority w:val="34"/>
    <w:qFormat/>
    <w:rsid w:val="007B0C2E"/>
    <w:pPr>
      <w:spacing w:after="20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885</Characters>
  <Application>Microsoft Office Word</Application>
  <DocSecurity>4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Stephanie K</dc:creator>
  <cp:keywords/>
  <dc:description/>
  <cp:lastModifiedBy>Trufant, Bilal A</cp:lastModifiedBy>
  <cp:revision>2</cp:revision>
  <dcterms:created xsi:type="dcterms:W3CDTF">2021-11-15T19:56:00Z</dcterms:created>
  <dcterms:modified xsi:type="dcterms:W3CDTF">2021-11-15T19:56:00Z</dcterms:modified>
</cp:coreProperties>
</file>