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1935720"/>
        <w:docPartObj>
          <w:docPartGallery w:val="Cover Pages"/>
          <w:docPartUnique/>
        </w:docPartObj>
      </w:sdtPr>
      <w:sdtEndPr/>
      <w:sdtContent>
        <w:p w14:paraId="6E4807DE" w14:textId="29D18698" w:rsidR="002060BD" w:rsidRDefault="002060BD"/>
        <w:tbl>
          <w:tblPr>
            <w:tblpPr w:leftFromText="187" w:rightFromText="187" w:vertAnchor="page" w:horzAnchor="page" w:tblpYSpec="top"/>
            <w:tblW w:w="11008" w:type="dxa"/>
            <w:tblLook w:val="04A0" w:firstRow="1" w:lastRow="0" w:firstColumn="1" w:lastColumn="0" w:noHBand="0" w:noVBand="1"/>
          </w:tblPr>
          <w:tblGrid>
            <w:gridCol w:w="322"/>
            <w:gridCol w:w="10686"/>
          </w:tblGrid>
          <w:tr w:rsidR="002060BD" w14:paraId="1D77AFFA" w14:textId="77777777" w:rsidTr="00F648A1">
            <w:trPr>
              <w:trHeight w:val="1428"/>
            </w:trPr>
            <w:tc>
              <w:tcPr>
                <w:tcW w:w="634" w:type="dxa"/>
                <w:tcBorders>
                  <w:right w:val="single" w:sz="4" w:space="0" w:color="FFFFFF" w:themeColor="background1"/>
                </w:tcBorders>
                <w:shd w:val="clear" w:color="auto" w:fill="3C8890" w:themeFill="accent2" w:themeFillShade="BF"/>
              </w:tcPr>
              <w:p w14:paraId="5C62B10E" w14:textId="77777777" w:rsidR="002060BD" w:rsidRDefault="002060BD" w:rsidP="005E2FB5"/>
            </w:tc>
            <w:tc>
              <w:tcPr>
                <w:tcW w:w="10374" w:type="dxa"/>
                <w:tcBorders>
                  <w:left w:val="single" w:sz="4" w:space="0" w:color="FFFFFF" w:themeColor="background1"/>
                </w:tcBorders>
                <w:shd w:val="clear" w:color="auto" w:fill="3C8890" w:themeFill="accent2" w:themeFillShade="BF"/>
                <w:vAlign w:val="bottom"/>
              </w:tcPr>
              <w:p w14:paraId="512F4505" w14:textId="77777777" w:rsidR="002060BD" w:rsidRDefault="002060BD" w:rsidP="005E2FB5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72"/>
                    <w:szCs w:val="72"/>
                  </w:rPr>
                </w:pPr>
              </w:p>
            </w:tc>
          </w:tr>
          <w:tr w:rsidR="002060BD" w14:paraId="59790F47" w14:textId="77777777" w:rsidTr="00F648A1">
            <w:trPr>
              <w:trHeight w:val="2857"/>
            </w:trPr>
            <w:tc>
              <w:tcPr>
                <w:tcW w:w="634" w:type="dxa"/>
                <w:tcBorders>
                  <w:right w:val="single" w:sz="4" w:space="0" w:color="000000" w:themeColor="text1"/>
                </w:tcBorders>
              </w:tcPr>
              <w:p w14:paraId="13A6D786" w14:textId="77777777" w:rsidR="002060BD" w:rsidRDefault="002060BD" w:rsidP="005E2FB5"/>
            </w:tc>
            <w:tc>
              <w:tcPr>
                <w:tcW w:w="10374" w:type="dxa"/>
                <w:tcBorders>
                  <w:left w:val="single" w:sz="4" w:space="0" w:color="000000" w:themeColor="text1"/>
                </w:tcBorders>
              </w:tcPr>
              <w:p w14:paraId="02A6F105" w14:textId="71FA75F1" w:rsidR="002060BD" w:rsidRPr="00586E59" w:rsidRDefault="00504FED" w:rsidP="00504FED">
                <w:pPr>
                  <w:pStyle w:val="Heading1"/>
                  <w:tabs>
                    <w:tab w:val="left" w:pos="3060"/>
                    <w:tab w:val="center" w:pos="5235"/>
                  </w:tabs>
                  <w:rPr>
                    <w:sz w:val="50"/>
                    <w:szCs w:val="50"/>
                  </w:rPr>
                </w:pPr>
                <w:r>
                  <w:rPr>
                    <w:sz w:val="50"/>
                    <w:szCs w:val="50"/>
                  </w:rPr>
                  <w:tab/>
                </w:r>
                <w:r>
                  <w:rPr>
                    <w:sz w:val="50"/>
                    <w:szCs w:val="50"/>
                  </w:rPr>
                  <w:tab/>
                </w:r>
                <w:r w:rsidRPr="00460796">
                  <w:rPr>
                    <w:noProof/>
                    <w:color w:val="A68100" w:themeColor="accent3" w:themeShade="BF"/>
                    <w:sz w:val="32"/>
                    <w:szCs w:val="32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9504" behindDoc="0" locked="0" layoutInCell="1" allowOverlap="1" wp14:anchorId="0E5EF2D6" wp14:editId="6B91C72B">
                          <wp:simplePos x="0" y="0"/>
                          <wp:positionH relativeFrom="column">
                            <wp:posOffset>68580</wp:posOffset>
                          </wp:positionH>
                          <wp:positionV relativeFrom="paragraph">
                            <wp:posOffset>0</wp:posOffset>
                          </wp:positionV>
                          <wp:extent cx="6629400" cy="2676525"/>
                          <wp:effectExtent l="0" t="0" r="19050" b="28575"/>
                          <wp:wrapSquare wrapText="bothSides"/>
                          <wp:docPr id="217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629400" cy="2676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85F5FA" w14:textId="77777777" w:rsidR="002060BD" w:rsidRDefault="00A333CC" w:rsidP="00F648A1">
                                      <w:pPr>
                                        <w:jc w:val="center"/>
                                        <w:rPr>
                                          <w:color w:val="808080" w:themeColor="background1" w:themeShade="80"/>
                                          <w:sz w:val="26"/>
                                          <w:szCs w:val="2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b/>
                                            <w:color w:val="A68100" w:themeColor="accent3" w:themeShade="BF"/>
                                            <w:sz w:val="56"/>
                                            <w:szCs w:val="56"/>
                                          </w:rPr>
                                          <w:alias w:val="Title"/>
                                          <w:id w:val="-27026034"/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2060BD" w:rsidRPr="00F648A1">
                                            <w:rPr>
                                              <w:b/>
                                              <w:color w:val="A68100" w:themeColor="accent3" w:themeShade="BF"/>
                                              <w:sz w:val="56"/>
                                              <w:szCs w:val="56"/>
                                            </w:rPr>
                                            <w:t>Yearly Campus Solutions Security Access Audit Instructions</w:t>
                                          </w:r>
                                        </w:sdtContent>
                                      </w:sdt>
                                      <w:r w:rsidR="002060BD">
                                        <w:rPr>
                                          <w:sz w:val="32"/>
                                          <w:szCs w:val="32"/>
                                        </w:rPr>
                                        <w:br/>
                                      </w:r>
                                      <w:sdt>
                                        <w:sdtPr>
                                          <w:rPr>
                                            <w:color w:val="808080" w:themeColor="background1" w:themeShade="80"/>
                                            <w:sz w:val="24"/>
                                            <w:szCs w:val="24"/>
                                          </w:rPr>
                                          <w:alias w:val="Abstract"/>
                                          <w:id w:val="761421576"/>
  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  <w:text/>
                                        </w:sdtPr>
                                        <w:sdtEndPr/>
                                        <w:sdtContent>
                                          <w:r w:rsidR="002060BD" w:rsidRPr="002060BD">
                                            <w:rPr>
                                              <w:color w:val="808080" w:themeColor="background1" w:themeShade="80"/>
                                              <w:sz w:val="24"/>
                                              <w:szCs w:val="24"/>
                                            </w:rPr>
                                            <w:t xml:space="preserve">This document provides instructions on running the yearly Campus Solutions Security Access Audit.  </w:t>
                                          </w:r>
                                        </w:sdtContent>
                                      </w:sdt>
                                    </w:p>
                                    <w:p w14:paraId="083A2C93" w14:textId="6FFD9411" w:rsidR="002060BD" w:rsidRDefault="002060BD" w:rsidP="00F648A1">
                                      <w:pPr>
                                        <w:jc w:val="center"/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060BD"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  <w:t xml:space="preserve">HR and Finance have their separate Yearly Access Audit. This document is </w:t>
                                      </w:r>
                                      <w:r w:rsidR="00504FED" w:rsidRPr="002060BD"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  <w:t>regarding</w:t>
                                      </w:r>
                                      <w:r w:rsidRPr="002060BD"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Pr="00F648A1">
                                        <w:rPr>
                                          <w:b/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  <w:t>Campus Solutions</w:t>
                                      </w:r>
                                      <w:r w:rsidRPr="002060BD"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</w:p>
                                    <w:p w14:paraId="7CFB775A" w14:textId="6D012880" w:rsidR="00504FED" w:rsidRPr="00504FED" w:rsidRDefault="00504FED" w:rsidP="00F648A1">
                                      <w:pPr>
                                        <w:jc w:val="center"/>
                                        <w:rPr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04FED">
                                        <w:rPr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t>Please note that the audit instruction</w:t>
                                      </w:r>
                                      <w:r>
                                        <w:rPr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t>s</w:t>
                                      </w:r>
                                      <w:r w:rsidRPr="00504FED">
                                        <w:rPr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t xml:space="preserve"> have changed, start</w:t>
                                      </w:r>
                                      <w:r>
                                        <w:rPr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t>ing</w:t>
                                      </w:r>
                                      <w:r w:rsidRPr="00504FED">
                                        <w:rPr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t xml:space="preserve"> May 2022</w:t>
                                      </w:r>
                                      <w:r>
                                        <w:rPr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t>, specifically for the “</w:t>
                                      </w:r>
                                      <w:r w:rsidRPr="00504FED">
                                        <w:rPr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t>Business Administrators/Authorized Signers Responsibilities</w:t>
                                      </w:r>
                                      <w:r>
                                        <w:rPr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  <w:t>” section.</w:t>
                                      </w:r>
                                    </w:p>
                                    <w:p w14:paraId="6AD6912D" w14:textId="77777777" w:rsidR="00504FED" w:rsidRPr="002060BD" w:rsidRDefault="00504FED" w:rsidP="00F648A1">
                                      <w:pPr>
                                        <w:jc w:val="center"/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0E5EF2D6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margin-left:5.4pt;margin-top:0;width:522pt;height:21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">
                          <v:textbox>
                            <w:txbxContent>
                              <w:p w14:paraId="2285F5FA" w14:textId="77777777" w:rsidR="002060BD" w:rsidRDefault="00562A52" w:rsidP="00F648A1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A68100" w:themeColor="accent3" w:themeShade="BF"/>
                                      <w:sz w:val="56"/>
                                      <w:szCs w:val="56"/>
                                    </w:rPr>
                                    <w:alias w:val="Title"/>
                                    <w:id w:val="-27026034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060BD" w:rsidRPr="00F648A1">
                                      <w:rPr>
                                        <w:b/>
                                        <w:color w:val="A68100" w:themeColor="accent3" w:themeShade="BF"/>
                                        <w:sz w:val="56"/>
                                        <w:szCs w:val="56"/>
                                      </w:rPr>
                                      <w:t>Yearly Campus Solutions Security Access Audit Instructions</w:t>
                                    </w:r>
                                  </w:sdtContent>
                                </w:sdt>
                                <w:r w:rsidR="002060BD">
                                  <w:rPr>
                                    <w:sz w:val="32"/>
                                    <w:szCs w:val="32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color w:val="808080" w:themeColor="background1" w:themeShade="80"/>
                                      <w:sz w:val="24"/>
                                      <w:szCs w:val="24"/>
                                    </w:rPr>
                                    <w:alias w:val="Abstract"/>
                                    <w:id w:val="761421576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060BD" w:rsidRPr="002060BD">
                                      <w:rPr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  <w:t xml:space="preserve">This document provides instructions on running the yearly Campus Solutions Security Access Audit.  </w:t>
                                    </w:r>
                                  </w:sdtContent>
                                </w:sdt>
                              </w:p>
                              <w:p w14:paraId="083A2C93" w14:textId="6FFD9411" w:rsidR="002060BD" w:rsidRDefault="002060BD" w:rsidP="00F648A1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 w:rsidRPr="002060BD"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  <w:t xml:space="preserve">HR and Finance have their separate Yearly Access Audit. This document is </w:t>
                                </w:r>
                                <w:r w:rsidR="00504FED" w:rsidRPr="002060BD"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  <w:t>regarding</w:t>
                                </w:r>
                                <w:r w:rsidRPr="002060BD"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F648A1"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  <w:t>Campus Solutions</w:t>
                                </w:r>
                                <w:r w:rsidRPr="002060BD"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7CFB775A" w14:textId="6D012880" w:rsidR="00504FED" w:rsidRPr="00504FED" w:rsidRDefault="00504FED" w:rsidP="00F648A1">
                                <w:pPr>
                                  <w:jc w:val="center"/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504FED"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>Please note that the audit instruction</w:t>
                                </w:r>
                                <w:r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Pr="00504FED"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 xml:space="preserve"> have changed, start</w:t>
                                </w:r>
                                <w:r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>ing</w:t>
                                </w:r>
                                <w:r w:rsidRPr="00504FED"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 xml:space="preserve"> May 2022</w:t>
                                </w:r>
                                <w:r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>, specifically for the “</w:t>
                                </w:r>
                                <w:r w:rsidRPr="00504FED"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>Business Administrators/Authorized Signers Responsibilities</w:t>
                                </w:r>
                                <w:r>
                                  <w:rPr>
                                    <w:color w:val="FF0000"/>
                                    <w:sz w:val="24"/>
                                    <w:szCs w:val="24"/>
                                  </w:rPr>
                                  <w:t>” section.</w:t>
                                </w:r>
                              </w:p>
                              <w:p w14:paraId="6AD6912D" w14:textId="77777777" w:rsidR="00504FED" w:rsidRPr="002060BD" w:rsidRDefault="00504FED" w:rsidP="00F648A1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</w:p>
            </w:tc>
          </w:tr>
        </w:tbl>
        <w:p w14:paraId="76A6F5EA" w14:textId="07EA5AAA" w:rsidR="0034746C" w:rsidRPr="0034746C" w:rsidRDefault="0034746C" w:rsidP="00504FED">
          <w:pPr>
            <w:tabs>
              <w:tab w:val="left" w:pos="7230"/>
            </w:tabs>
            <w:spacing w:line="240" w:lineRule="auto"/>
          </w:pPr>
          <w:r>
            <w:tab/>
          </w:r>
        </w:p>
        <w:tbl>
          <w:tblPr>
            <w:tblpPr w:leftFromText="187" w:rightFromText="187" w:vertAnchor="page" w:horzAnchor="page" w:tblpX="916" w:tblpY="10651"/>
            <w:tblOverlap w:val="never"/>
            <w:tblW w:w="9434" w:type="dxa"/>
            <w:tblLook w:val="04A0" w:firstRow="1" w:lastRow="0" w:firstColumn="1" w:lastColumn="0" w:noHBand="0" w:noVBand="1"/>
          </w:tblPr>
          <w:tblGrid>
            <w:gridCol w:w="9434"/>
          </w:tblGrid>
          <w:tr w:rsidR="0034746C" w14:paraId="3CEB1EB7" w14:textId="77777777" w:rsidTr="0034746C">
            <w:trPr>
              <w:trHeight w:val="544"/>
            </w:trPr>
            <w:tc>
              <w:tcPr>
                <w:tcW w:w="0" w:type="auto"/>
              </w:tcPr>
              <w:p w14:paraId="7E34F728" w14:textId="2731A456" w:rsidR="0034746C" w:rsidRPr="00397759" w:rsidRDefault="0034746C" w:rsidP="0034746C">
                <w:pPr>
                  <w:pStyle w:val="NoSpacing"/>
                  <w:rPr>
                    <w:color w:val="808080" w:themeColor="background1" w:themeShade="80"/>
                  </w:rPr>
                </w:pPr>
              </w:p>
              <w:p w14:paraId="50FAC220" w14:textId="257CE020" w:rsidR="0034746C" w:rsidRDefault="0034746C" w:rsidP="0034746C">
                <w:pPr>
                  <w:pStyle w:val="NoSpacing"/>
                  <w:rPr>
                    <w:color w:val="808080" w:themeColor="background1" w:themeShade="80"/>
                    <w:sz w:val="30"/>
                    <w:szCs w:val="30"/>
                  </w:rPr>
                </w:pPr>
                <w:r w:rsidRPr="00460796">
                  <w:rPr>
                    <w:color w:val="808080" w:themeColor="background1" w:themeShade="80"/>
                    <w:sz w:val="30"/>
                    <w:szCs w:val="30"/>
                  </w:rPr>
                  <w:t>University of Houston System</w:t>
                </w:r>
                <w:r w:rsidRPr="00460796">
                  <w:rPr>
                    <w:color w:val="808080" w:themeColor="background1" w:themeShade="80"/>
                    <w:sz w:val="30"/>
                    <w:szCs w:val="30"/>
                  </w:rPr>
                  <w:br/>
                  <w:t>Campus Solutions</w:t>
                </w:r>
                <w:r>
                  <w:rPr>
                    <w:color w:val="808080" w:themeColor="background1" w:themeShade="80"/>
                    <w:sz w:val="30"/>
                    <w:szCs w:val="30"/>
                  </w:rPr>
                  <w:t xml:space="preserve"> Services</w:t>
                </w:r>
              </w:p>
              <w:p w14:paraId="3EF6248F" w14:textId="77777777" w:rsidR="0034746C" w:rsidRPr="00EE2EC1" w:rsidRDefault="0034746C" w:rsidP="0034746C">
                <w:pPr>
                  <w:pStyle w:val="NoSpacing"/>
                </w:pPr>
                <w:r w:rsidRPr="00460796">
                  <w:rPr>
                    <w:color w:val="808080" w:themeColor="background1" w:themeShade="80"/>
                    <w:sz w:val="30"/>
                    <w:szCs w:val="30"/>
                  </w:rPr>
                  <w:br/>
                </w:r>
                <w:r>
                  <w:t>C</w:t>
                </w:r>
                <w:r w:rsidRPr="00EE2EC1">
                  <w:t xml:space="preserve">ontact the </w:t>
                </w:r>
                <w:r>
                  <w:t>CSS</w:t>
                </w:r>
                <w:r w:rsidRPr="00EE2EC1">
                  <w:t xml:space="preserve"> Security Team (J</w:t>
                </w:r>
                <w:r w:rsidR="004B59C1">
                  <w:t>avaria Saeed</w:t>
                </w:r>
                <w:r>
                  <w:t>) at</w:t>
                </w:r>
                <w:r w:rsidRPr="00EE2EC1">
                  <w:rPr>
                    <w:color w:val="1F497D"/>
                  </w:rPr>
                  <w:t xml:space="preserve"> </w:t>
                </w:r>
                <w:r>
                  <w:rPr>
                    <w:color w:val="1F497D"/>
                  </w:rPr>
                  <w:br/>
                </w:r>
                <w:hyperlink r:id="rId9" w:history="1">
                  <w:r w:rsidRPr="00EE2EC1">
                    <w:rPr>
                      <w:rStyle w:val="Hyperlink"/>
                    </w:rPr>
                    <w:t>SA-Security@uh.edu</w:t>
                  </w:r>
                </w:hyperlink>
                <w:r w:rsidRPr="00EE2EC1">
                  <w:t xml:space="preserve"> or at </w:t>
                </w:r>
                <w:r>
                  <w:t>713-74</w:t>
                </w:r>
                <w:r w:rsidRPr="00EE2EC1">
                  <w:t>3-8582</w:t>
                </w:r>
                <w:r w:rsidR="004B59C1">
                  <w:t xml:space="preserve"> </w:t>
                </w:r>
                <w:r w:rsidRPr="00EE2EC1">
                  <w:t>for questions or concerns.</w:t>
                </w:r>
              </w:p>
              <w:p w14:paraId="03E5611D" w14:textId="77777777" w:rsidR="0034746C" w:rsidRDefault="0034746C" w:rsidP="0034746C">
                <w:pPr>
                  <w:pStyle w:val="NoSpacing"/>
                  <w:rPr>
                    <w:color w:val="808080" w:themeColor="background1" w:themeShade="80"/>
                  </w:rPr>
                </w:pPr>
              </w:p>
              <w:p w14:paraId="11CB3CE0" w14:textId="0A749292" w:rsidR="0034746C" w:rsidRPr="00397759" w:rsidRDefault="004B59C1" w:rsidP="00F648A1">
                <w:pPr>
                  <w:pStyle w:val="NoSpacing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Last updated: </w:t>
                </w:r>
                <w:r w:rsidR="00504FED">
                  <w:rPr>
                    <w:color w:val="808080" w:themeColor="background1" w:themeShade="80"/>
                  </w:rPr>
                  <w:t>May 17</w:t>
                </w:r>
                <w:r w:rsidR="0034746C">
                  <w:rPr>
                    <w:color w:val="808080" w:themeColor="background1" w:themeShade="80"/>
                  </w:rPr>
                  <w:t>, 20</w:t>
                </w:r>
                <w:r w:rsidR="00CD770B">
                  <w:rPr>
                    <w:color w:val="808080" w:themeColor="background1" w:themeShade="80"/>
                  </w:rPr>
                  <w:t>2</w:t>
                </w:r>
                <w:r w:rsidR="00504FED">
                  <w:rPr>
                    <w:color w:val="808080" w:themeColor="background1" w:themeShade="80"/>
                  </w:rPr>
                  <w:t>1</w:t>
                </w:r>
              </w:p>
            </w:tc>
          </w:tr>
        </w:tbl>
        <w:p w14:paraId="230614F2" w14:textId="02CF47C8" w:rsidR="0034746C" w:rsidRPr="0034746C" w:rsidRDefault="0034746C" w:rsidP="0034746C"/>
        <w:p w14:paraId="3B5E3FD0" w14:textId="709E5482" w:rsidR="0034746C" w:rsidRPr="0034746C" w:rsidRDefault="0034746C" w:rsidP="0034746C"/>
        <w:p w14:paraId="29C2D55F" w14:textId="5FAE2205" w:rsidR="0034746C" w:rsidRPr="0034746C" w:rsidRDefault="0034746C" w:rsidP="0034746C"/>
        <w:p w14:paraId="328069F1" w14:textId="0790F286" w:rsidR="0034746C" w:rsidRDefault="0034746C" w:rsidP="0034746C">
          <w:pPr>
            <w:tabs>
              <w:tab w:val="left" w:pos="7230"/>
            </w:tabs>
            <w:spacing w:line="240" w:lineRule="auto"/>
          </w:pPr>
        </w:p>
        <w:p w14:paraId="036D0085" w14:textId="13C52B6D" w:rsidR="0034746C" w:rsidRDefault="0034746C" w:rsidP="0034746C">
          <w:pPr>
            <w:tabs>
              <w:tab w:val="left" w:pos="5745"/>
            </w:tabs>
            <w:spacing w:line="240" w:lineRule="auto"/>
          </w:pPr>
          <w:r>
            <w:tab/>
          </w:r>
        </w:p>
        <w:p w14:paraId="07B9AA1D" w14:textId="79C7AA28" w:rsidR="004B1DC8" w:rsidRDefault="00F706B5" w:rsidP="0034746C">
          <w:pPr>
            <w:tabs>
              <w:tab w:val="left" w:pos="7230"/>
            </w:tabs>
            <w:spacing w:line="240" w:lineRule="auto"/>
          </w:pPr>
          <w:r w:rsidRPr="0034746C">
            <w:br w:type="page"/>
          </w:r>
        </w:p>
      </w:sdtContent>
    </w:sdt>
    <w:p w14:paraId="71045E1F" w14:textId="77777777" w:rsidR="0034746C" w:rsidRPr="00EE2EC1" w:rsidRDefault="0034746C" w:rsidP="0034746C">
      <w:pPr>
        <w:spacing w:line="240" w:lineRule="auto"/>
      </w:pPr>
      <w:bookmarkStart w:id="0" w:name="_GoBack"/>
      <w:bookmarkEnd w:id="0"/>
      <w:r w:rsidRPr="00EE2EC1">
        <w:lastRenderedPageBreak/>
        <w:t xml:space="preserve">The </w:t>
      </w:r>
      <w:r>
        <w:t xml:space="preserve">Campus Solutions Services </w:t>
      </w:r>
      <w:r w:rsidRPr="00EE2EC1">
        <w:t>(</w:t>
      </w:r>
      <w:r>
        <w:t>CSS</w:t>
      </w:r>
      <w:r w:rsidRPr="00EE2EC1">
        <w:t xml:space="preserve">) Security team is requesting your review and acknowledgement of Campus Solutions (CS) security access for employees in your </w:t>
      </w:r>
      <w:r>
        <w:t>division/college/department</w:t>
      </w:r>
      <w:r w:rsidRPr="00EE2EC1">
        <w:t>.  This review is to ensure that users are active</w:t>
      </w:r>
      <w:r>
        <w:t xml:space="preserve"> employees/Persons of Interest</w:t>
      </w:r>
      <w:r w:rsidRPr="00EE2EC1">
        <w:t xml:space="preserve"> and that access is appropriate for their job duties.  The </w:t>
      </w:r>
      <w:r w:rsidRPr="00397759">
        <w:rPr>
          <w:b/>
        </w:rPr>
        <w:t xml:space="preserve">Roles by </w:t>
      </w:r>
      <w:proofErr w:type="spellStart"/>
      <w:r w:rsidRPr="00397759">
        <w:rPr>
          <w:b/>
        </w:rPr>
        <w:t>Operid</w:t>
      </w:r>
      <w:proofErr w:type="spellEnd"/>
      <w:r w:rsidRPr="00EE2EC1">
        <w:t xml:space="preserve"> </w:t>
      </w:r>
      <w:r>
        <w:t xml:space="preserve">is a </w:t>
      </w:r>
      <w:r w:rsidRPr="00EE2EC1">
        <w:t>report</w:t>
      </w:r>
      <w:r>
        <w:t xml:space="preserve"> located in </w:t>
      </w:r>
      <w:r w:rsidRPr="00397759">
        <w:rPr>
          <w:b/>
        </w:rPr>
        <w:t>Campus Solutions</w:t>
      </w:r>
      <w:r>
        <w:t xml:space="preserve"> that</w:t>
      </w:r>
      <w:r w:rsidRPr="00EE2EC1">
        <w:t xml:space="preserve"> shows Campus Solutions access assigned to employees in your division/college/department.</w:t>
      </w:r>
      <w:r>
        <w:t xml:space="preserve">  </w:t>
      </w:r>
      <w:r w:rsidRPr="00EE2EC1">
        <w:t xml:space="preserve">Instructions for running the report, as well as a guide to security roles, are below.  </w:t>
      </w:r>
    </w:p>
    <w:p w14:paraId="4F9BC312" w14:textId="77777777" w:rsidR="0034746C" w:rsidRDefault="0034746C" w:rsidP="00937EA0">
      <w:pPr>
        <w:spacing w:line="240" w:lineRule="auto"/>
        <w:rPr>
          <w:rFonts w:eastAsiaTheme="majorEastAsia" w:cstheme="majorBidi"/>
          <w:b/>
          <w:bCs/>
          <w:color w:val="3366CC" w:themeColor="accent1"/>
          <w:sz w:val="26"/>
          <w:szCs w:val="26"/>
        </w:rPr>
      </w:pPr>
    </w:p>
    <w:p w14:paraId="25977477" w14:textId="4D3C0A3D" w:rsidR="00937EA0" w:rsidRPr="00575AED" w:rsidRDefault="00937EA0" w:rsidP="00937EA0">
      <w:pPr>
        <w:spacing w:line="240" w:lineRule="auto"/>
        <w:rPr>
          <w:rFonts w:eastAsiaTheme="majorEastAsia" w:cstheme="majorBidi"/>
          <w:b/>
          <w:bCs/>
          <w:color w:val="3366CC" w:themeColor="accent1"/>
          <w:sz w:val="26"/>
          <w:szCs w:val="26"/>
        </w:rPr>
      </w:pPr>
      <w:r w:rsidRPr="00575AED">
        <w:rPr>
          <w:rFonts w:eastAsiaTheme="majorEastAsia" w:cstheme="majorBidi"/>
          <w:b/>
          <w:bCs/>
          <w:color w:val="3366CC" w:themeColor="accent1"/>
          <w:sz w:val="26"/>
          <w:szCs w:val="26"/>
        </w:rPr>
        <w:t>Business Administrators</w:t>
      </w:r>
      <w:r w:rsidR="00504FED">
        <w:rPr>
          <w:rFonts w:eastAsiaTheme="majorEastAsia" w:cstheme="majorBidi"/>
          <w:b/>
          <w:bCs/>
          <w:color w:val="3366CC" w:themeColor="accent1"/>
          <w:sz w:val="26"/>
          <w:szCs w:val="26"/>
        </w:rPr>
        <w:t>/</w:t>
      </w:r>
      <w:r w:rsidRPr="00575AED">
        <w:rPr>
          <w:rFonts w:eastAsiaTheme="majorEastAsia" w:cstheme="majorBidi"/>
          <w:b/>
          <w:bCs/>
          <w:color w:val="3366CC" w:themeColor="accent1"/>
          <w:sz w:val="26"/>
          <w:szCs w:val="26"/>
        </w:rPr>
        <w:t>Authorized Signers Responsibilities:</w:t>
      </w:r>
    </w:p>
    <w:p w14:paraId="3E5BB46D" w14:textId="37201D60" w:rsidR="00937EA0" w:rsidRPr="00504FED" w:rsidRDefault="00504FED" w:rsidP="00937EA0">
      <w:pPr>
        <w:pStyle w:val="ListParagraph"/>
        <w:numPr>
          <w:ilvl w:val="0"/>
          <w:numId w:val="10"/>
        </w:numPr>
        <w:spacing w:line="240" w:lineRule="auto"/>
        <w:contextualSpacing w:val="0"/>
        <w:rPr>
          <w:highlight w:val="yellow"/>
        </w:rPr>
      </w:pPr>
      <w:r w:rsidRPr="00504FED">
        <w:rPr>
          <w:highlight w:val="yellow"/>
        </w:rPr>
        <w:t>Please have the managers</w:t>
      </w:r>
      <w:r w:rsidR="00575AED" w:rsidRPr="00504FED">
        <w:rPr>
          <w:highlight w:val="yellow"/>
        </w:rPr>
        <w:t xml:space="preserve"> v</w:t>
      </w:r>
      <w:r w:rsidR="00937EA0" w:rsidRPr="00504FED">
        <w:rPr>
          <w:highlight w:val="yellow"/>
        </w:rPr>
        <w:t xml:space="preserve">erify that the Campus Solutions access for </w:t>
      </w:r>
      <w:r>
        <w:rPr>
          <w:highlight w:val="yellow"/>
        </w:rPr>
        <w:t xml:space="preserve">their direct reports </w:t>
      </w:r>
      <w:r w:rsidR="00937EA0" w:rsidRPr="00504FED">
        <w:rPr>
          <w:highlight w:val="yellow"/>
        </w:rPr>
        <w:t>is appr</w:t>
      </w:r>
      <w:r w:rsidR="00575AED" w:rsidRPr="00504FED">
        <w:rPr>
          <w:highlight w:val="yellow"/>
        </w:rPr>
        <w:t>opriate.</w:t>
      </w:r>
    </w:p>
    <w:p w14:paraId="5F25801B" w14:textId="5A9F0C30" w:rsidR="00575AED" w:rsidRDefault="00937EA0" w:rsidP="00937EA0">
      <w:pPr>
        <w:pStyle w:val="ListParagraph"/>
        <w:numPr>
          <w:ilvl w:val="0"/>
          <w:numId w:val="10"/>
        </w:numPr>
        <w:spacing w:line="240" w:lineRule="auto"/>
        <w:contextualSpacing w:val="0"/>
      </w:pPr>
      <w:r>
        <w:t>If any access should be removed,</w:t>
      </w:r>
      <w:r w:rsidR="00575AED">
        <w:t xml:space="preserve"> </w:t>
      </w:r>
      <w:r w:rsidR="00504FED">
        <w:t>the manager</w:t>
      </w:r>
      <w:r w:rsidR="000D70C7">
        <w:t xml:space="preserve"> or the manager’s </w:t>
      </w:r>
      <w:r w:rsidR="00504FED">
        <w:t>designated reviewer</w:t>
      </w:r>
      <w:r w:rsidR="00575AED">
        <w:t xml:space="preserve"> should</w:t>
      </w:r>
      <w:r>
        <w:t xml:space="preserve"> strike through the role on the report and</w:t>
      </w:r>
      <w:r w:rsidR="00397759">
        <w:t xml:space="preserve"> write “REMOVE” to</w:t>
      </w:r>
      <w:r>
        <w:t xml:space="preserve"> note</w:t>
      </w:r>
      <w:r w:rsidR="00397759">
        <w:t xml:space="preserve"> removal.  Security roles will be removed when we receive the report.</w:t>
      </w:r>
      <w:r w:rsidR="00575AED">
        <w:t xml:space="preserve">  </w:t>
      </w:r>
    </w:p>
    <w:p w14:paraId="3CB062BA" w14:textId="09E9227C" w:rsidR="00937EA0" w:rsidRPr="00EE2EC1" w:rsidRDefault="00575AED" w:rsidP="00575AED">
      <w:pPr>
        <w:pStyle w:val="ListParagraph"/>
        <w:spacing w:line="240" w:lineRule="auto"/>
        <w:contextualSpacing w:val="0"/>
      </w:pPr>
      <w:r>
        <w:t xml:space="preserve">Please note, </w:t>
      </w:r>
      <w:r w:rsidR="00504FED">
        <w:t>additional access cannot be granted</w:t>
      </w:r>
      <w:r w:rsidR="006703F5">
        <w:t xml:space="preserve"> during this audi</w:t>
      </w:r>
      <w:r w:rsidR="00504FED">
        <w:t>t. A</w:t>
      </w:r>
      <w:r w:rsidR="006703F5">
        <w:t>ccess will be removed only</w:t>
      </w:r>
      <w:r>
        <w:t xml:space="preserve">.  If a user needs additional access they should complete the Campus Solutions Access Request form. </w:t>
      </w:r>
    </w:p>
    <w:p w14:paraId="2CC9DD62" w14:textId="41165A40" w:rsidR="002438FD" w:rsidRDefault="00937EA0" w:rsidP="002438FD">
      <w:pPr>
        <w:spacing w:after="240" w:line="240" w:lineRule="auto"/>
        <w:rPr>
          <w:rFonts w:ascii="Times New Roman" w:hAnsi="Times New Roman" w:cs="Times New Roman"/>
          <w:color w:val="FC4242"/>
          <w:sz w:val="36"/>
          <w:szCs w:val="36"/>
        </w:rPr>
      </w:pPr>
      <w:r>
        <w:t>The report has a summary page that lists all the departments that the report includes.  If the list contains more departments than you reviewed, please strike a link through any departments that you did not review</w:t>
      </w:r>
      <w:r w:rsidR="00DD3B8B">
        <w:t xml:space="preserve"> and write “DID NOT REVIEW</w:t>
      </w:r>
      <w:r>
        <w:t>.</w:t>
      </w:r>
      <w:r w:rsidR="00DD3B8B">
        <w:t xml:space="preserve">” </w:t>
      </w:r>
      <w:r>
        <w:t xml:space="preserve"> Please sign and fill out the information on the last page of the report.  </w:t>
      </w:r>
      <w:r w:rsidR="00FB77A9">
        <w:t>Please see example below:</w:t>
      </w:r>
      <w:r>
        <w:br/>
      </w:r>
      <w:r w:rsidR="00FB77A9">
        <w:rPr>
          <w:noProof/>
        </w:rPr>
        <w:drawing>
          <wp:inline distT="0" distB="0" distL="0" distR="0" wp14:anchorId="0FB87E6A" wp14:editId="33D662E1">
            <wp:extent cx="5676900" cy="190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5077" cy="190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DD3B8B">
        <w:br/>
      </w:r>
      <w:r>
        <w:t>If you received the report from somebody else</w:t>
      </w:r>
      <w:r w:rsidR="00575AED">
        <w:t xml:space="preserve"> (meaning someone else ran it for you)</w:t>
      </w:r>
      <w:r>
        <w:t xml:space="preserve"> and there is no summary page, please write </w:t>
      </w:r>
      <w:r w:rsidR="000D70C7">
        <w:t>all</w:t>
      </w:r>
      <w:r>
        <w:t xml:space="preserve"> the department IDs that you have reviewed.  Also, sign, print your name, date and include your title, your department ID, office phone and email.  </w:t>
      </w:r>
      <w:r w:rsidRPr="00425410">
        <w:t xml:space="preserve">By signing </w:t>
      </w:r>
      <w:r w:rsidR="002438FD">
        <w:t xml:space="preserve">the </w:t>
      </w:r>
      <w:r w:rsidR="002438FD" w:rsidRPr="002438FD">
        <w:t>CS SECURITY AUDIT REPORT</w:t>
      </w:r>
      <w:r w:rsidR="000D70C7" w:rsidRPr="00425410">
        <w:t>,</w:t>
      </w:r>
      <w:r w:rsidRPr="00425410">
        <w:t xml:space="preserve"> you are ensuring that</w:t>
      </w:r>
      <w:r w:rsidR="000D70C7">
        <w:t xml:space="preserve"> </w:t>
      </w:r>
      <w:r w:rsidR="002438FD" w:rsidRPr="002438FD">
        <w:t>all employees listed on the report are currently active and required by their job to have the access identified on this report.</w:t>
      </w:r>
      <w:r w:rsidR="002438FD">
        <w:rPr>
          <w:rFonts w:ascii="Times New Roman" w:hAnsi="Times New Roman" w:cs="Times New Roman"/>
          <w:color w:val="FC4242"/>
          <w:sz w:val="36"/>
          <w:szCs w:val="36"/>
        </w:rPr>
        <w:t xml:space="preserve"> </w:t>
      </w:r>
    </w:p>
    <w:p w14:paraId="3FFAC16E" w14:textId="77777777" w:rsidR="002438FD" w:rsidRDefault="002438FD" w:rsidP="00937EA0">
      <w:pPr>
        <w:spacing w:after="240" w:line="240" w:lineRule="auto"/>
      </w:pPr>
    </w:p>
    <w:p w14:paraId="7F7FC878" w14:textId="77777777" w:rsidR="00DF01B1" w:rsidRDefault="00DF01B1">
      <w:r>
        <w:br w:type="page"/>
      </w:r>
    </w:p>
    <w:p w14:paraId="643AAFEF" w14:textId="77777777" w:rsidR="00AC4662" w:rsidRDefault="00AC4662" w:rsidP="00937EA0">
      <w:pPr>
        <w:spacing w:after="240" w:line="240" w:lineRule="auto"/>
        <w:rPr>
          <w:color w:val="FF0000"/>
          <w:sz w:val="30"/>
          <w:szCs w:val="30"/>
        </w:rPr>
      </w:pPr>
    </w:p>
    <w:p w14:paraId="3A7C45E8" w14:textId="77777777" w:rsidR="00A615CB" w:rsidRPr="009F752F" w:rsidRDefault="007C3BFD" w:rsidP="00937EA0">
      <w:pPr>
        <w:spacing w:after="240" w:line="240" w:lineRule="auto"/>
        <w:rPr>
          <w:color w:val="FF0000"/>
          <w:sz w:val="30"/>
          <w:szCs w:val="30"/>
        </w:rPr>
      </w:pPr>
      <w:r w:rsidRPr="007C3BFD">
        <w:rPr>
          <w:b/>
          <w:color w:val="FF0000"/>
          <w:sz w:val="30"/>
          <w:szCs w:val="30"/>
        </w:rPr>
        <w:t>Reports</w:t>
      </w:r>
      <w:r w:rsidR="00A615CB" w:rsidRPr="00AC4662">
        <w:rPr>
          <w:b/>
          <w:color w:val="FF0000"/>
          <w:sz w:val="30"/>
          <w:szCs w:val="30"/>
        </w:rPr>
        <w:t xml:space="preserve"> should no longer be emailed to </w:t>
      </w:r>
      <w:hyperlink r:id="rId11" w:history="1">
        <w:r w:rsidR="00937EA0" w:rsidRPr="00AC4662">
          <w:rPr>
            <w:rStyle w:val="Hyperlink"/>
            <w:b/>
            <w:color w:val="FF0000"/>
            <w:sz w:val="30"/>
            <w:szCs w:val="30"/>
          </w:rPr>
          <w:t>SA-Security@uh.edu</w:t>
        </w:r>
      </w:hyperlink>
      <w:r w:rsidR="0034746C" w:rsidRPr="00AC4662">
        <w:rPr>
          <w:rStyle w:val="Hyperlink"/>
          <w:b/>
          <w:color w:val="FF0000"/>
          <w:sz w:val="30"/>
          <w:szCs w:val="30"/>
        </w:rPr>
        <w:t>.</w:t>
      </w:r>
      <w:r w:rsidR="0034746C" w:rsidRPr="00AC4662">
        <w:rPr>
          <w:rStyle w:val="Hyperlink"/>
          <w:b/>
          <w:color w:val="FF0000"/>
          <w:sz w:val="30"/>
          <w:szCs w:val="30"/>
          <w:u w:val="none"/>
        </w:rPr>
        <w:t xml:space="preserve">  </w:t>
      </w:r>
      <w:r w:rsidR="00A615CB" w:rsidRPr="00AC4662">
        <w:rPr>
          <w:b/>
          <w:color w:val="FF0000"/>
          <w:sz w:val="30"/>
          <w:szCs w:val="30"/>
        </w:rPr>
        <w:t>CBAs are expected to upload reports to the CS Security Access Audit Report to the Key Dates SharePoint folder</w:t>
      </w:r>
      <w:r w:rsidR="00A615CB" w:rsidRPr="009F752F">
        <w:rPr>
          <w:color w:val="FF0000"/>
          <w:sz w:val="30"/>
          <w:szCs w:val="30"/>
        </w:rPr>
        <w:t xml:space="preserve">. </w:t>
      </w:r>
    </w:p>
    <w:p w14:paraId="4C92A634" w14:textId="77777777" w:rsidR="0034746C" w:rsidRPr="00C53255" w:rsidRDefault="00A615CB" w:rsidP="00A615CB">
      <w:pPr>
        <w:spacing w:after="240" w:line="240" w:lineRule="auto"/>
      </w:pPr>
      <w:r w:rsidRPr="00C53255">
        <w:t>This change in business practice was made at a high level by College Business Owners and Administration and Finance</w:t>
      </w:r>
      <w:r w:rsidR="0034746C" w:rsidRPr="00C53255">
        <w:t>,</w:t>
      </w:r>
      <w:r w:rsidRPr="00C53255">
        <w:t xml:space="preserve"> in order to streamline the yearly review for Campus Solutions, HR and Finance. </w:t>
      </w:r>
    </w:p>
    <w:p w14:paraId="30FEF953" w14:textId="77777777" w:rsidR="00DF01B1" w:rsidRPr="00C53255" w:rsidRDefault="00DF01B1" w:rsidP="00DF01B1">
      <w:pPr>
        <w:autoSpaceDE w:val="0"/>
        <w:autoSpaceDN w:val="0"/>
        <w:spacing w:after="0" w:line="240" w:lineRule="auto"/>
        <w:rPr>
          <w:sz w:val="30"/>
          <w:szCs w:val="30"/>
        </w:rPr>
      </w:pPr>
      <w:r w:rsidRPr="00C53255">
        <w:rPr>
          <w:sz w:val="30"/>
          <w:szCs w:val="30"/>
        </w:rPr>
        <w:t xml:space="preserve">Here is the link to the SharePoint site: </w:t>
      </w:r>
    </w:p>
    <w:p w14:paraId="40AFB63A" w14:textId="77777777" w:rsidR="00C53255" w:rsidRPr="00DF01B1" w:rsidRDefault="00C53255" w:rsidP="00DF01B1">
      <w:pPr>
        <w:autoSpaceDE w:val="0"/>
        <w:autoSpaceDN w:val="0"/>
        <w:spacing w:after="0" w:line="240" w:lineRule="auto"/>
        <w:rPr>
          <w:rFonts w:ascii="Calibri" w:eastAsia="Times New Roman" w:hAnsi="Calibri" w:cs="Calibri"/>
        </w:rPr>
      </w:pPr>
    </w:p>
    <w:p w14:paraId="2FEE9714" w14:textId="77777777" w:rsidR="00C53255" w:rsidRDefault="00A333CC" w:rsidP="00DF01B1">
      <w:pPr>
        <w:autoSpaceDE w:val="0"/>
        <w:autoSpaceDN w:val="0"/>
        <w:spacing w:after="0" w:line="240" w:lineRule="auto"/>
      </w:pPr>
      <w:hyperlink r:id="rId12" w:history="1">
        <w:r w:rsidR="00CD770B">
          <w:rPr>
            <w:rStyle w:val="Hyperlink"/>
          </w:rPr>
          <w:t>https://uofh.sharepoint.com/sites/cfa/controlleroffice/FY20202021/Forms/AllItems.aspx</w:t>
        </w:r>
      </w:hyperlink>
    </w:p>
    <w:p w14:paraId="6F26A318" w14:textId="77777777" w:rsidR="00D21C14" w:rsidRPr="00DF01B1" w:rsidRDefault="00D21C14" w:rsidP="00DF01B1">
      <w:pPr>
        <w:autoSpaceDE w:val="0"/>
        <w:autoSpaceDN w:val="0"/>
        <w:spacing w:after="0" w:line="240" w:lineRule="auto"/>
        <w:rPr>
          <w:rFonts w:ascii="Calibri" w:eastAsia="Times New Roman" w:hAnsi="Calibri" w:cs="Calibri"/>
        </w:rPr>
      </w:pPr>
    </w:p>
    <w:p w14:paraId="384BBED7" w14:textId="77777777" w:rsidR="00A615CB" w:rsidRDefault="00A615CB" w:rsidP="00A615CB">
      <w:pPr>
        <w:spacing w:after="240" w:line="240" w:lineRule="auto"/>
        <w:rPr>
          <w:color w:val="FF0000"/>
          <w:sz w:val="30"/>
          <w:szCs w:val="30"/>
        </w:rPr>
      </w:pPr>
      <w:r w:rsidRPr="009F752F">
        <w:rPr>
          <w:color w:val="FF0000"/>
          <w:sz w:val="30"/>
          <w:szCs w:val="30"/>
        </w:rPr>
        <w:t>If you need access</w:t>
      </w:r>
      <w:r w:rsidR="0034746C" w:rsidRPr="009F752F">
        <w:rPr>
          <w:color w:val="FF0000"/>
          <w:sz w:val="30"/>
          <w:szCs w:val="30"/>
        </w:rPr>
        <w:t xml:space="preserve"> to the </w:t>
      </w:r>
      <w:proofErr w:type="spellStart"/>
      <w:r w:rsidR="0034746C" w:rsidRPr="009F752F">
        <w:rPr>
          <w:color w:val="FF0000"/>
          <w:sz w:val="30"/>
          <w:szCs w:val="30"/>
        </w:rPr>
        <w:t>ControllerOffice</w:t>
      </w:r>
      <w:proofErr w:type="spellEnd"/>
      <w:r w:rsidR="0034746C" w:rsidRPr="009F752F">
        <w:rPr>
          <w:color w:val="FF0000"/>
          <w:sz w:val="30"/>
          <w:szCs w:val="30"/>
        </w:rPr>
        <w:t xml:space="preserve"> </w:t>
      </w:r>
      <w:proofErr w:type="spellStart"/>
      <w:r w:rsidR="0034746C" w:rsidRPr="009F752F">
        <w:rPr>
          <w:color w:val="FF0000"/>
          <w:sz w:val="30"/>
          <w:szCs w:val="30"/>
        </w:rPr>
        <w:t>Sharepoint</w:t>
      </w:r>
      <w:proofErr w:type="spellEnd"/>
      <w:r w:rsidR="0034746C" w:rsidRPr="009F752F">
        <w:rPr>
          <w:color w:val="FF0000"/>
          <w:sz w:val="30"/>
          <w:szCs w:val="30"/>
        </w:rPr>
        <w:t xml:space="preserve"> Site</w:t>
      </w:r>
      <w:r w:rsidRPr="009F752F">
        <w:rPr>
          <w:color w:val="FF0000"/>
          <w:sz w:val="30"/>
          <w:szCs w:val="30"/>
        </w:rPr>
        <w:t xml:space="preserve">, please contact </w:t>
      </w:r>
      <w:r w:rsidR="00CD770B">
        <w:rPr>
          <w:color w:val="FF0000"/>
          <w:sz w:val="30"/>
          <w:szCs w:val="30"/>
        </w:rPr>
        <w:t>Andrew Hoang</w:t>
      </w:r>
      <w:r w:rsidRPr="009F752F">
        <w:rPr>
          <w:color w:val="FF0000"/>
          <w:sz w:val="30"/>
          <w:szCs w:val="30"/>
        </w:rPr>
        <w:t xml:space="preserve">. </w:t>
      </w:r>
    </w:p>
    <w:p w14:paraId="4CE4FFF8" w14:textId="77777777" w:rsidR="00CA02E1" w:rsidRDefault="00CA02E1" w:rsidP="00A615CB">
      <w:pPr>
        <w:spacing w:after="240" w:line="240" w:lineRule="auto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9C1852" wp14:editId="795DDFAC">
                <wp:simplePos x="0" y="0"/>
                <wp:positionH relativeFrom="column">
                  <wp:posOffset>15766</wp:posOffset>
                </wp:positionH>
                <wp:positionV relativeFrom="paragraph">
                  <wp:posOffset>-1993</wp:posOffset>
                </wp:positionV>
                <wp:extent cx="6863255" cy="3533140"/>
                <wp:effectExtent l="0" t="0" r="13970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255" cy="3533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B2B70" id="Rectangle 9" o:spid="_x0000_s1026" style="position:absolute;margin-left:1.25pt;margin-top:-.15pt;width:540.4pt;height:278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" filled="f" strokecolor="#0070c0" strokeweight="2pt"/>
            </w:pict>
          </mc:Fallback>
        </mc:AlternateContent>
      </w:r>
      <w:r w:rsidR="00CD770B">
        <w:rPr>
          <w:noProof/>
        </w:rPr>
        <w:drawing>
          <wp:inline distT="0" distB="0" distL="0" distR="0" wp14:anchorId="215ABA2E" wp14:editId="30A53162">
            <wp:extent cx="6858000" cy="36125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C99F9" w14:textId="77777777" w:rsidR="00CA02E1" w:rsidRDefault="00CA02E1" w:rsidP="00A615CB">
      <w:pPr>
        <w:spacing w:after="240" w:line="240" w:lineRule="auto"/>
        <w:rPr>
          <w:sz w:val="30"/>
          <w:szCs w:val="30"/>
        </w:rPr>
      </w:pPr>
    </w:p>
    <w:p w14:paraId="17EBA6DF" w14:textId="77777777" w:rsidR="00A615CB" w:rsidRDefault="00A615CB" w:rsidP="00A615CB">
      <w:pPr>
        <w:spacing w:after="240" w:line="240" w:lineRule="auto"/>
        <w:rPr>
          <w:sz w:val="30"/>
          <w:szCs w:val="30"/>
        </w:rPr>
      </w:pPr>
    </w:p>
    <w:p w14:paraId="466D8271" w14:textId="77777777" w:rsidR="00A615CB" w:rsidRDefault="00A615CB" w:rsidP="00937EA0">
      <w:pPr>
        <w:spacing w:after="240" w:line="240" w:lineRule="auto"/>
        <w:rPr>
          <w:sz w:val="30"/>
          <w:szCs w:val="30"/>
        </w:rPr>
      </w:pPr>
    </w:p>
    <w:p w14:paraId="72320330" w14:textId="77777777" w:rsidR="00AC4662" w:rsidRDefault="00AC4662" w:rsidP="003F69FA">
      <w:pPr>
        <w:pStyle w:val="Heading2"/>
        <w:spacing w:line="240" w:lineRule="auto"/>
        <w:rPr>
          <w:rFonts w:asciiTheme="minorHAnsi" w:hAnsiTheme="minorHAnsi"/>
        </w:rPr>
      </w:pPr>
    </w:p>
    <w:p w14:paraId="03B135FD" w14:textId="77777777" w:rsidR="004B1DC8" w:rsidRDefault="00FF431C" w:rsidP="003F69FA">
      <w:pPr>
        <w:pStyle w:val="Heading2"/>
        <w:spacing w:line="240" w:lineRule="auto"/>
        <w:rPr>
          <w:rFonts w:asciiTheme="minorHAnsi" w:hAnsiTheme="minorHAnsi"/>
          <w:sz w:val="40"/>
          <w:szCs w:val="40"/>
        </w:rPr>
      </w:pPr>
      <w:r w:rsidRPr="00F648A1">
        <w:rPr>
          <w:rFonts w:asciiTheme="minorHAnsi" w:hAnsiTheme="minorHAnsi"/>
          <w:sz w:val="40"/>
          <w:szCs w:val="40"/>
        </w:rPr>
        <w:t>Instructions for running y</w:t>
      </w:r>
      <w:r w:rsidR="004B1DC8" w:rsidRPr="00F648A1">
        <w:rPr>
          <w:rFonts w:asciiTheme="minorHAnsi" w:hAnsiTheme="minorHAnsi"/>
          <w:sz w:val="40"/>
          <w:szCs w:val="40"/>
        </w:rPr>
        <w:t>early security reports for departments:</w:t>
      </w:r>
    </w:p>
    <w:p w14:paraId="4070CD9A" w14:textId="77777777" w:rsidR="00F648A1" w:rsidRPr="00F648A1" w:rsidRDefault="00F648A1" w:rsidP="00F648A1"/>
    <w:p w14:paraId="428C6A9B" w14:textId="77777777" w:rsidR="00FB77A9" w:rsidRDefault="00853C60" w:rsidP="003F69FA">
      <w:pPr>
        <w:pStyle w:val="ListParagraph"/>
        <w:numPr>
          <w:ilvl w:val="0"/>
          <w:numId w:val="9"/>
        </w:numPr>
        <w:spacing w:line="240" w:lineRule="auto"/>
      </w:pPr>
      <w:r w:rsidRPr="00853C60">
        <w:t>Log into Access UH or my.uh.edu</w:t>
      </w:r>
      <w:r>
        <w:t xml:space="preserve"> and be sure to click on the Campus Solutions icon.</w:t>
      </w:r>
      <w:r w:rsidR="00AC4662" w:rsidRPr="00AC4662">
        <w:rPr>
          <w:noProof/>
        </w:rPr>
        <w:t xml:space="preserve"> </w:t>
      </w:r>
      <w:r w:rsidR="00AC4662">
        <w:rPr>
          <w:noProof/>
        </w:rPr>
        <w:drawing>
          <wp:inline distT="0" distB="0" distL="0" distR="0" wp14:anchorId="4C6438B2" wp14:editId="3BDFD211">
            <wp:extent cx="1379275" cy="473361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2952" cy="48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29819" w14:textId="77777777" w:rsidR="00FB4ED2" w:rsidRDefault="00FB4ED2" w:rsidP="003F69FA">
      <w:pPr>
        <w:pStyle w:val="ListParagraph"/>
        <w:spacing w:line="240" w:lineRule="auto"/>
      </w:pPr>
      <w:r>
        <w:t xml:space="preserve"> </w:t>
      </w:r>
    </w:p>
    <w:p w14:paraId="52F1BE1D" w14:textId="77777777" w:rsidR="00CA7DD6" w:rsidRPr="00853C60" w:rsidRDefault="00CA7DD6" w:rsidP="003F69FA">
      <w:pPr>
        <w:pStyle w:val="ListParagraph"/>
        <w:spacing w:line="240" w:lineRule="auto"/>
      </w:pPr>
    </w:p>
    <w:p w14:paraId="1F173FDF" w14:textId="77777777" w:rsidR="004B1DC8" w:rsidRPr="00543A2F" w:rsidRDefault="004B1DC8" w:rsidP="003F69FA">
      <w:pPr>
        <w:pStyle w:val="ListParagraph"/>
        <w:numPr>
          <w:ilvl w:val="0"/>
          <w:numId w:val="9"/>
        </w:numPr>
        <w:spacing w:line="240" w:lineRule="auto"/>
        <w:rPr>
          <w:b/>
        </w:rPr>
      </w:pPr>
      <w:r w:rsidRPr="00EE2EC1">
        <w:t xml:space="preserve">Navigate to </w:t>
      </w:r>
      <w:r>
        <w:t xml:space="preserve">Main Menu &gt; </w:t>
      </w:r>
      <w:r w:rsidRPr="00EE2EC1">
        <w:t xml:space="preserve">PeopleTools &gt; UHS PT Custom &gt; UHS Security Reports &gt; </w:t>
      </w:r>
      <w:r w:rsidRPr="00C51F15">
        <w:rPr>
          <w:b/>
        </w:rPr>
        <w:t>Security Audit Report CS</w:t>
      </w:r>
      <w:r>
        <w:rPr>
          <w:b/>
        </w:rPr>
        <w:br/>
      </w:r>
      <w:r>
        <w:t>If you ran this report before, please find your Run Control ID.  If you have never run this report</w:t>
      </w:r>
      <w:r w:rsidR="00214184">
        <w:t>,</w:t>
      </w:r>
      <w:r>
        <w:t xml:space="preserve"> please click on the tab </w:t>
      </w:r>
      <w:r w:rsidR="00214184">
        <w:t>‘</w:t>
      </w:r>
      <w:r>
        <w:t>Add a New Value</w:t>
      </w:r>
      <w:r w:rsidR="00214184">
        <w:t>’</w:t>
      </w:r>
      <w:r>
        <w:t xml:space="preserve"> and add your own unique Run Control ID and c</w:t>
      </w:r>
      <w:r w:rsidR="00CA7DD6">
        <w:t>lick Add. A screenshot is below:</w:t>
      </w:r>
    </w:p>
    <w:p w14:paraId="59F9FF9D" w14:textId="77777777" w:rsidR="004B1DC8" w:rsidRDefault="00F648A1" w:rsidP="003F69FA">
      <w:r>
        <w:rPr>
          <w:noProof/>
        </w:rPr>
        <w:drawing>
          <wp:inline distT="0" distB="0" distL="0" distR="0" wp14:anchorId="148AA202" wp14:editId="2575D350">
            <wp:extent cx="5924550" cy="351084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1399" cy="351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DC8">
        <w:br w:type="page"/>
      </w:r>
    </w:p>
    <w:p w14:paraId="66D00D50" w14:textId="77777777" w:rsidR="00F648A1" w:rsidRDefault="00F648A1" w:rsidP="00F648A1">
      <w:pPr>
        <w:pStyle w:val="ListParagraph"/>
        <w:spacing w:line="240" w:lineRule="auto"/>
      </w:pPr>
    </w:p>
    <w:p w14:paraId="569BA9C0" w14:textId="77777777" w:rsidR="00766D01" w:rsidRDefault="00766D01" w:rsidP="00F648A1">
      <w:pPr>
        <w:pStyle w:val="ListParagraph"/>
        <w:numPr>
          <w:ilvl w:val="0"/>
          <w:numId w:val="9"/>
        </w:numPr>
        <w:spacing w:line="240" w:lineRule="auto"/>
      </w:pPr>
      <w:r w:rsidRPr="00EE2EC1">
        <w:t>E</w:t>
      </w:r>
      <w:r w:rsidR="00214184">
        <w:t>nter</w:t>
      </w:r>
      <w:r w:rsidRPr="00EE2EC1">
        <w:t xml:space="preserve"> all </w:t>
      </w:r>
      <w:r>
        <w:t xml:space="preserve">appropriate </w:t>
      </w:r>
      <w:r w:rsidRPr="00EE2EC1">
        <w:t>fields on the left hand</w:t>
      </w:r>
      <w:r>
        <w:t>.  The more fields</w:t>
      </w:r>
      <w:r w:rsidR="00214184">
        <w:t xml:space="preserve"> that are filled out</w:t>
      </w:r>
      <w:r>
        <w:t xml:space="preserve">, </w:t>
      </w:r>
      <w:r w:rsidR="00214184">
        <w:t xml:space="preserve">the </w:t>
      </w:r>
      <w:r>
        <w:t>more specific the report will be.  For exam</w:t>
      </w:r>
      <w:r w:rsidR="00AC4662">
        <w:t>ple, if only business u</w:t>
      </w:r>
      <w:r>
        <w:t xml:space="preserve">nit is filled out, the report will include all divisions, colleges, and departments, and employees under that business unit.  If </w:t>
      </w:r>
      <w:r w:rsidR="00214184">
        <w:t>b</w:t>
      </w:r>
      <w:r>
        <w:t xml:space="preserve">usiness </w:t>
      </w:r>
      <w:r w:rsidR="00214184">
        <w:t>u</w:t>
      </w:r>
      <w:r>
        <w:t xml:space="preserve">nit and </w:t>
      </w:r>
      <w:r w:rsidR="00214184">
        <w:t>d</w:t>
      </w:r>
      <w:r>
        <w:t xml:space="preserve">ivision </w:t>
      </w:r>
      <w:r w:rsidR="00214184">
        <w:t>id</w:t>
      </w:r>
      <w:r>
        <w:t xml:space="preserve"> are filled out, the report will include only the </w:t>
      </w:r>
      <w:r w:rsidR="00214184">
        <w:t>c</w:t>
      </w:r>
      <w:r>
        <w:t xml:space="preserve">olleges, </w:t>
      </w:r>
      <w:r w:rsidR="00214184">
        <w:t>d</w:t>
      </w:r>
      <w:r>
        <w:t xml:space="preserve">epartments and employees under that </w:t>
      </w:r>
      <w:r w:rsidR="00214184">
        <w:t>d</w:t>
      </w:r>
      <w:r>
        <w:t xml:space="preserve">ivision.  If </w:t>
      </w:r>
      <w:r w:rsidR="00214184">
        <w:t>business u</w:t>
      </w:r>
      <w:r>
        <w:t xml:space="preserve">nit, </w:t>
      </w:r>
      <w:r w:rsidR="00214184">
        <w:t>d</w:t>
      </w:r>
      <w:r>
        <w:t xml:space="preserve">ivision </w:t>
      </w:r>
      <w:r w:rsidR="00214184">
        <w:t>id</w:t>
      </w:r>
      <w:r>
        <w:t xml:space="preserve"> and </w:t>
      </w:r>
      <w:r w:rsidR="00214184">
        <w:t>c</w:t>
      </w:r>
      <w:r>
        <w:t xml:space="preserve">ollege </w:t>
      </w:r>
      <w:r w:rsidR="00214184">
        <w:t xml:space="preserve">id </w:t>
      </w:r>
      <w:r>
        <w:t xml:space="preserve">are filled out, the report will include only the </w:t>
      </w:r>
      <w:r w:rsidR="00214184">
        <w:t>d</w:t>
      </w:r>
      <w:r>
        <w:t xml:space="preserve">epartments and employees in that </w:t>
      </w:r>
      <w:r w:rsidR="00214184">
        <w:t>c</w:t>
      </w:r>
      <w:r>
        <w:t xml:space="preserve">ollege.  Finally, if </w:t>
      </w:r>
      <w:r w:rsidR="00214184">
        <w:t>d</w:t>
      </w:r>
      <w:r>
        <w:t xml:space="preserve">epartment is filled out, the report will include only the employees in that </w:t>
      </w:r>
      <w:r w:rsidR="00214184">
        <w:t>department. Alternatively, t</w:t>
      </w:r>
      <w:r>
        <w:t xml:space="preserve">he </w:t>
      </w:r>
      <w:r w:rsidR="00214184">
        <w:t>‘</w:t>
      </w:r>
      <w:r>
        <w:t>Quick Fill</w:t>
      </w:r>
      <w:r w:rsidR="00214184">
        <w:t>’</w:t>
      </w:r>
      <w:r>
        <w:t xml:space="preserve"> box will automatically fill in the fields if you put in your </w:t>
      </w:r>
      <w:r w:rsidR="00214184">
        <w:t>college id</w:t>
      </w:r>
      <w:r>
        <w:t xml:space="preserve"> or </w:t>
      </w:r>
      <w:r w:rsidR="00214184">
        <w:t>d</w:t>
      </w:r>
      <w:r>
        <w:t xml:space="preserve">epartment </w:t>
      </w:r>
      <w:r w:rsidR="00214184">
        <w:t>id</w:t>
      </w:r>
      <w:r>
        <w:t xml:space="preserve">. </w:t>
      </w:r>
    </w:p>
    <w:p w14:paraId="2CCC15F9" w14:textId="77777777" w:rsidR="004B1DC8" w:rsidRPr="00EE2EC1" w:rsidRDefault="00F648A1" w:rsidP="00F648A1">
      <w:pPr>
        <w:pStyle w:val="ListParagraph"/>
        <w:spacing w:line="240" w:lineRule="auto"/>
      </w:pPr>
      <w:r w:rsidRPr="00F648A1">
        <w:rPr>
          <w:noProof/>
        </w:rPr>
        <w:t xml:space="preserve"> </w:t>
      </w:r>
    </w:p>
    <w:p w14:paraId="2C73C886" w14:textId="77777777" w:rsidR="004B1DC8" w:rsidRDefault="004B1DC8" w:rsidP="003F69FA">
      <w:pPr>
        <w:pStyle w:val="ListParagraph"/>
        <w:numPr>
          <w:ilvl w:val="0"/>
          <w:numId w:val="9"/>
        </w:numPr>
        <w:spacing w:line="240" w:lineRule="auto"/>
      </w:pPr>
      <w:r w:rsidRPr="00EE2EC1">
        <w:t xml:space="preserve">With all the parameters, except for </w:t>
      </w:r>
      <w:proofErr w:type="spellStart"/>
      <w:r>
        <w:t>E</w:t>
      </w:r>
      <w:r w:rsidRPr="00EE2EC1">
        <w:t>mplid</w:t>
      </w:r>
      <w:proofErr w:type="spellEnd"/>
      <w:r w:rsidRPr="00EE2EC1">
        <w:t>, filled out, s</w:t>
      </w:r>
      <w:r w:rsidRPr="00CA7DD6">
        <w:rPr>
          <w:b/>
        </w:rPr>
        <w:t xml:space="preserve">elect the </w:t>
      </w:r>
      <w:r w:rsidRPr="00F648A1">
        <w:rPr>
          <w:b/>
          <w:color w:val="FF0000"/>
        </w:rPr>
        <w:t xml:space="preserve">Roles by </w:t>
      </w:r>
      <w:proofErr w:type="spellStart"/>
      <w:r w:rsidRPr="00F648A1">
        <w:rPr>
          <w:b/>
          <w:color w:val="FF0000"/>
        </w:rPr>
        <w:t>Operid</w:t>
      </w:r>
      <w:proofErr w:type="spellEnd"/>
      <w:r w:rsidRPr="00F648A1">
        <w:rPr>
          <w:b/>
          <w:color w:val="FF0000"/>
        </w:rPr>
        <w:t xml:space="preserve"> </w:t>
      </w:r>
      <w:r w:rsidRPr="00CA7DD6">
        <w:rPr>
          <w:b/>
        </w:rPr>
        <w:t>report (the middle radial button).</w:t>
      </w:r>
      <w:r>
        <w:t xml:space="preserve"> And click the Run button on the top right of the page. Click OK on the following screen</w:t>
      </w:r>
      <w:r w:rsidRPr="008C55A6">
        <w:rPr>
          <w:noProof/>
        </w:rPr>
        <w:t xml:space="preserve"> </w:t>
      </w:r>
    </w:p>
    <w:p w14:paraId="70E09910" w14:textId="77777777" w:rsidR="004B1DC8" w:rsidRPr="00EE2EC1" w:rsidRDefault="004B1DC8" w:rsidP="003F69FA">
      <w:pPr>
        <w:spacing w:line="240" w:lineRule="auto"/>
      </w:pPr>
    </w:p>
    <w:p w14:paraId="735CF997" w14:textId="77777777" w:rsidR="004B1DC8" w:rsidRPr="00EE2EC1" w:rsidRDefault="00F648A1" w:rsidP="003F69FA">
      <w:pPr>
        <w:spacing w:line="240" w:lineRule="auto"/>
      </w:pPr>
      <w:r>
        <w:rPr>
          <w:noProof/>
        </w:rPr>
        <w:drawing>
          <wp:inline distT="0" distB="0" distL="0" distR="0" wp14:anchorId="34385A76" wp14:editId="70F335C2">
            <wp:extent cx="6858000" cy="4396105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9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FFC95" w14:textId="77777777" w:rsidR="004B1DC8" w:rsidRPr="00EE2EC1" w:rsidRDefault="004B1DC8" w:rsidP="003F69FA">
      <w:pPr>
        <w:spacing w:line="240" w:lineRule="auto"/>
      </w:pPr>
    </w:p>
    <w:p w14:paraId="3BE9BB2B" w14:textId="77777777" w:rsidR="004B1DC8" w:rsidRPr="00EE2EC1" w:rsidRDefault="004B1DC8" w:rsidP="003F69FA">
      <w:pPr>
        <w:spacing w:line="240" w:lineRule="auto"/>
      </w:pPr>
    </w:p>
    <w:p w14:paraId="10BE2EB3" w14:textId="77777777" w:rsidR="004B1DC8" w:rsidRPr="00EE2EC1" w:rsidRDefault="004B1DC8" w:rsidP="003F69FA">
      <w:pPr>
        <w:spacing w:line="240" w:lineRule="auto"/>
      </w:pPr>
    </w:p>
    <w:p w14:paraId="6B1246D7" w14:textId="77777777" w:rsidR="004B1DC8" w:rsidRDefault="004B1DC8" w:rsidP="003F69FA">
      <w:pPr>
        <w:pStyle w:val="ListParagraph"/>
        <w:spacing w:line="240" w:lineRule="auto"/>
      </w:pPr>
    </w:p>
    <w:p w14:paraId="3734A0B0" w14:textId="77777777" w:rsidR="004B1DC8" w:rsidRDefault="004B1DC8" w:rsidP="003F69FA">
      <w:pPr>
        <w:pStyle w:val="ListParagraph"/>
        <w:spacing w:line="240" w:lineRule="auto"/>
      </w:pPr>
    </w:p>
    <w:p w14:paraId="79056011" w14:textId="77777777" w:rsidR="004B1DC8" w:rsidRDefault="004B1DC8" w:rsidP="003F69FA">
      <w:pPr>
        <w:pStyle w:val="ListParagraph"/>
        <w:spacing w:line="240" w:lineRule="auto"/>
      </w:pPr>
    </w:p>
    <w:p w14:paraId="5E436E1A" w14:textId="77777777" w:rsidR="004B1DC8" w:rsidRDefault="004B1DC8" w:rsidP="003F69FA">
      <w:pPr>
        <w:pStyle w:val="ListParagraph"/>
        <w:spacing w:line="240" w:lineRule="auto"/>
      </w:pPr>
    </w:p>
    <w:p w14:paraId="5BE3B416" w14:textId="77777777" w:rsidR="004B1DC8" w:rsidRDefault="004B1DC8" w:rsidP="003F69FA">
      <w:pPr>
        <w:pStyle w:val="ListParagraph"/>
        <w:spacing w:line="240" w:lineRule="auto"/>
      </w:pPr>
    </w:p>
    <w:p w14:paraId="49808543" w14:textId="77777777" w:rsidR="004B1DC8" w:rsidRDefault="004B1DC8" w:rsidP="003F69FA">
      <w:pPr>
        <w:pStyle w:val="ListParagraph"/>
        <w:spacing w:line="240" w:lineRule="auto"/>
      </w:pPr>
    </w:p>
    <w:p w14:paraId="628529F0" w14:textId="77777777" w:rsidR="00B17045" w:rsidRDefault="00B17045" w:rsidP="003F69FA">
      <w:pPr>
        <w:pStyle w:val="ListParagraph"/>
        <w:spacing w:line="240" w:lineRule="auto"/>
      </w:pPr>
    </w:p>
    <w:p w14:paraId="29A6CAC9" w14:textId="77777777" w:rsidR="004B1DC8" w:rsidRDefault="004B1DC8" w:rsidP="003F69FA">
      <w:pPr>
        <w:pStyle w:val="ListParagraph"/>
        <w:numPr>
          <w:ilvl w:val="0"/>
          <w:numId w:val="9"/>
        </w:numPr>
        <w:spacing w:line="240" w:lineRule="auto"/>
      </w:pPr>
      <w:r>
        <w:t xml:space="preserve">After clicking OK, it will take you back to the </w:t>
      </w:r>
      <w:r w:rsidR="001848C3">
        <w:t xml:space="preserve">previous </w:t>
      </w:r>
      <w:r>
        <w:t xml:space="preserve">page where you set up the report. </w:t>
      </w:r>
      <w:r w:rsidRPr="00EE2EC1">
        <w:t xml:space="preserve">Click on </w:t>
      </w:r>
      <w:r w:rsidRPr="003A3360">
        <w:rPr>
          <w:b/>
        </w:rPr>
        <w:t>Process Monitor</w:t>
      </w:r>
      <w:r w:rsidRPr="00EE2EC1">
        <w:t>.</w:t>
      </w:r>
      <w:r>
        <w:t xml:space="preserve"> Note the Process Instance number.</w:t>
      </w:r>
    </w:p>
    <w:p w14:paraId="7EBE3863" w14:textId="77777777" w:rsidR="004B1DC8" w:rsidRDefault="001848C3" w:rsidP="003F69FA">
      <w:pPr>
        <w:spacing w:line="240" w:lineRule="auto"/>
        <w:ind w:left="360"/>
      </w:pPr>
      <w:r>
        <w:rPr>
          <w:noProof/>
        </w:rPr>
        <w:drawing>
          <wp:inline distT="0" distB="0" distL="0" distR="0" wp14:anchorId="3D624BF6" wp14:editId="7F08F933">
            <wp:extent cx="4867275" cy="312001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8920" cy="312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63715" w14:textId="77777777" w:rsidR="004B1DC8" w:rsidRPr="00EE2EC1" w:rsidRDefault="004B1DC8" w:rsidP="003F69FA">
      <w:pPr>
        <w:pStyle w:val="ListParagraph"/>
        <w:spacing w:line="240" w:lineRule="auto"/>
      </w:pPr>
      <w:r w:rsidRPr="00EE2EC1">
        <w:rPr>
          <w:noProof/>
        </w:rPr>
        <w:t xml:space="preserve"> </w:t>
      </w:r>
    </w:p>
    <w:p w14:paraId="51FC0A0D" w14:textId="77777777" w:rsidR="004B1DC8" w:rsidRDefault="004B1DC8" w:rsidP="003F69FA">
      <w:pPr>
        <w:pStyle w:val="ListParagraph"/>
        <w:numPr>
          <w:ilvl w:val="0"/>
          <w:numId w:val="9"/>
        </w:numPr>
        <w:spacing w:line="240" w:lineRule="auto"/>
      </w:pPr>
      <w:r>
        <w:rPr>
          <w:noProof/>
        </w:rPr>
        <w:t xml:space="preserve">On the screen that pulls up, make sure your ID is in the </w:t>
      </w:r>
      <w:r w:rsidRPr="003A3360">
        <w:rPr>
          <w:b/>
          <w:noProof/>
        </w:rPr>
        <w:t>User ID</w:t>
      </w:r>
      <w:r>
        <w:rPr>
          <w:noProof/>
        </w:rPr>
        <w:t xml:space="preserve"> field.  Make sure the </w:t>
      </w:r>
      <w:r w:rsidRPr="003A3360">
        <w:rPr>
          <w:b/>
          <w:noProof/>
        </w:rPr>
        <w:t>Date Range</w:t>
      </w:r>
      <w:r>
        <w:rPr>
          <w:noProof/>
        </w:rPr>
        <w:t xml:space="preserve"> includes the date that the report was run.  Click the Refresh button and wait for the </w:t>
      </w:r>
      <w:r w:rsidRPr="003A3360">
        <w:rPr>
          <w:b/>
          <w:noProof/>
        </w:rPr>
        <w:t>Run Status</w:t>
      </w:r>
      <w:r>
        <w:rPr>
          <w:noProof/>
        </w:rPr>
        <w:t xml:space="preserve"> to state ‘Success’ and </w:t>
      </w:r>
      <w:r w:rsidRPr="003A3360">
        <w:rPr>
          <w:b/>
          <w:noProof/>
        </w:rPr>
        <w:t>Distribution Status</w:t>
      </w:r>
      <w:r w:rsidRPr="00EE2EC1">
        <w:rPr>
          <w:noProof/>
        </w:rPr>
        <w:t xml:space="preserve"> to stat</w:t>
      </w:r>
      <w:r>
        <w:rPr>
          <w:noProof/>
        </w:rPr>
        <w:t xml:space="preserve">e ‘Posted’.  Click </w:t>
      </w:r>
      <w:r w:rsidRPr="00B17045">
        <w:rPr>
          <w:b/>
          <w:noProof/>
        </w:rPr>
        <w:t>Details</w:t>
      </w:r>
      <w:r w:rsidR="007D0C37">
        <w:rPr>
          <w:noProof/>
        </w:rPr>
        <w:t xml:space="preserve"> link</w:t>
      </w:r>
      <w:r w:rsidR="00CC082D">
        <w:rPr>
          <w:noProof/>
        </w:rPr>
        <w:drawing>
          <wp:inline distT="0" distB="0" distL="0" distR="0" wp14:anchorId="164D1BC1" wp14:editId="272E8944">
            <wp:extent cx="5467350" cy="285972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74847" cy="286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A845E" w14:textId="77777777" w:rsidR="00B17045" w:rsidRDefault="00B17045" w:rsidP="003F69FA">
      <w:pPr>
        <w:pStyle w:val="ListParagraph"/>
        <w:spacing w:line="240" w:lineRule="auto"/>
      </w:pPr>
    </w:p>
    <w:p w14:paraId="0D54D65B" w14:textId="77777777" w:rsidR="004B1DC8" w:rsidRDefault="004B1DC8" w:rsidP="003F69FA">
      <w:pPr>
        <w:pStyle w:val="ListParagraph"/>
        <w:spacing w:line="240" w:lineRule="auto"/>
      </w:pPr>
    </w:p>
    <w:p w14:paraId="0AB00A1F" w14:textId="77777777" w:rsidR="007D0C37" w:rsidRDefault="007D0C37" w:rsidP="003F69FA">
      <w:pPr>
        <w:pStyle w:val="ListParagraph"/>
        <w:spacing w:line="240" w:lineRule="auto"/>
      </w:pPr>
    </w:p>
    <w:p w14:paraId="1E810F6C" w14:textId="77777777" w:rsidR="007D0C37" w:rsidRDefault="007D0C37" w:rsidP="003F69FA">
      <w:pPr>
        <w:pStyle w:val="ListParagraph"/>
        <w:spacing w:line="240" w:lineRule="auto"/>
      </w:pPr>
    </w:p>
    <w:p w14:paraId="583952A3" w14:textId="77777777" w:rsidR="007D0C37" w:rsidRDefault="007D0C37" w:rsidP="003F69FA">
      <w:pPr>
        <w:pStyle w:val="ListParagraph"/>
        <w:spacing w:line="240" w:lineRule="auto"/>
      </w:pPr>
    </w:p>
    <w:p w14:paraId="2A241E18" w14:textId="77777777" w:rsidR="007D0C37" w:rsidRDefault="007D0C37" w:rsidP="003F69FA">
      <w:pPr>
        <w:pStyle w:val="ListParagraph"/>
        <w:spacing w:line="240" w:lineRule="auto"/>
      </w:pPr>
    </w:p>
    <w:p w14:paraId="46A34141" w14:textId="77777777" w:rsidR="007D0C37" w:rsidRDefault="007D0C37" w:rsidP="003F69FA">
      <w:pPr>
        <w:pStyle w:val="ListParagraph"/>
        <w:spacing w:line="240" w:lineRule="auto"/>
      </w:pPr>
    </w:p>
    <w:p w14:paraId="000B3FD8" w14:textId="77777777" w:rsidR="004B1DC8" w:rsidRDefault="007D0C37" w:rsidP="003F69FA">
      <w:pPr>
        <w:pStyle w:val="ListParagraph"/>
        <w:numPr>
          <w:ilvl w:val="0"/>
          <w:numId w:val="9"/>
        </w:numPr>
        <w:spacing w:line="240" w:lineRule="auto"/>
      </w:pPr>
      <w:r>
        <w:t xml:space="preserve">On the next page, </w:t>
      </w:r>
      <w:r w:rsidR="004B1DC8">
        <w:t xml:space="preserve">Click </w:t>
      </w:r>
      <w:r w:rsidR="004B1DC8" w:rsidRPr="003A3360">
        <w:rPr>
          <w:b/>
        </w:rPr>
        <w:t>View Log/Track</w:t>
      </w:r>
      <w:r>
        <w:t xml:space="preserve"> link.</w:t>
      </w:r>
      <w:r w:rsidR="004B1DC8">
        <w:br/>
      </w:r>
      <w:r>
        <w:rPr>
          <w:noProof/>
        </w:rPr>
        <w:drawing>
          <wp:inline distT="0" distB="0" distL="0" distR="0" wp14:anchorId="3F54BA7D" wp14:editId="30831D83">
            <wp:extent cx="5010150" cy="3517311"/>
            <wp:effectExtent l="0" t="0" r="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15550" cy="352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D0428" w14:textId="77777777" w:rsidR="00AC4662" w:rsidRDefault="00AC4662" w:rsidP="00AC4662">
      <w:pPr>
        <w:spacing w:line="240" w:lineRule="auto"/>
      </w:pPr>
    </w:p>
    <w:p w14:paraId="04B53F57" w14:textId="77777777" w:rsidR="004B1DC8" w:rsidRDefault="007D0C37" w:rsidP="003F69FA">
      <w:pPr>
        <w:pStyle w:val="ListParagraph"/>
        <w:numPr>
          <w:ilvl w:val="0"/>
          <w:numId w:val="9"/>
        </w:numPr>
        <w:spacing w:line="240" w:lineRule="auto"/>
      </w:pPr>
      <w:r>
        <w:t xml:space="preserve">On the next page, </w:t>
      </w:r>
      <w:r w:rsidR="004B1DC8">
        <w:t>C</w:t>
      </w:r>
      <w:r w:rsidR="004B1DC8" w:rsidRPr="00EE2EC1">
        <w:t xml:space="preserve">lick on the </w:t>
      </w:r>
      <w:r w:rsidR="004B1DC8" w:rsidRPr="003A3360">
        <w:rPr>
          <w:b/>
        </w:rPr>
        <w:t>PDF</w:t>
      </w:r>
      <w:r w:rsidR="004B1DC8" w:rsidRPr="00EE2EC1">
        <w:t xml:space="preserve"> report as in </w:t>
      </w:r>
      <w:r w:rsidR="004B1DC8">
        <w:t xml:space="preserve">the </w:t>
      </w:r>
      <w:r w:rsidR="004B1DC8" w:rsidRPr="00EE2EC1">
        <w:t>image below.</w:t>
      </w:r>
      <w:r w:rsidR="004B1DC8">
        <w:br/>
      </w:r>
      <w:r>
        <w:rPr>
          <w:noProof/>
        </w:rPr>
        <w:drawing>
          <wp:inline distT="0" distB="0" distL="0" distR="0" wp14:anchorId="310FE4BC" wp14:editId="49C6D856">
            <wp:extent cx="3837305" cy="299189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43690" cy="299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B8E53" w14:textId="77777777" w:rsidR="00FE65B7" w:rsidRDefault="00FE65B7" w:rsidP="00FE65B7">
      <w:pPr>
        <w:pStyle w:val="ListParagraph"/>
        <w:spacing w:line="240" w:lineRule="auto"/>
      </w:pPr>
    </w:p>
    <w:p w14:paraId="459FD5F3" w14:textId="77777777" w:rsidR="00F2418A" w:rsidRDefault="00F2418A" w:rsidP="003F69FA">
      <w:pPr>
        <w:pStyle w:val="ListParagraph"/>
        <w:numPr>
          <w:ilvl w:val="0"/>
          <w:numId w:val="9"/>
        </w:numPr>
        <w:spacing w:line="240" w:lineRule="auto"/>
      </w:pPr>
      <w:r>
        <w:t xml:space="preserve">Once you’ve opened your PDF, make sure your report says “SAPRD” instead of “HRPRD.” Please see image below. </w:t>
      </w:r>
    </w:p>
    <w:p w14:paraId="1FDFB647" w14:textId="77777777" w:rsidR="00FE65B7" w:rsidRDefault="00FE65B7" w:rsidP="00FE65B7">
      <w:pPr>
        <w:pStyle w:val="ListParagraph"/>
        <w:spacing w:line="240" w:lineRule="auto"/>
      </w:pPr>
    </w:p>
    <w:p w14:paraId="646083F4" w14:textId="77777777" w:rsidR="00F2418A" w:rsidRDefault="00F2418A" w:rsidP="003F69FA">
      <w:pPr>
        <w:pStyle w:val="ListParagraph"/>
        <w:spacing w:line="240" w:lineRule="auto"/>
      </w:pPr>
    </w:p>
    <w:p w14:paraId="65B31063" w14:textId="77777777" w:rsidR="003F69FA" w:rsidRDefault="00B17045" w:rsidP="003F69FA">
      <w:pPr>
        <w:pStyle w:val="ListParagraph"/>
        <w:numPr>
          <w:ilvl w:val="0"/>
          <w:numId w:val="9"/>
        </w:numPr>
        <w:spacing w:line="240" w:lineRule="auto"/>
      </w:pPr>
      <w:r>
        <w:lastRenderedPageBreak/>
        <w:t xml:space="preserve">Now that you have the report, refer to the </w:t>
      </w:r>
      <w:r w:rsidRPr="00B17045">
        <w:rPr>
          <w:i/>
        </w:rPr>
        <w:t>Business Administrators/Auth</w:t>
      </w:r>
      <w:r>
        <w:rPr>
          <w:i/>
        </w:rPr>
        <w:t xml:space="preserve">orized Signers Responsibilities </w:t>
      </w:r>
      <w:r>
        <w:t xml:space="preserve">section on the first page </w:t>
      </w:r>
      <w:r w:rsidR="00FE65B7">
        <w:t xml:space="preserve">of this documentation </w:t>
      </w:r>
      <w:r>
        <w:t>to complete the review.</w:t>
      </w:r>
    </w:p>
    <w:p w14:paraId="2188A39F" w14:textId="77777777" w:rsidR="003F69FA" w:rsidRDefault="007D0C37">
      <w:r>
        <w:rPr>
          <w:noProof/>
        </w:rPr>
        <w:drawing>
          <wp:inline distT="0" distB="0" distL="0" distR="0" wp14:anchorId="6C66457D" wp14:editId="2A84BBFB">
            <wp:extent cx="6753225" cy="23717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9FA">
        <w:br w:type="page"/>
      </w:r>
    </w:p>
    <w:p w14:paraId="11F9D5B1" w14:textId="77777777" w:rsidR="002F1983" w:rsidRDefault="002F1983" w:rsidP="004B1DC8">
      <w:pPr>
        <w:rPr>
          <w:rFonts w:ascii="Arial" w:hAnsi="Arial" w:cs="Arial"/>
          <w:sz w:val="18"/>
          <w:szCs w:val="18"/>
        </w:rPr>
      </w:pPr>
    </w:p>
    <w:p w14:paraId="3887B35B" w14:textId="77777777" w:rsidR="004B1DC8" w:rsidRPr="002F443E" w:rsidRDefault="002F1983" w:rsidP="004B1D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g</w:t>
      </w:r>
      <w:r w:rsidR="004B1DC8" w:rsidRPr="002F443E">
        <w:rPr>
          <w:rFonts w:ascii="Arial" w:hAnsi="Arial" w:cs="Arial"/>
          <w:sz w:val="18"/>
          <w:szCs w:val="18"/>
        </w:rPr>
        <w:t>uide below</w:t>
      </w:r>
      <w:r>
        <w:rPr>
          <w:rFonts w:ascii="Arial" w:hAnsi="Arial" w:cs="Arial"/>
          <w:sz w:val="18"/>
          <w:szCs w:val="18"/>
        </w:rPr>
        <w:t xml:space="preserve"> lists</w:t>
      </w:r>
      <w:r w:rsidR="004B1DC8" w:rsidRPr="002F443E">
        <w:rPr>
          <w:rFonts w:ascii="Arial" w:hAnsi="Arial" w:cs="Arial"/>
          <w:sz w:val="18"/>
          <w:szCs w:val="18"/>
        </w:rPr>
        <w:t xml:space="preserve"> the most common Campus Solution roles and access.  Roles have access to numerous pages within Campus Solutions and the level of access varies from </w:t>
      </w:r>
      <w:r w:rsidR="003F69FA">
        <w:rPr>
          <w:rFonts w:ascii="Arial" w:hAnsi="Arial" w:cs="Arial"/>
          <w:sz w:val="18"/>
          <w:szCs w:val="18"/>
        </w:rPr>
        <w:t>view</w:t>
      </w:r>
      <w:r>
        <w:rPr>
          <w:rFonts w:ascii="Arial" w:hAnsi="Arial" w:cs="Arial"/>
          <w:sz w:val="18"/>
          <w:szCs w:val="18"/>
        </w:rPr>
        <w:t>ing</w:t>
      </w:r>
      <w:r w:rsidR="003F69FA">
        <w:rPr>
          <w:rFonts w:ascii="Arial" w:hAnsi="Arial" w:cs="Arial"/>
          <w:sz w:val="18"/>
          <w:szCs w:val="18"/>
        </w:rPr>
        <w:t xml:space="preserve"> data, updating data</w:t>
      </w:r>
      <w:r w:rsidR="004B1DC8" w:rsidRPr="002F443E">
        <w:rPr>
          <w:rFonts w:ascii="Arial" w:hAnsi="Arial" w:cs="Arial"/>
          <w:sz w:val="18"/>
          <w:szCs w:val="18"/>
        </w:rPr>
        <w:t xml:space="preserve">, adding new data, and correcting historical data. Your signature at the end of </w:t>
      </w:r>
      <w:r w:rsidR="003F69FA">
        <w:rPr>
          <w:rFonts w:ascii="Arial" w:hAnsi="Arial" w:cs="Arial"/>
          <w:sz w:val="18"/>
          <w:szCs w:val="18"/>
        </w:rPr>
        <w:t>the</w:t>
      </w:r>
      <w:r w:rsidR="004B1DC8" w:rsidRPr="002F443E">
        <w:rPr>
          <w:rFonts w:ascii="Arial" w:hAnsi="Arial" w:cs="Arial"/>
          <w:sz w:val="18"/>
          <w:szCs w:val="18"/>
        </w:rPr>
        <w:t xml:space="preserve"> report signifies that you appro</w:t>
      </w:r>
      <w:r>
        <w:rPr>
          <w:rFonts w:ascii="Arial" w:hAnsi="Arial" w:cs="Arial"/>
          <w:sz w:val="18"/>
          <w:szCs w:val="18"/>
        </w:rPr>
        <w:t>ve the user access.  For</w:t>
      </w:r>
      <w:r w:rsidR="004B1DC8" w:rsidRPr="002F443E">
        <w:rPr>
          <w:rFonts w:ascii="Arial" w:hAnsi="Arial" w:cs="Arial"/>
          <w:sz w:val="18"/>
          <w:szCs w:val="18"/>
        </w:rPr>
        <w:t xml:space="preserve"> any questions on </w:t>
      </w:r>
      <w:r>
        <w:rPr>
          <w:rFonts w:ascii="Arial" w:hAnsi="Arial" w:cs="Arial"/>
          <w:sz w:val="18"/>
          <w:szCs w:val="18"/>
        </w:rPr>
        <w:t>r</w:t>
      </w:r>
      <w:r w:rsidR="004B1DC8" w:rsidRPr="002F443E">
        <w:rPr>
          <w:rFonts w:ascii="Arial" w:hAnsi="Arial" w:cs="Arial"/>
          <w:sz w:val="18"/>
          <w:szCs w:val="18"/>
        </w:rPr>
        <w:t>ole</w:t>
      </w:r>
      <w:r>
        <w:rPr>
          <w:rFonts w:ascii="Arial" w:hAnsi="Arial" w:cs="Arial"/>
          <w:sz w:val="18"/>
          <w:szCs w:val="18"/>
        </w:rPr>
        <w:t>s</w:t>
      </w:r>
      <w:r w:rsidR="004B1DC8" w:rsidRPr="002F443E">
        <w:rPr>
          <w:rFonts w:ascii="Arial" w:hAnsi="Arial" w:cs="Arial"/>
          <w:sz w:val="18"/>
          <w:szCs w:val="18"/>
        </w:rPr>
        <w:t>,</w:t>
      </w:r>
      <w:r w:rsidR="002F443E">
        <w:rPr>
          <w:rFonts w:ascii="Arial" w:hAnsi="Arial" w:cs="Arial"/>
          <w:sz w:val="18"/>
          <w:szCs w:val="18"/>
        </w:rPr>
        <w:t xml:space="preserve"> contact </w:t>
      </w:r>
      <w:r w:rsidR="003F69FA">
        <w:rPr>
          <w:rFonts w:ascii="Arial" w:hAnsi="Arial" w:cs="Arial"/>
          <w:sz w:val="18"/>
          <w:szCs w:val="18"/>
        </w:rPr>
        <w:t>sa-security@uh.edu</w:t>
      </w:r>
      <w:r w:rsidR="004B1DC8" w:rsidRPr="002F443E"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4662" w14:paraId="1355DAB0" w14:textId="77777777" w:rsidTr="00AC4662">
        <w:tc>
          <w:tcPr>
            <w:tcW w:w="10790" w:type="dxa"/>
          </w:tcPr>
          <w:p w14:paraId="48F86B8C" w14:textId="77777777" w:rsidR="00AC4662" w:rsidRDefault="00AC4662" w:rsidP="00AC46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42AA41" w14:textId="77777777" w:rsidR="00AC4662" w:rsidRDefault="002F1983" w:rsidP="00AC46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following roles are assigned </w:t>
            </w:r>
            <w:r w:rsidR="00AC4662" w:rsidRPr="00E32A23">
              <w:rPr>
                <w:rFonts w:ascii="Arial" w:hAnsi="Arial" w:cs="Arial"/>
                <w:sz w:val="18"/>
                <w:szCs w:val="18"/>
              </w:rPr>
              <w:t>to Instructors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AC4662" w:rsidRPr="00E32A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who have taught and/or are teaching a class</w:t>
            </w:r>
            <w:r w:rsidRPr="00E32A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4662" w:rsidRPr="00E32A23">
              <w:rPr>
                <w:rFonts w:ascii="Arial" w:hAnsi="Arial" w:cs="Arial"/>
                <w:sz w:val="18"/>
                <w:szCs w:val="18"/>
              </w:rPr>
              <w:t>to access Self-Service to enter grades,</w:t>
            </w:r>
            <w:r>
              <w:rPr>
                <w:rFonts w:ascii="Arial" w:hAnsi="Arial" w:cs="Arial"/>
                <w:sz w:val="18"/>
                <w:szCs w:val="18"/>
              </w:rPr>
              <w:t xml:space="preserve"> view student data,</w:t>
            </w:r>
            <w:r w:rsidR="00AC4662" w:rsidRPr="00E32A23">
              <w:rPr>
                <w:rFonts w:ascii="Arial" w:hAnsi="Arial" w:cs="Arial"/>
                <w:sz w:val="18"/>
                <w:szCs w:val="18"/>
              </w:rPr>
              <w:t xml:space="preserve"> etc.</w:t>
            </w:r>
            <w:r w:rsidR="00AC4662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AC4662" w:rsidRPr="00E32A23">
              <w:rPr>
                <w:rFonts w:ascii="Arial" w:hAnsi="Arial" w:cs="Arial"/>
                <w:sz w:val="18"/>
                <w:szCs w:val="18"/>
              </w:rPr>
              <w:t>fter an instructor</w:t>
            </w:r>
            <w:r>
              <w:rPr>
                <w:rFonts w:ascii="Arial" w:hAnsi="Arial" w:cs="Arial"/>
                <w:sz w:val="18"/>
                <w:szCs w:val="18"/>
              </w:rPr>
              <w:t>’s term is complete they can</w:t>
            </w:r>
            <w:r w:rsidR="00AC4662" w:rsidRPr="00E32A23">
              <w:rPr>
                <w:rFonts w:ascii="Arial" w:hAnsi="Arial" w:cs="Arial"/>
                <w:sz w:val="18"/>
                <w:szCs w:val="18"/>
              </w:rPr>
              <w:t xml:space="preserve"> lon</w:t>
            </w:r>
            <w:r>
              <w:rPr>
                <w:rFonts w:ascii="Arial" w:hAnsi="Arial" w:cs="Arial"/>
                <w:sz w:val="18"/>
                <w:szCs w:val="18"/>
              </w:rPr>
              <w:t>ger</w:t>
            </w:r>
            <w:r w:rsidR="00AC4662">
              <w:rPr>
                <w:rFonts w:ascii="Arial" w:hAnsi="Arial" w:cs="Arial"/>
                <w:sz w:val="18"/>
                <w:szCs w:val="18"/>
              </w:rPr>
              <w:t xml:space="preserve"> add/edit grades. </w:t>
            </w:r>
            <w:r w:rsidR="00AC4662" w:rsidRPr="00E32A23">
              <w:rPr>
                <w:rFonts w:ascii="Arial" w:hAnsi="Arial" w:cs="Arial"/>
                <w:sz w:val="18"/>
                <w:szCs w:val="18"/>
              </w:rPr>
              <w:t>They can only view past terms.</w:t>
            </w:r>
            <w:r w:rsidR="00AC4662" w:rsidRPr="00FF6E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8A7C00" w14:textId="77777777" w:rsidR="00FE3C43" w:rsidRDefault="00FE3C43" w:rsidP="00AC4662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dTable6Colorful-Accent1"/>
              <w:tblW w:w="5462" w:type="dxa"/>
              <w:tblLook w:val="04A0" w:firstRow="1" w:lastRow="0" w:firstColumn="1" w:lastColumn="0" w:noHBand="0" w:noVBand="1"/>
            </w:tblPr>
            <w:tblGrid>
              <w:gridCol w:w="2320"/>
              <w:gridCol w:w="3142"/>
            </w:tblGrid>
            <w:tr w:rsidR="00FE3C43" w:rsidRPr="00FE3C43" w14:paraId="0ECC13CF" w14:textId="77777777" w:rsidTr="002F19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20" w:type="dxa"/>
                  <w:noWrap/>
                  <w:hideMark/>
                </w:tcPr>
                <w:p w14:paraId="38C3AD32" w14:textId="77777777" w:rsidR="00FE3C43" w:rsidRPr="00FE3C43" w:rsidRDefault="00FE3C43" w:rsidP="00FE3C43">
                  <w:pPr>
                    <w:rPr>
                      <w:rFonts w:ascii="Calibri" w:eastAsia="Times New Roman" w:hAnsi="Calibri" w:cs="Calibri"/>
                      <w:b w:val="0"/>
                      <w:color w:val="000000"/>
                    </w:rPr>
                  </w:pPr>
                  <w:r w:rsidRPr="00FE3C43"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>UHC_CS_INSTRUCTOR</w:t>
                  </w:r>
                </w:p>
              </w:tc>
              <w:tc>
                <w:tcPr>
                  <w:tcW w:w="3142" w:type="dxa"/>
                  <w:noWrap/>
                  <w:hideMark/>
                </w:tcPr>
                <w:p w14:paraId="45D81C8C" w14:textId="77777777" w:rsidR="00FE3C43" w:rsidRPr="00FE3C43" w:rsidRDefault="00FE3C43" w:rsidP="00FE3C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 w:val="0"/>
                      <w:color w:val="000000"/>
                    </w:rPr>
                  </w:pPr>
                  <w:r w:rsidRPr="00FE3C43"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>UH Clear Lake Instructor</w:t>
                  </w:r>
                </w:p>
              </w:tc>
            </w:tr>
            <w:tr w:rsidR="00FE3C43" w:rsidRPr="00FE3C43" w14:paraId="4141FACD" w14:textId="77777777" w:rsidTr="002F19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20" w:type="dxa"/>
                  <w:noWrap/>
                  <w:hideMark/>
                </w:tcPr>
                <w:p w14:paraId="4620A3B9" w14:textId="77777777" w:rsidR="00FE3C43" w:rsidRPr="00FE3C43" w:rsidRDefault="00FE3C43" w:rsidP="00FE3C43">
                  <w:pPr>
                    <w:rPr>
                      <w:rFonts w:ascii="Calibri" w:eastAsia="Times New Roman" w:hAnsi="Calibri" w:cs="Calibri"/>
                      <w:b w:val="0"/>
                      <w:color w:val="000000"/>
                    </w:rPr>
                  </w:pPr>
                  <w:r w:rsidRPr="00FE3C43"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>UHM_CS_INSTRUCTOR</w:t>
                  </w:r>
                </w:p>
              </w:tc>
              <w:tc>
                <w:tcPr>
                  <w:tcW w:w="3142" w:type="dxa"/>
                  <w:noWrap/>
                  <w:hideMark/>
                </w:tcPr>
                <w:p w14:paraId="6D35BA89" w14:textId="77777777" w:rsidR="00FE3C43" w:rsidRPr="00FE3C43" w:rsidRDefault="00FE3C43" w:rsidP="00FE3C4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E3C43">
                    <w:rPr>
                      <w:rFonts w:ascii="Calibri" w:eastAsia="Times New Roman" w:hAnsi="Calibri" w:cs="Calibri"/>
                      <w:color w:val="000000"/>
                    </w:rPr>
                    <w:t>UH Main Campus Instructor</w:t>
                  </w:r>
                </w:p>
              </w:tc>
            </w:tr>
            <w:tr w:rsidR="00FE3C43" w:rsidRPr="00FE3C43" w14:paraId="67415B00" w14:textId="77777777" w:rsidTr="002F1983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20" w:type="dxa"/>
                  <w:noWrap/>
                  <w:hideMark/>
                </w:tcPr>
                <w:p w14:paraId="1B3F6D02" w14:textId="77777777" w:rsidR="00FE3C43" w:rsidRPr="00FE3C43" w:rsidRDefault="00FE3C43" w:rsidP="00FE3C43">
                  <w:pPr>
                    <w:rPr>
                      <w:rFonts w:ascii="Calibri" w:eastAsia="Times New Roman" w:hAnsi="Calibri" w:cs="Calibri"/>
                      <w:b w:val="0"/>
                      <w:color w:val="000000"/>
                    </w:rPr>
                  </w:pPr>
                  <w:r w:rsidRPr="00FE3C43">
                    <w:rPr>
                      <w:rFonts w:ascii="Calibri" w:eastAsia="Times New Roman" w:hAnsi="Calibri" w:cs="Calibri"/>
                      <w:b w:val="0"/>
                      <w:color w:val="000000"/>
                    </w:rPr>
                    <w:t>UHV_CS_INSTRUCTOR</w:t>
                  </w:r>
                </w:p>
              </w:tc>
              <w:tc>
                <w:tcPr>
                  <w:tcW w:w="3142" w:type="dxa"/>
                  <w:noWrap/>
                  <w:hideMark/>
                </w:tcPr>
                <w:p w14:paraId="6B4593BB" w14:textId="77777777" w:rsidR="00FE3C43" w:rsidRPr="00FE3C43" w:rsidRDefault="00FE3C43" w:rsidP="00FE3C4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E3C43">
                    <w:rPr>
                      <w:rFonts w:ascii="Calibri" w:eastAsia="Times New Roman" w:hAnsi="Calibri" w:cs="Calibri"/>
                      <w:color w:val="000000"/>
                    </w:rPr>
                    <w:t>UH Victoria Instructor</w:t>
                  </w:r>
                </w:p>
              </w:tc>
            </w:tr>
          </w:tbl>
          <w:p w14:paraId="514D08C2" w14:textId="77777777" w:rsidR="00AC4662" w:rsidRDefault="00AC4662" w:rsidP="00B170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B34E1A" w14:textId="77777777" w:rsidR="00B17045" w:rsidRDefault="00B17045" w:rsidP="00B17045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4662" w14:paraId="0897109F" w14:textId="77777777" w:rsidTr="00AC4662">
        <w:tc>
          <w:tcPr>
            <w:tcW w:w="10790" w:type="dxa"/>
          </w:tcPr>
          <w:p w14:paraId="7CC8362D" w14:textId="77777777" w:rsidR="00AC4662" w:rsidRDefault="00AC4662" w:rsidP="00AC46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D34A6B" w14:textId="77777777" w:rsidR="00AC4662" w:rsidRDefault="00AC4662" w:rsidP="00AC4662">
            <w:pPr>
              <w:rPr>
                <w:rFonts w:ascii="Arial" w:hAnsi="Arial" w:cs="Arial"/>
                <w:sz w:val="18"/>
                <w:szCs w:val="18"/>
              </w:rPr>
            </w:pPr>
            <w:r w:rsidRPr="00E32A23">
              <w:rPr>
                <w:rFonts w:ascii="Arial" w:hAnsi="Arial" w:cs="Arial"/>
                <w:sz w:val="18"/>
                <w:szCs w:val="18"/>
              </w:rPr>
              <w:t xml:space="preserve">The following roles </w:t>
            </w:r>
            <w:r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Pr="00A57D44">
              <w:rPr>
                <w:rFonts w:ascii="Arial" w:hAnsi="Arial" w:cs="Arial"/>
                <w:sz w:val="18"/>
                <w:szCs w:val="18"/>
                <w:u w:val="single"/>
              </w:rPr>
              <w:t>common</w:t>
            </w:r>
            <w:r>
              <w:rPr>
                <w:rFonts w:ascii="Arial" w:hAnsi="Arial" w:cs="Arial"/>
                <w:sz w:val="18"/>
                <w:szCs w:val="18"/>
              </w:rPr>
              <w:t xml:space="preserve"> roles given</w:t>
            </w:r>
            <w:r w:rsidRPr="00E32A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E32A23">
              <w:rPr>
                <w:rFonts w:ascii="Arial" w:hAnsi="Arial" w:cs="Arial"/>
                <w:sz w:val="18"/>
                <w:szCs w:val="18"/>
              </w:rPr>
              <w:t>users who</w:t>
            </w:r>
            <w:r>
              <w:rPr>
                <w:rFonts w:ascii="Arial" w:hAnsi="Arial" w:cs="Arial"/>
                <w:sz w:val="18"/>
                <w:szCs w:val="18"/>
              </w:rPr>
              <w:t xml:space="preserve"> have</w:t>
            </w:r>
            <w:r w:rsidRPr="00E32A23">
              <w:rPr>
                <w:rFonts w:ascii="Arial" w:hAnsi="Arial" w:cs="Arial"/>
                <w:sz w:val="18"/>
                <w:szCs w:val="18"/>
              </w:rPr>
              <w:t xml:space="preserve"> request</w:t>
            </w:r>
            <w:r>
              <w:rPr>
                <w:rFonts w:ascii="Arial" w:hAnsi="Arial" w:cs="Arial"/>
                <w:sz w:val="18"/>
                <w:szCs w:val="18"/>
              </w:rPr>
              <w:t>ed the access through</w:t>
            </w:r>
            <w:r w:rsidRPr="00E32A23">
              <w:rPr>
                <w:rFonts w:ascii="Arial" w:hAnsi="Arial" w:cs="Arial"/>
                <w:sz w:val="18"/>
                <w:szCs w:val="18"/>
              </w:rPr>
              <w:t xml:space="preserve"> the Campus Solutions </w:t>
            </w:r>
            <w:r w:rsidR="002F1983">
              <w:rPr>
                <w:rFonts w:ascii="Arial" w:hAnsi="Arial" w:cs="Arial"/>
                <w:sz w:val="18"/>
                <w:szCs w:val="18"/>
              </w:rPr>
              <w:t>security form</w:t>
            </w:r>
            <w:r>
              <w:rPr>
                <w:rFonts w:ascii="Arial" w:hAnsi="Arial" w:cs="Arial"/>
                <w:sz w:val="18"/>
                <w:szCs w:val="18"/>
              </w:rPr>
              <w:t>.  The roles require approval by the module business owner at time of request and may have View, Add, Update, or Cor</w:t>
            </w:r>
            <w:r w:rsidR="002F1983">
              <w:rPr>
                <w:rFonts w:ascii="Arial" w:hAnsi="Arial" w:cs="Arial"/>
                <w:sz w:val="18"/>
                <w:szCs w:val="18"/>
              </w:rPr>
              <w:t>rection access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DABE44" w14:textId="77777777" w:rsidR="00AC4662" w:rsidRDefault="00AC4662" w:rsidP="00AC4662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dTable6Colorful-Accent1"/>
              <w:tblW w:w="10412" w:type="dxa"/>
              <w:tblLook w:val="04A0" w:firstRow="1" w:lastRow="0" w:firstColumn="1" w:lastColumn="0" w:noHBand="0" w:noVBand="1"/>
            </w:tblPr>
            <w:tblGrid>
              <w:gridCol w:w="3160"/>
              <w:gridCol w:w="7252"/>
            </w:tblGrid>
            <w:tr w:rsidR="00CF5E25" w:rsidRPr="006B5EB0" w14:paraId="7D8051B7" w14:textId="77777777" w:rsidTr="00D867B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35C216E9" w14:textId="77777777" w:rsidR="00CF5E25" w:rsidRPr="00CF5E25" w:rsidRDefault="00CF5E25" w:rsidP="00CF5E25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F5E25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20"/>
                      <w:szCs w:val="20"/>
                    </w:rPr>
                    <w:t>UHCSM_CC_GENERAL</w:t>
                  </w:r>
                </w:p>
              </w:tc>
              <w:tc>
                <w:tcPr>
                  <w:tcW w:w="7252" w:type="dxa"/>
                  <w:noWrap/>
                </w:tcPr>
                <w:p w14:paraId="71F5CB2C" w14:textId="77777777" w:rsidR="00CF5E25" w:rsidRPr="00CF5E25" w:rsidRDefault="00CF5E25" w:rsidP="00CF5E2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F5E25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20"/>
                      <w:szCs w:val="20"/>
                    </w:rPr>
                    <w:t>View only access to basic student bio/demo data</w:t>
                  </w:r>
                </w:p>
              </w:tc>
            </w:tr>
            <w:tr w:rsidR="00CF5E25" w:rsidRPr="006B5EB0" w14:paraId="16294464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3ECBC7B3" w14:textId="77777777" w:rsidR="00CF5E25" w:rsidRPr="00CF5E25" w:rsidRDefault="00CF5E25" w:rsidP="00CF5E25">
                  <w:pPr>
                    <w:rPr>
                      <w:rFonts w:eastAsia="Times New Roman" w:cstheme="minorHAnsi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F5E25">
                    <w:rPr>
                      <w:rFonts w:eastAsia="Times New Roman" w:cstheme="minorHAnsi"/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UHCSM_SF_GENERAL </w:t>
                  </w:r>
                </w:p>
              </w:tc>
              <w:tc>
                <w:tcPr>
                  <w:tcW w:w="7252" w:type="dxa"/>
                  <w:noWrap/>
                </w:tcPr>
                <w:p w14:paraId="2AB8FF5C" w14:textId="77777777" w:rsidR="00CF5E25" w:rsidRPr="00CF5E25" w:rsidRDefault="00CF5E25" w:rsidP="00CF5E2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CF5E25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View only access to student account data</w:t>
                  </w:r>
                </w:p>
              </w:tc>
            </w:tr>
            <w:tr w:rsidR="00D867B1" w:rsidRPr="006B5EB0" w14:paraId="3EA51DD7" w14:textId="77777777" w:rsidTr="00D867B1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48316D3F" w14:textId="77777777" w:rsidR="006B5EB0" w:rsidRPr="006B5EB0" w:rsidRDefault="006B5EB0" w:rsidP="006B5EB0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UHCSM_SR_GENERAL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2B38D737" w14:textId="77777777" w:rsidR="006B5EB0" w:rsidRPr="006B5EB0" w:rsidRDefault="006B5EB0" w:rsidP="006B5EB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Basic level view access to S</w:t>
                  </w:r>
                  <w:r w:rsidR="007402C2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tudent </w:t>
                  </w:r>
                  <w:r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R</w:t>
                  </w:r>
                  <w:r w:rsidR="007402C2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ecords data</w:t>
                  </w:r>
                </w:p>
              </w:tc>
            </w:tr>
            <w:tr w:rsidR="002F1983" w:rsidRPr="006B5EB0" w14:paraId="3EB990ED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5F76982C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UHCSM_CC_BIODEMO_VW</w:t>
                  </w:r>
                </w:p>
              </w:tc>
              <w:tc>
                <w:tcPr>
                  <w:tcW w:w="7252" w:type="dxa"/>
                  <w:noWrap/>
                </w:tcPr>
                <w:p w14:paraId="63B8AC5E" w14:textId="77777777" w:rsidR="002F1983" w:rsidRPr="006B5EB0" w:rsidRDefault="007402C2" w:rsidP="007402C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View only access to non-student 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bio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/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demo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data</w:t>
                  </w:r>
                </w:p>
              </w:tc>
            </w:tr>
            <w:tr w:rsidR="00D867B1" w:rsidRPr="006B5EB0" w14:paraId="23A773A8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6FF9BAD2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UHCSM_AD_GENERAL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5A810B9D" w14:textId="77777777" w:rsidR="002F1983" w:rsidRPr="006B5EB0" w:rsidRDefault="007402C2" w:rsidP="007402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Basic level view access to Admissions data</w:t>
                  </w:r>
                </w:p>
              </w:tc>
            </w:tr>
            <w:tr w:rsidR="00D867B1" w:rsidRPr="006B5EB0" w14:paraId="37ABD082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6A0CC3E7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UHCSM_AA_ADVISOR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06C466E3" w14:textId="77777777" w:rsidR="002F1983" w:rsidRPr="006B5EB0" w:rsidRDefault="007402C2" w:rsidP="007402C2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Basic level view access to Academic Advisement data</w:t>
                  </w:r>
                </w:p>
              </w:tc>
            </w:tr>
            <w:tr w:rsidR="00D867B1" w:rsidRPr="006B5EB0" w14:paraId="61D78DE5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556ACDFD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UHCSM_SR_ADVISOR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7D6D36AD" w14:textId="77777777" w:rsidR="002F1983" w:rsidRPr="006B5EB0" w:rsidRDefault="00D867B1" w:rsidP="00D867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View access to Student Records data for advising</w:t>
                  </w:r>
                </w:p>
              </w:tc>
            </w:tr>
            <w:tr w:rsidR="00D867B1" w:rsidRPr="006B5EB0" w14:paraId="47566C73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256B7E8F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UHCSM_AA_CHKIN_FRNTDSK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27E2EACC" w14:textId="77777777" w:rsidR="002F1983" w:rsidRPr="006B5EB0" w:rsidRDefault="00D867B1" w:rsidP="002F198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Access to check in student in advising check in system</w:t>
                  </w:r>
                </w:p>
              </w:tc>
            </w:tr>
            <w:tr w:rsidR="00D867B1" w:rsidRPr="006B5EB0" w14:paraId="0215F54C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598B5789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UHCSM_SR_ENROLL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51AA01DA" w14:textId="77777777" w:rsidR="002F1983" w:rsidRPr="006B5EB0" w:rsidRDefault="00D867B1" w:rsidP="00D867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Update access to enroll students</w:t>
                  </w:r>
                </w:p>
              </w:tc>
            </w:tr>
            <w:tr w:rsidR="00D867B1" w:rsidRPr="006B5EB0" w14:paraId="023948E5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1F7003B5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UHCSM_AA_CHKIN_RPTS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274AF8D8" w14:textId="77777777" w:rsidR="002F1983" w:rsidRPr="006B5EB0" w:rsidRDefault="00D867B1" w:rsidP="002F198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View access to check in system reports</w:t>
                  </w:r>
                </w:p>
              </w:tc>
            </w:tr>
            <w:tr w:rsidR="00D867B1" w:rsidRPr="006B5EB0" w14:paraId="46A39812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6AAE252C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UHCSM_CC_3C_UPD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35D4FABB" w14:textId="77777777" w:rsidR="002F1983" w:rsidRPr="006B5EB0" w:rsidRDefault="00D867B1" w:rsidP="002F198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Update access to checklist, comments, communications</w:t>
                  </w:r>
                </w:p>
              </w:tc>
            </w:tr>
            <w:tr w:rsidR="00D867B1" w:rsidRPr="006B5EB0" w14:paraId="7D34EEEA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0D0DD6F7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UHCSM_AA_UH4_MGMT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66FC6ED6" w14:textId="77777777" w:rsidR="002F1983" w:rsidRPr="006B5EB0" w:rsidRDefault="00D867B1" w:rsidP="002F198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Add/update access to UH4 setup</w:t>
                  </w:r>
                </w:p>
              </w:tc>
            </w:tr>
            <w:tr w:rsidR="00D867B1" w:rsidRPr="006B5EB0" w14:paraId="4D50CFAD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72BE8BC7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UHCSM_AA_APPT_FRNTDSK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13054C67" w14:textId="77777777" w:rsidR="002F1983" w:rsidRPr="006B5EB0" w:rsidRDefault="00D867B1" w:rsidP="00D867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Access to check in students in appointment system</w:t>
                  </w:r>
                </w:p>
              </w:tc>
            </w:tr>
            <w:tr w:rsidR="00D867B1" w:rsidRPr="006B5EB0" w14:paraId="63690B7E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303C0BE5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UHCSM_SR_CLSS_SCHEDLR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0AA12730" w14:textId="77777777" w:rsidR="002F1983" w:rsidRPr="006B5EB0" w:rsidRDefault="00D867B1" w:rsidP="00D867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Update a</w:t>
                  </w:r>
                  <w:r w:rsidRPr="00D867B1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ccess to create/maintain class sections and generate permission numbers.</w:t>
                  </w:r>
                </w:p>
              </w:tc>
            </w:tr>
            <w:tr w:rsidR="00D867B1" w:rsidRPr="006B5EB0" w14:paraId="2EF0DF35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4FEABD4F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  <w:lang w:val="nl-NL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  <w:lang w:val="nl-NL"/>
                    </w:rPr>
                    <w:t>UHCSM_CC_BIODEMO_STDNT_UPD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7B6D660C" w14:textId="77777777" w:rsidR="002F1983" w:rsidRPr="006B5EB0" w:rsidRDefault="00D867B1" w:rsidP="00D867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Update access to student 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bio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/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demo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data</w:t>
                  </w:r>
                </w:p>
              </w:tc>
            </w:tr>
            <w:tr w:rsidR="00D867B1" w:rsidRPr="006B5EB0" w14:paraId="0B13D6E1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69AFD00A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UHCSM_SR_PRG_PLN_UPD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18CCFD08" w14:textId="77777777" w:rsidR="002F1983" w:rsidRPr="006B5EB0" w:rsidRDefault="00D867B1" w:rsidP="00D867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Update access to up</w:t>
                  </w:r>
                  <w:r w:rsidRPr="00D867B1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date program/plan.</w:t>
                  </w:r>
                </w:p>
              </w:tc>
            </w:tr>
            <w:tr w:rsidR="00D867B1" w:rsidRPr="006B5EB0" w14:paraId="572A2CCA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13272758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UHCSM_AA_APPT_ADMIN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601D17E2" w14:textId="77777777" w:rsidR="002F1983" w:rsidRPr="006B5EB0" w:rsidRDefault="00D867B1" w:rsidP="00D867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Add/update access to 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appointment system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setup</w:t>
                  </w:r>
                </w:p>
              </w:tc>
            </w:tr>
            <w:tr w:rsidR="00D867B1" w:rsidRPr="006B5EB0" w14:paraId="4346F843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08052C9C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UHCSM_FA_GENERAL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498D0D60" w14:textId="77777777" w:rsidR="002F1983" w:rsidRPr="006B5EB0" w:rsidRDefault="00D867B1" w:rsidP="00D867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D867B1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Basic level view access to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Financial Aid</w:t>
                  </w:r>
                  <w:r w:rsidRPr="00D867B1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data</w:t>
                  </w:r>
                </w:p>
              </w:tc>
            </w:tr>
            <w:tr w:rsidR="00D867B1" w:rsidRPr="006B5EB0" w14:paraId="207EA712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14AEFAC2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UHCSM_SR_GRAD_PROC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17D6A4D8" w14:textId="77777777" w:rsidR="002F1983" w:rsidRPr="006B5EB0" w:rsidRDefault="00D867B1" w:rsidP="002F198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</w:t>
                  </w:r>
                  <w:r w:rsidRPr="00D867B1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pdate access to gr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aduation tracking functionality</w:t>
                  </w:r>
                </w:p>
              </w:tc>
            </w:tr>
            <w:tr w:rsidR="00D867B1" w:rsidRPr="006B5EB0" w14:paraId="3A3A3C5E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35DC24A6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UHCSM_SR_GRDCHG_APPRV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5976B63E" w14:textId="77777777" w:rsidR="002F1983" w:rsidRPr="006B5EB0" w:rsidRDefault="00D867B1" w:rsidP="00D867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Update access </w:t>
                  </w:r>
                  <w:r w:rsidRPr="00D867B1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for grade change approv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al</w:t>
                  </w:r>
                  <w:r w:rsidRPr="00D867B1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, particularly grade change list</w:t>
                  </w:r>
                </w:p>
              </w:tc>
            </w:tr>
            <w:tr w:rsidR="00D867B1" w:rsidRPr="006B5EB0" w14:paraId="03F71F33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672AC5CD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UHCSM_AD_APPL_MAINT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6EF339A3" w14:textId="77777777" w:rsidR="002F1983" w:rsidRPr="006B5EB0" w:rsidRDefault="00D867B1" w:rsidP="00D867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Update access to m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aintain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applications</w:t>
                  </w:r>
                </w:p>
              </w:tc>
            </w:tr>
            <w:tr w:rsidR="00D867B1" w:rsidRPr="006B5EB0" w14:paraId="514406F8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3A749A1B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UHCSM_CC_SVC_IND_MASS_PROC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2648C897" w14:textId="77777777" w:rsidR="002F1983" w:rsidRPr="006B5EB0" w:rsidRDefault="00D867B1" w:rsidP="00D867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Update access to 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mass assign/release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service indicators</w:t>
                  </w:r>
                </w:p>
              </w:tc>
            </w:tr>
            <w:tr w:rsidR="00D867B1" w:rsidRPr="006B5EB0" w14:paraId="54070E0D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39CC4830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UHCSM_AA_CHKIN_ADMIN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6CFA2915" w14:textId="77777777" w:rsidR="002F1983" w:rsidRPr="006B5EB0" w:rsidRDefault="00D867B1" w:rsidP="00D867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Add/Update access to 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check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in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system setup </w:t>
                  </w:r>
                </w:p>
              </w:tc>
            </w:tr>
            <w:tr w:rsidR="00D867B1" w:rsidRPr="006B5EB0" w14:paraId="4EB42643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2DB2F9A4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UHCSM_CC_EVENT_SETUP_VIEW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461FD827" w14:textId="77777777" w:rsidR="002F1983" w:rsidRPr="006B5EB0" w:rsidRDefault="00D867B1" w:rsidP="00D867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View access to 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Event setup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pages</w:t>
                  </w:r>
                </w:p>
              </w:tc>
            </w:tr>
            <w:tr w:rsidR="00D867B1" w:rsidRPr="006B5EB0" w14:paraId="3341F394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702CA6DD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UHCSM_CC_3C_SETUP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7C0A53E8" w14:textId="77777777" w:rsidR="002F1983" w:rsidRPr="006B5EB0" w:rsidRDefault="00D867B1" w:rsidP="00D867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Add/Update/Correct access to 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2F1983"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setup</w:t>
                  </w:r>
                </w:p>
              </w:tc>
            </w:tr>
            <w:tr w:rsidR="00D867B1" w:rsidRPr="006B5EB0" w14:paraId="101BF4D1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042A37D5" w14:textId="77777777" w:rsidR="002F1983" w:rsidRPr="006B5EB0" w:rsidRDefault="002F1983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UHCSM_PT_SECADMIN_VW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62AC894B" w14:textId="77777777" w:rsidR="002F1983" w:rsidRPr="006B5EB0" w:rsidRDefault="00D867B1" w:rsidP="00D867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View access to PeopleTools/Security pages</w:t>
                  </w:r>
                </w:p>
              </w:tc>
            </w:tr>
            <w:tr w:rsidR="00D867B1" w:rsidRPr="006B5EB0" w14:paraId="192B1AF2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1B8B9EFD" w14:textId="77777777" w:rsidR="00D867B1" w:rsidRPr="006B5EB0" w:rsidRDefault="00D867B1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UHCSM_AD_TRNSFR_VW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565F1811" w14:textId="77777777" w:rsidR="00D867B1" w:rsidRPr="006B5EB0" w:rsidRDefault="00D867B1" w:rsidP="002F198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View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access to admissions </w:t>
                  </w:r>
                  <w:r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transfer credit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data</w:t>
                  </w:r>
                </w:p>
              </w:tc>
            </w:tr>
            <w:tr w:rsidR="00D867B1" w:rsidRPr="006B5EB0" w14:paraId="698B195D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25B5766E" w14:textId="77777777" w:rsidR="00D867B1" w:rsidRPr="006B5EB0" w:rsidRDefault="00D867B1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UHCSM_SR_STUGRPS_CORR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3D8D1C7F" w14:textId="77777777" w:rsidR="00D867B1" w:rsidRPr="006B5EB0" w:rsidRDefault="00D867B1" w:rsidP="00D867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Correct access to </w:t>
                  </w:r>
                  <w:r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Student Group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data</w:t>
                  </w:r>
                </w:p>
              </w:tc>
            </w:tr>
            <w:tr w:rsidR="00D867B1" w:rsidRPr="006B5EB0" w14:paraId="3B2D704E" w14:textId="77777777" w:rsidTr="00D867B1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1858EDD6" w14:textId="77777777" w:rsidR="00D867B1" w:rsidRPr="006B5EB0" w:rsidRDefault="00D867B1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UHCSM_CC_BIODEMO_UPD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26A8F78C" w14:textId="77777777" w:rsidR="00D867B1" w:rsidRPr="006B5EB0" w:rsidRDefault="00D867B1" w:rsidP="00D867B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Update access to non-student </w:t>
                  </w:r>
                  <w:r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bio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/</w:t>
                  </w:r>
                  <w:r w:rsidRPr="006B5EB0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demo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data</w:t>
                  </w:r>
                </w:p>
              </w:tc>
            </w:tr>
            <w:tr w:rsidR="00D867B1" w:rsidRPr="006B5EB0" w14:paraId="04F69D24" w14:textId="77777777" w:rsidTr="00D867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  <w:hideMark/>
                </w:tcPr>
                <w:p w14:paraId="593A2DE3" w14:textId="77777777" w:rsidR="00D867B1" w:rsidRPr="006B5EB0" w:rsidRDefault="00D867B1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6B5EB0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lastRenderedPageBreak/>
                    <w:t>UHCSM_FA_ASSISTANT</w:t>
                  </w:r>
                </w:p>
              </w:tc>
              <w:tc>
                <w:tcPr>
                  <w:tcW w:w="7252" w:type="dxa"/>
                  <w:noWrap/>
                  <w:hideMark/>
                </w:tcPr>
                <w:p w14:paraId="27FF373B" w14:textId="77777777" w:rsidR="00D867B1" w:rsidRPr="009B5D85" w:rsidRDefault="00FE65B7" w:rsidP="00FE65B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Update access  low-level financial aid pages</w:t>
                  </w:r>
                </w:p>
              </w:tc>
            </w:tr>
            <w:tr w:rsidR="00D867B1" w:rsidRPr="006B5EB0" w14:paraId="51100002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03F7253B" w14:textId="77777777" w:rsidR="00D867B1" w:rsidRPr="006B5EB0" w:rsidRDefault="00FE65B7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UHS_CS_QRYRR / UHS_CS_REPORT</w:t>
                  </w:r>
                </w:p>
              </w:tc>
              <w:tc>
                <w:tcPr>
                  <w:tcW w:w="7252" w:type="dxa"/>
                  <w:noWrap/>
                </w:tcPr>
                <w:p w14:paraId="3B5BEFEC" w14:textId="77777777" w:rsidR="00D867B1" w:rsidRPr="009B5D85" w:rsidRDefault="00FE65B7" w:rsidP="002F198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View queries</w:t>
                  </w:r>
                </w:p>
              </w:tc>
            </w:tr>
            <w:tr w:rsidR="00FE65B7" w:rsidRPr="006B5EB0" w14:paraId="3DE11BE2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6DDD2D4F" w14:textId="77777777" w:rsidR="00FE65B7" w:rsidRDefault="00FE65B7" w:rsidP="002F1983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UHS_CS_QRYRC</w:t>
                  </w:r>
                </w:p>
              </w:tc>
              <w:tc>
                <w:tcPr>
                  <w:tcW w:w="7252" w:type="dxa"/>
                  <w:noWrap/>
                </w:tcPr>
                <w:p w14:paraId="59200EB5" w14:textId="77777777" w:rsidR="00FE65B7" w:rsidRPr="009B5D85" w:rsidRDefault="00FE65B7" w:rsidP="002F198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Write queries </w:t>
                  </w:r>
                </w:p>
              </w:tc>
            </w:tr>
            <w:tr w:rsidR="002A4BD8" w:rsidRPr="006B5EB0" w14:paraId="76ECAAE5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7FF776AD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UHCSC_CC_GENERAL</w:t>
                  </w:r>
                </w:p>
              </w:tc>
              <w:tc>
                <w:tcPr>
                  <w:tcW w:w="7252" w:type="dxa"/>
                  <w:noWrap/>
                </w:tcPr>
                <w:p w14:paraId="5390D949" w14:textId="77777777" w:rsidR="002A4BD8" w:rsidRPr="009B5D85" w:rsidRDefault="002A4BD8" w:rsidP="002A4BD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CF5E2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View only access to basic student bio/demo data</w:t>
                  </w:r>
                </w:p>
              </w:tc>
            </w:tr>
            <w:tr w:rsidR="002A4BD8" w:rsidRPr="006B5EB0" w14:paraId="2A0877B3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70650A2D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UHCSC_SR_GENERAL</w:t>
                  </w:r>
                </w:p>
              </w:tc>
              <w:tc>
                <w:tcPr>
                  <w:tcW w:w="7252" w:type="dxa"/>
                  <w:noWrap/>
                </w:tcPr>
                <w:p w14:paraId="6F444B45" w14:textId="77777777" w:rsidR="002A4BD8" w:rsidRPr="009B5D85" w:rsidRDefault="002A4BD8" w:rsidP="002A4B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Basic level view access to Student Records functionality</w:t>
                  </w:r>
                </w:p>
              </w:tc>
            </w:tr>
            <w:tr w:rsidR="002A4BD8" w:rsidRPr="006B5EB0" w14:paraId="2143AA1D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21E4DB95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UHCSC_SR_CLSS_ROSTER_VW</w:t>
                  </w:r>
                </w:p>
              </w:tc>
              <w:tc>
                <w:tcPr>
                  <w:tcW w:w="7252" w:type="dxa"/>
                  <w:noWrap/>
                </w:tcPr>
                <w:p w14:paraId="63C89687" w14:textId="77777777" w:rsidR="002A4BD8" w:rsidRPr="009B5D85" w:rsidRDefault="002A4BD8" w:rsidP="002A4BD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Class roster view access.</w:t>
                  </w:r>
                </w:p>
              </w:tc>
            </w:tr>
            <w:tr w:rsidR="002A4BD8" w:rsidRPr="006B5EB0" w14:paraId="6DEEC8DF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3BE1D1AF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UHCSC_SR_REPORT</w:t>
                  </w:r>
                </w:p>
              </w:tc>
              <w:tc>
                <w:tcPr>
                  <w:tcW w:w="7252" w:type="dxa"/>
                  <w:noWrap/>
                </w:tcPr>
                <w:p w14:paraId="6135F46C" w14:textId="77777777" w:rsidR="002A4BD8" w:rsidRPr="009B5D85" w:rsidRDefault="002A4BD8" w:rsidP="002A4B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Common Student Records Reports</w:t>
                  </w:r>
                </w:p>
              </w:tc>
            </w:tr>
            <w:tr w:rsidR="002A4BD8" w:rsidRPr="006B5EB0" w14:paraId="45519025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7C9CF397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UHCSC_AD_GENERAL</w:t>
                  </w:r>
                </w:p>
              </w:tc>
              <w:tc>
                <w:tcPr>
                  <w:tcW w:w="7252" w:type="dxa"/>
                  <w:noWrap/>
                </w:tcPr>
                <w:p w14:paraId="2C39ED4E" w14:textId="77777777" w:rsidR="002A4BD8" w:rsidRPr="009B5D85" w:rsidRDefault="002A4BD8" w:rsidP="002A4BD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Basic level view access to Student Admissions functionality</w:t>
                  </w:r>
                </w:p>
              </w:tc>
            </w:tr>
            <w:tr w:rsidR="002A4BD8" w:rsidRPr="006B5EB0" w14:paraId="4C9FFFFA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6513A7DE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UHCSC_SR_ADVISOR</w:t>
                  </w:r>
                </w:p>
              </w:tc>
              <w:tc>
                <w:tcPr>
                  <w:tcW w:w="7252" w:type="dxa"/>
                  <w:noWrap/>
                </w:tcPr>
                <w:p w14:paraId="3E1BD3FA" w14:textId="77777777" w:rsidR="002A4BD8" w:rsidRPr="009B5D85" w:rsidRDefault="002A4BD8" w:rsidP="002A4B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View access for student advisement pages</w:t>
                  </w:r>
                </w:p>
              </w:tc>
            </w:tr>
            <w:tr w:rsidR="002A4BD8" w:rsidRPr="006B5EB0" w14:paraId="492AE068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312BF1B6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UHCSC_CC_BIODEMO_STDNT_UPD</w:t>
                  </w:r>
                </w:p>
              </w:tc>
              <w:tc>
                <w:tcPr>
                  <w:tcW w:w="7252" w:type="dxa"/>
                  <w:noWrap/>
                </w:tcPr>
                <w:p w14:paraId="7DE4AF6D" w14:textId="77777777" w:rsidR="002A4BD8" w:rsidRPr="009B5D85" w:rsidRDefault="002A4BD8" w:rsidP="002A4BD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Access to update student </w:t>
                  </w:r>
                  <w:proofErr w:type="spellStart"/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biodemo</w:t>
                  </w:r>
                  <w:proofErr w:type="spellEnd"/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data</w:t>
                  </w:r>
                </w:p>
              </w:tc>
            </w:tr>
            <w:tr w:rsidR="002A4BD8" w:rsidRPr="006B5EB0" w14:paraId="43BE42C9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0CEFE0B5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UHCSC_CC_BIODEMO_UPD</w:t>
                  </w:r>
                </w:p>
              </w:tc>
              <w:tc>
                <w:tcPr>
                  <w:tcW w:w="7252" w:type="dxa"/>
                  <w:noWrap/>
                </w:tcPr>
                <w:p w14:paraId="698C3AF2" w14:textId="77777777" w:rsidR="002A4BD8" w:rsidRPr="009B5D85" w:rsidRDefault="002A4BD8" w:rsidP="002A4B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Access to update non-student </w:t>
                  </w:r>
                  <w:proofErr w:type="spellStart"/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biodemo</w:t>
                  </w:r>
                  <w:proofErr w:type="spellEnd"/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update role</w:t>
                  </w:r>
                </w:p>
              </w:tc>
            </w:tr>
            <w:tr w:rsidR="002A4BD8" w:rsidRPr="006B5EB0" w14:paraId="6BFD85F2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7514EFEF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UHCSC_AA_ADVISOR</w:t>
                  </w:r>
                </w:p>
              </w:tc>
              <w:tc>
                <w:tcPr>
                  <w:tcW w:w="7252" w:type="dxa"/>
                  <w:noWrap/>
                </w:tcPr>
                <w:p w14:paraId="3F4598A3" w14:textId="77777777" w:rsidR="002A4BD8" w:rsidRPr="009B5D85" w:rsidRDefault="002A4BD8" w:rsidP="002A4BD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Basic level view access to Academic Advisement functionality</w:t>
                  </w:r>
                </w:p>
              </w:tc>
            </w:tr>
            <w:tr w:rsidR="002A4BD8" w:rsidRPr="006B5EB0" w14:paraId="0D603959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780881DB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UHCSC_CC_3C_UPD</w:t>
                  </w:r>
                </w:p>
              </w:tc>
              <w:tc>
                <w:tcPr>
                  <w:tcW w:w="7252" w:type="dxa"/>
                  <w:noWrap/>
                </w:tcPr>
                <w:p w14:paraId="796AB2F4" w14:textId="77777777" w:rsidR="002A4BD8" w:rsidRPr="009B5D85" w:rsidRDefault="002A4BD8" w:rsidP="002A4B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3C update and setup role</w:t>
                  </w:r>
                </w:p>
              </w:tc>
            </w:tr>
            <w:tr w:rsidR="002A4BD8" w:rsidRPr="006B5EB0" w14:paraId="135F47A8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3F84C4CD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UHCSC_AA_RPTS</w:t>
                  </w:r>
                </w:p>
              </w:tc>
              <w:tc>
                <w:tcPr>
                  <w:tcW w:w="7252" w:type="dxa"/>
                  <w:noWrap/>
                </w:tcPr>
                <w:p w14:paraId="637ED286" w14:textId="77777777" w:rsidR="002A4BD8" w:rsidRPr="009B5D85" w:rsidRDefault="002A4BD8" w:rsidP="002A4BD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Access to academic advisement reports</w:t>
                  </w:r>
                </w:p>
              </w:tc>
            </w:tr>
            <w:tr w:rsidR="002A4BD8" w:rsidRPr="006B5EB0" w14:paraId="07078729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494CBDDD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UHCSC_SF_GENERAL</w:t>
                  </w:r>
                </w:p>
              </w:tc>
              <w:tc>
                <w:tcPr>
                  <w:tcW w:w="7252" w:type="dxa"/>
                  <w:noWrap/>
                </w:tcPr>
                <w:p w14:paraId="201CAC37" w14:textId="77777777" w:rsidR="002A4BD8" w:rsidRPr="009B5D85" w:rsidRDefault="002A4BD8" w:rsidP="002A4B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View only access to student account data</w:t>
                  </w:r>
                </w:p>
              </w:tc>
            </w:tr>
            <w:tr w:rsidR="002A4BD8" w:rsidRPr="006B5EB0" w14:paraId="65843C6F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46D8E6D1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UHCSC_SR_CLSS_VW</w:t>
                  </w:r>
                </w:p>
              </w:tc>
              <w:tc>
                <w:tcPr>
                  <w:tcW w:w="7252" w:type="dxa"/>
                  <w:noWrap/>
                </w:tcPr>
                <w:p w14:paraId="0A1BBF3D" w14:textId="77777777" w:rsidR="002A4BD8" w:rsidRPr="009B5D85" w:rsidRDefault="002A4BD8" w:rsidP="002A4BD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Access to view class schedule</w:t>
                  </w:r>
                </w:p>
              </w:tc>
            </w:tr>
            <w:tr w:rsidR="002A4BD8" w:rsidRPr="006B5EB0" w14:paraId="67123DA6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1D0F4DC9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UHCSC_SR_CLSS_UPD</w:t>
                  </w:r>
                </w:p>
              </w:tc>
              <w:tc>
                <w:tcPr>
                  <w:tcW w:w="7252" w:type="dxa"/>
                  <w:noWrap/>
                </w:tcPr>
                <w:p w14:paraId="6F27DB3A" w14:textId="77777777" w:rsidR="002A4BD8" w:rsidRPr="009B5D85" w:rsidRDefault="002A4BD8" w:rsidP="002A4B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Access to </w:t>
                  </w:r>
                  <w:proofErr w:type="spellStart"/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Upd</w:t>
                  </w:r>
                  <w:proofErr w:type="spellEnd"/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class schedule</w:t>
                  </w:r>
                </w:p>
              </w:tc>
            </w:tr>
            <w:tr w:rsidR="002A4BD8" w:rsidRPr="006B5EB0" w14:paraId="6A0235DE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41D3F3A1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UHCSC_SR_PRG_PLN_VW</w:t>
                  </w:r>
                </w:p>
              </w:tc>
              <w:tc>
                <w:tcPr>
                  <w:tcW w:w="7252" w:type="dxa"/>
                  <w:noWrap/>
                </w:tcPr>
                <w:p w14:paraId="7B3637A9" w14:textId="77777777" w:rsidR="002A4BD8" w:rsidRPr="009B5D85" w:rsidRDefault="00365B25" w:rsidP="002A4BD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365B2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view program/plan</w:t>
                  </w:r>
                </w:p>
              </w:tc>
            </w:tr>
            <w:tr w:rsidR="002A4BD8" w:rsidRPr="006B5EB0" w14:paraId="57A25391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71D98001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UHCSC_SR_PRG_PLN_UPD</w:t>
                  </w:r>
                </w:p>
              </w:tc>
              <w:tc>
                <w:tcPr>
                  <w:tcW w:w="7252" w:type="dxa"/>
                  <w:noWrap/>
                </w:tcPr>
                <w:p w14:paraId="401097F4" w14:textId="77777777" w:rsidR="002A4BD8" w:rsidRPr="009B5D85" w:rsidRDefault="00365B25" w:rsidP="002A4BD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365B2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Program Plan Update</w:t>
                  </w:r>
                </w:p>
              </w:tc>
            </w:tr>
            <w:tr w:rsidR="002A4BD8" w:rsidRPr="006B5EB0" w14:paraId="470C951F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096CB90C" w14:textId="77777777" w:rsidR="002A4BD8" w:rsidRPr="009B5D85" w:rsidRDefault="002A4BD8" w:rsidP="002A4BD8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UHCSC_AD_PR_MAINT</w:t>
                  </w:r>
                </w:p>
              </w:tc>
              <w:tc>
                <w:tcPr>
                  <w:tcW w:w="7252" w:type="dxa"/>
                  <w:noWrap/>
                </w:tcPr>
                <w:p w14:paraId="2B03ACE5" w14:textId="77777777" w:rsidR="002A4BD8" w:rsidRPr="009B5D85" w:rsidRDefault="00365B25" w:rsidP="002A4BD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Access to maintain prospects functionality</w:t>
                  </w:r>
                </w:p>
              </w:tc>
            </w:tr>
            <w:tr w:rsidR="00365B25" w:rsidRPr="006B5EB0" w14:paraId="1343DE4C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48C1AE7D" w14:textId="77777777" w:rsidR="00365B25" w:rsidRPr="009B5D85" w:rsidRDefault="00365B25" w:rsidP="00365B25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UHCSC_AA_CHKIN_ADMIN</w:t>
                  </w:r>
                </w:p>
              </w:tc>
              <w:tc>
                <w:tcPr>
                  <w:tcW w:w="7252" w:type="dxa"/>
                  <w:noWrap/>
                </w:tcPr>
                <w:p w14:paraId="494FBE49" w14:textId="77777777" w:rsidR="00365B25" w:rsidRPr="009B5D85" w:rsidRDefault="00365B25" w:rsidP="00365B2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Add/Update access to check in system setup </w:t>
                  </w:r>
                </w:p>
              </w:tc>
            </w:tr>
            <w:tr w:rsidR="00365B25" w:rsidRPr="006B5EB0" w14:paraId="228E731D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2DB3D30A" w14:textId="77777777" w:rsidR="00365B25" w:rsidRPr="009B5D85" w:rsidRDefault="00365B25" w:rsidP="00365B25">
                  <w:pPr>
                    <w:tabs>
                      <w:tab w:val="left" w:pos="990"/>
                    </w:tabs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UHCSC_SR_ENROLL</w:t>
                  </w:r>
                </w:p>
              </w:tc>
              <w:tc>
                <w:tcPr>
                  <w:tcW w:w="7252" w:type="dxa"/>
                  <w:noWrap/>
                </w:tcPr>
                <w:p w14:paraId="66B400C5" w14:textId="77777777" w:rsidR="00365B25" w:rsidRPr="009B5D85" w:rsidRDefault="00365B25" w:rsidP="00365B2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Update access to enroll students</w:t>
                  </w:r>
                </w:p>
              </w:tc>
            </w:tr>
            <w:tr w:rsidR="00365B25" w:rsidRPr="006B5EB0" w14:paraId="239CBDF6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4DE2E871" w14:textId="77777777" w:rsidR="00365B25" w:rsidRPr="009B5D85" w:rsidRDefault="00365B25" w:rsidP="00365B25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UHCSC_AA_CHKIN_FRNTDSK</w:t>
                  </w:r>
                </w:p>
              </w:tc>
              <w:tc>
                <w:tcPr>
                  <w:tcW w:w="7252" w:type="dxa"/>
                  <w:noWrap/>
                </w:tcPr>
                <w:p w14:paraId="14FC06C7" w14:textId="77777777" w:rsidR="00365B25" w:rsidRPr="009B5D85" w:rsidRDefault="00365B25" w:rsidP="00365B2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Access to check in student in advising check in system</w:t>
                  </w:r>
                </w:p>
              </w:tc>
            </w:tr>
            <w:tr w:rsidR="00D7357E" w:rsidRPr="006B5EB0" w14:paraId="1C984207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4F304CA6" w14:textId="77777777" w:rsidR="00D7357E" w:rsidRPr="009B5D85" w:rsidRDefault="00D7357E" w:rsidP="00D7357E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UHCSV_SR_GENERAL</w:t>
                  </w:r>
                </w:p>
              </w:tc>
              <w:tc>
                <w:tcPr>
                  <w:tcW w:w="7252" w:type="dxa"/>
                  <w:noWrap/>
                </w:tcPr>
                <w:p w14:paraId="0AF964AF" w14:textId="77777777" w:rsidR="00D7357E" w:rsidRPr="009B5D85" w:rsidRDefault="00D7357E" w:rsidP="00D7357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Basic level view access to Student Records functionality</w:t>
                  </w:r>
                </w:p>
              </w:tc>
            </w:tr>
            <w:tr w:rsidR="00D7357E" w:rsidRPr="006B5EB0" w14:paraId="3C8FBB7E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1829BFB7" w14:textId="77777777" w:rsidR="00D7357E" w:rsidRPr="009B5D85" w:rsidRDefault="00D7357E" w:rsidP="00D7357E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UHCSV_CC_GENERAL</w:t>
                  </w:r>
                </w:p>
              </w:tc>
              <w:tc>
                <w:tcPr>
                  <w:tcW w:w="7252" w:type="dxa"/>
                  <w:noWrap/>
                </w:tcPr>
                <w:p w14:paraId="14AC99AA" w14:textId="77777777" w:rsidR="00D7357E" w:rsidRPr="009B5D85" w:rsidRDefault="00D7357E" w:rsidP="00D7357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CF5E2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View only access to basic student bio/demo data</w:t>
                  </w:r>
                </w:p>
              </w:tc>
            </w:tr>
            <w:tr w:rsidR="00D7357E" w:rsidRPr="006B5EB0" w14:paraId="135AB49A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7118951B" w14:textId="77777777" w:rsidR="00D7357E" w:rsidRPr="009B5D85" w:rsidRDefault="00D7357E" w:rsidP="00D7357E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UHCSV_SR_CLSS_ROSTER_VW</w:t>
                  </w:r>
                </w:p>
              </w:tc>
              <w:tc>
                <w:tcPr>
                  <w:tcW w:w="7252" w:type="dxa"/>
                  <w:noWrap/>
                </w:tcPr>
                <w:p w14:paraId="571D1FD3" w14:textId="77777777" w:rsidR="00D7357E" w:rsidRPr="009B5D85" w:rsidRDefault="00D7357E" w:rsidP="00D7357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Class roster view access.</w:t>
                  </w:r>
                </w:p>
              </w:tc>
            </w:tr>
            <w:tr w:rsidR="00D7357E" w:rsidRPr="006B5EB0" w14:paraId="5ADA8268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19CF2E59" w14:textId="77777777" w:rsidR="00D7357E" w:rsidRPr="009B5D85" w:rsidRDefault="00D7357E" w:rsidP="00D7357E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UHCSV_SR_CLSS_VW</w:t>
                  </w:r>
                </w:p>
              </w:tc>
              <w:tc>
                <w:tcPr>
                  <w:tcW w:w="7252" w:type="dxa"/>
                  <w:noWrap/>
                </w:tcPr>
                <w:p w14:paraId="3C31BADD" w14:textId="77777777" w:rsidR="00D7357E" w:rsidRPr="009B5D85" w:rsidRDefault="00D7357E" w:rsidP="00D7357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Access to view class schedule</w:t>
                  </w:r>
                </w:p>
              </w:tc>
            </w:tr>
            <w:tr w:rsidR="00D7357E" w:rsidRPr="006B5EB0" w14:paraId="5D06A957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0BC9AC9F" w14:textId="77777777" w:rsidR="00D7357E" w:rsidRPr="009B5D85" w:rsidRDefault="00D7357E" w:rsidP="00D7357E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UHCSV_SR_ADVISOR</w:t>
                  </w:r>
                </w:p>
              </w:tc>
              <w:tc>
                <w:tcPr>
                  <w:tcW w:w="7252" w:type="dxa"/>
                  <w:noWrap/>
                </w:tcPr>
                <w:p w14:paraId="52F00542" w14:textId="77777777" w:rsidR="00D7357E" w:rsidRPr="009B5D85" w:rsidRDefault="00D7357E" w:rsidP="00D7357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View access for student advisement pages</w:t>
                  </w:r>
                </w:p>
              </w:tc>
            </w:tr>
            <w:tr w:rsidR="00D7357E" w:rsidRPr="006B5EB0" w14:paraId="58AB3576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639B4BD0" w14:textId="77777777" w:rsidR="00D7357E" w:rsidRPr="009B5D85" w:rsidRDefault="00D7357E" w:rsidP="00D7357E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UHCSV_AD_GENERAL</w:t>
                  </w:r>
                </w:p>
              </w:tc>
              <w:tc>
                <w:tcPr>
                  <w:tcW w:w="7252" w:type="dxa"/>
                  <w:noWrap/>
                </w:tcPr>
                <w:p w14:paraId="57B86944" w14:textId="77777777" w:rsidR="00D7357E" w:rsidRPr="009B5D85" w:rsidRDefault="00D7357E" w:rsidP="00D7357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Basic level view access to Student Admissions functionality</w:t>
                  </w:r>
                </w:p>
              </w:tc>
            </w:tr>
            <w:tr w:rsidR="00D7357E" w:rsidRPr="006B5EB0" w14:paraId="06C78156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3B2ECEF4" w14:textId="77777777" w:rsidR="00D7357E" w:rsidRPr="009B5D85" w:rsidRDefault="00D7357E" w:rsidP="00D7357E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UHCSV_CC_3C_UPD</w:t>
                  </w:r>
                </w:p>
              </w:tc>
              <w:tc>
                <w:tcPr>
                  <w:tcW w:w="7252" w:type="dxa"/>
                  <w:noWrap/>
                </w:tcPr>
                <w:p w14:paraId="0DC62D60" w14:textId="77777777" w:rsidR="00D7357E" w:rsidRPr="009B5D85" w:rsidRDefault="00D7357E" w:rsidP="00D7357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3C update and setup role</w:t>
                  </w:r>
                </w:p>
              </w:tc>
            </w:tr>
            <w:tr w:rsidR="00D7357E" w:rsidRPr="006B5EB0" w14:paraId="5DC9E905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2EB98255" w14:textId="77777777" w:rsidR="00D7357E" w:rsidRPr="009B5D85" w:rsidRDefault="00D7357E" w:rsidP="00D7357E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UHCSV_SF_GENERAL</w:t>
                  </w:r>
                </w:p>
              </w:tc>
              <w:tc>
                <w:tcPr>
                  <w:tcW w:w="7252" w:type="dxa"/>
                  <w:noWrap/>
                </w:tcPr>
                <w:p w14:paraId="1DC9B24D" w14:textId="77777777" w:rsidR="00D7357E" w:rsidRPr="009B5D85" w:rsidRDefault="00D7357E" w:rsidP="00D7357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View only access to student account data</w:t>
                  </w:r>
                </w:p>
              </w:tc>
            </w:tr>
            <w:tr w:rsidR="00D7357E" w:rsidRPr="006B5EB0" w14:paraId="54FC2D1A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25FD55BC" w14:textId="77777777" w:rsidR="00D7357E" w:rsidRPr="009B5D85" w:rsidRDefault="00D7357E" w:rsidP="00D7357E">
                  <w:pPr>
                    <w:tabs>
                      <w:tab w:val="left" w:pos="2076"/>
                    </w:tabs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UHCSV_SR_ENROLL</w:t>
                  </w:r>
                </w:p>
              </w:tc>
              <w:tc>
                <w:tcPr>
                  <w:tcW w:w="7252" w:type="dxa"/>
                  <w:noWrap/>
                </w:tcPr>
                <w:p w14:paraId="02CEDCE0" w14:textId="77777777" w:rsidR="00D7357E" w:rsidRPr="009B5D85" w:rsidRDefault="00D7357E" w:rsidP="00D7357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Update access to enroll students</w:t>
                  </w:r>
                </w:p>
              </w:tc>
            </w:tr>
            <w:tr w:rsidR="00D7357E" w:rsidRPr="006B5EB0" w14:paraId="5F7D4E04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695B3355" w14:textId="77777777" w:rsidR="00D7357E" w:rsidRPr="009B5D85" w:rsidRDefault="00D7357E" w:rsidP="00D7357E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UHCSV_FA_GENERAL</w:t>
                  </w:r>
                </w:p>
              </w:tc>
              <w:tc>
                <w:tcPr>
                  <w:tcW w:w="7252" w:type="dxa"/>
                  <w:noWrap/>
                </w:tcPr>
                <w:p w14:paraId="6ACD4281" w14:textId="77777777" w:rsidR="00D7357E" w:rsidRPr="009B5D85" w:rsidRDefault="00D7357E" w:rsidP="00D7357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Basic level view access to Financial Aid functionality</w:t>
                  </w:r>
                </w:p>
              </w:tc>
            </w:tr>
            <w:tr w:rsidR="00D7357E" w:rsidRPr="006B5EB0" w14:paraId="508215FC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6526D2BB" w14:textId="77777777" w:rsidR="00D7357E" w:rsidRPr="009B5D85" w:rsidRDefault="00D7357E" w:rsidP="00D7357E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UHCSV_PT_HELPDESK_UPD</w:t>
                  </w:r>
                </w:p>
              </w:tc>
              <w:tc>
                <w:tcPr>
                  <w:tcW w:w="7252" w:type="dxa"/>
                  <w:noWrap/>
                </w:tcPr>
                <w:p w14:paraId="1D6F43A0" w14:textId="77777777" w:rsidR="00D7357E" w:rsidRPr="009B5D85" w:rsidRDefault="00D7357E" w:rsidP="00D7357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Access to change password through Help Desk Page</w:t>
                  </w:r>
                </w:p>
              </w:tc>
            </w:tr>
            <w:tr w:rsidR="009B5D85" w:rsidRPr="006B5EB0" w14:paraId="7C6651A5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29923B9E" w14:textId="77777777" w:rsidR="009B5D85" w:rsidRPr="009B5D85" w:rsidRDefault="009B5D85" w:rsidP="009B5D85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UHCSD_CC_BIODEMO_VW</w:t>
                  </w:r>
                </w:p>
              </w:tc>
              <w:tc>
                <w:tcPr>
                  <w:tcW w:w="7252" w:type="dxa"/>
                  <w:noWrap/>
                </w:tcPr>
                <w:p w14:paraId="6A05D26B" w14:textId="77777777" w:rsidR="009B5D85" w:rsidRPr="009B5D85" w:rsidRDefault="009B5D85" w:rsidP="009B5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View only access to non-student bio/demo data</w:t>
                  </w:r>
                </w:p>
              </w:tc>
            </w:tr>
            <w:tr w:rsidR="009B5D85" w:rsidRPr="006B5EB0" w14:paraId="53159F10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7C573407" w14:textId="77777777" w:rsidR="009B5D85" w:rsidRPr="009B5D85" w:rsidRDefault="009B5D85" w:rsidP="009B5D85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UHCSD_CC_3C_UPD</w:t>
                  </w:r>
                </w:p>
              </w:tc>
              <w:tc>
                <w:tcPr>
                  <w:tcW w:w="7252" w:type="dxa"/>
                  <w:noWrap/>
                </w:tcPr>
                <w:p w14:paraId="3873F1F2" w14:textId="77777777" w:rsidR="009B5D85" w:rsidRPr="009B5D85" w:rsidRDefault="009B5D85" w:rsidP="009B5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3C update and setup role</w:t>
                  </w:r>
                </w:p>
              </w:tc>
            </w:tr>
            <w:tr w:rsidR="009B5D85" w:rsidRPr="006B5EB0" w14:paraId="299279D1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7F8413F5" w14:textId="77777777" w:rsidR="009B5D85" w:rsidRPr="009B5D85" w:rsidRDefault="009B5D85" w:rsidP="009B5D85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UHCSD_CC_GENERAL</w:t>
                  </w:r>
                </w:p>
              </w:tc>
              <w:tc>
                <w:tcPr>
                  <w:tcW w:w="7252" w:type="dxa"/>
                  <w:noWrap/>
                </w:tcPr>
                <w:p w14:paraId="08FE9478" w14:textId="77777777" w:rsidR="009B5D85" w:rsidRPr="009B5D85" w:rsidRDefault="009B5D85" w:rsidP="009B5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CF5E2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View only access to basic student bio/demo data</w:t>
                  </w:r>
                </w:p>
              </w:tc>
            </w:tr>
            <w:tr w:rsidR="009B5D85" w:rsidRPr="006B5EB0" w14:paraId="6899BD46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7357FF92" w14:textId="77777777" w:rsidR="009B5D85" w:rsidRPr="009B5D85" w:rsidRDefault="009B5D85" w:rsidP="009B5D85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UHCSD_AA_ADVISOR</w:t>
                  </w:r>
                </w:p>
              </w:tc>
              <w:tc>
                <w:tcPr>
                  <w:tcW w:w="7252" w:type="dxa"/>
                  <w:noWrap/>
                </w:tcPr>
                <w:p w14:paraId="11F46A2B" w14:textId="77777777" w:rsidR="009B5D85" w:rsidRPr="009B5D85" w:rsidRDefault="009B5D85" w:rsidP="009B5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Basic level view access to Academic Advisement data</w:t>
                  </w:r>
                </w:p>
              </w:tc>
            </w:tr>
            <w:tr w:rsidR="009B5D85" w:rsidRPr="006B5EB0" w14:paraId="2190C32F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6CFF1579" w14:textId="77777777" w:rsidR="009B5D85" w:rsidRPr="009B5D85" w:rsidRDefault="009B5D85" w:rsidP="009B5D85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UHCSD_AD_APPL_MAINT</w:t>
                  </w:r>
                </w:p>
              </w:tc>
              <w:tc>
                <w:tcPr>
                  <w:tcW w:w="7252" w:type="dxa"/>
                  <w:noWrap/>
                </w:tcPr>
                <w:p w14:paraId="10E7A424" w14:textId="77777777" w:rsidR="009B5D85" w:rsidRPr="009B5D85" w:rsidRDefault="009B5D85" w:rsidP="009B5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Update access to maintain applications</w:t>
                  </w:r>
                </w:p>
              </w:tc>
            </w:tr>
            <w:tr w:rsidR="009B5D85" w:rsidRPr="006B5EB0" w14:paraId="49E0279C" w14:textId="77777777" w:rsidTr="002740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499CAE33" w14:textId="77777777" w:rsidR="009B5D85" w:rsidRPr="009B5D85" w:rsidRDefault="009B5D85" w:rsidP="009B5D85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UHCSD_FA_CUSTOMER_SVC</w:t>
                  </w:r>
                </w:p>
              </w:tc>
              <w:tc>
                <w:tcPr>
                  <w:tcW w:w="7252" w:type="dxa"/>
                  <w:noWrap/>
                </w:tcPr>
                <w:p w14:paraId="1AD3C959" w14:textId="77777777" w:rsidR="009B5D85" w:rsidRPr="009B5D85" w:rsidRDefault="009B5D85" w:rsidP="009B5D8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Basic level view access to Financial Aid functionality</w:t>
                  </w:r>
                </w:p>
              </w:tc>
            </w:tr>
            <w:tr w:rsidR="009B5D85" w:rsidRPr="006B5EB0" w14:paraId="7F67F0C1" w14:textId="77777777" w:rsidTr="002740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60" w:type="dxa"/>
                  <w:noWrap/>
                </w:tcPr>
                <w:p w14:paraId="375C6211" w14:textId="77777777" w:rsidR="009B5D85" w:rsidRPr="009B5D85" w:rsidRDefault="009B5D85" w:rsidP="009B5D85">
                  <w:pPr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 w:val="0"/>
                      <w:color w:val="000000"/>
                      <w:sz w:val="20"/>
                      <w:szCs w:val="20"/>
                    </w:rPr>
                    <w:t>UHCSD_AD_GENERAL</w:t>
                  </w:r>
                </w:p>
              </w:tc>
              <w:tc>
                <w:tcPr>
                  <w:tcW w:w="7252" w:type="dxa"/>
                  <w:noWrap/>
                </w:tcPr>
                <w:p w14:paraId="6E2AEA35" w14:textId="77777777" w:rsidR="009B5D85" w:rsidRPr="009B5D85" w:rsidRDefault="009B5D85" w:rsidP="009B5D8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B5D85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Basic level view access to Student Admissions functionality</w:t>
                  </w:r>
                </w:p>
              </w:tc>
            </w:tr>
          </w:tbl>
          <w:p w14:paraId="518C25E8" w14:textId="77777777" w:rsidR="00AC4662" w:rsidRDefault="00AC4662" w:rsidP="004B1D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656759" w14:textId="77777777" w:rsidR="004B1DC8" w:rsidRPr="00E32A23" w:rsidRDefault="004B1DC8" w:rsidP="004B1DC8">
      <w:pPr>
        <w:rPr>
          <w:rFonts w:ascii="Arial" w:hAnsi="Arial" w:cs="Arial"/>
          <w:sz w:val="18"/>
          <w:szCs w:val="18"/>
        </w:rPr>
      </w:pPr>
    </w:p>
    <w:p w14:paraId="1B3A9508" w14:textId="77777777" w:rsidR="004B1DC8" w:rsidRPr="00E32A23" w:rsidRDefault="004B1DC8" w:rsidP="004B1DC8">
      <w:pPr>
        <w:rPr>
          <w:rFonts w:ascii="Arial" w:hAnsi="Arial" w:cs="Arial"/>
          <w:sz w:val="18"/>
          <w:szCs w:val="18"/>
        </w:rPr>
      </w:pPr>
    </w:p>
    <w:p w14:paraId="31740343" w14:textId="77777777" w:rsidR="004B1DC8" w:rsidRPr="00EE2EC1" w:rsidRDefault="004B1DC8" w:rsidP="004B1DC8">
      <w:pPr>
        <w:pStyle w:val="ListParagraph"/>
        <w:spacing w:line="240" w:lineRule="auto"/>
      </w:pPr>
    </w:p>
    <w:p w14:paraId="4AADF363" w14:textId="77777777" w:rsidR="00527A20" w:rsidRDefault="00527A20"/>
    <w:sectPr w:rsidR="00527A20" w:rsidSect="003F69FA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9254B" w14:textId="77777777" w:rsidR="00A333CC" w:rsidRDefault="00A333CC" w:rsidP="00F706B5">
      <w:pPr>
        <w:spacing w:after="0" w:line="240" w:lineRule="auto"/>
      </w:pPr>
      <w:r>
        <w:separator/>
      </w:r>
    </w:p>
  </w:endnote>
  <w:endnote w:type="continuationSeparator" w:id="0">
    <w:p w14:paraId="0EB08AC9" w14:textId="77777777" w:rsidR="00A333CC" w:rsidRDefault="00A333CC" w:rsidP="00F7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4903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7ECF0CD" w14:textId="77777777" w:rsidR="0034746C" w:rsidRDefault="0034746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2E1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7DECEF9" w14:textId="77777777" w:rsidR="0034746C" w:rsidRDefault="00347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96109" w14:textId="77777777" w:rsidR="00A333CC" w:rsidRDefault="00A333CC" w:rsidP="00F706B5">
      <w:pPr>
        <w:spacing w:after="0" w:line="240" w:lineRule="auto"/>
      </w:pPr>
      <w:r>
        <w:separator/>
      </w:r>
    </w:p>
  </w:footnote>
  <w:footnote w:type="continuationSeparator" w:id="0">
    <w:p w14:paraId="72EDCCAC" w14:textId="77777777" w:rsidR="00A333CC" w:rsidRDefault="00A333CC" w:rsidP="00F70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28C1C" w14:textId="3A1864EB" w:rsidR="0034746C" w:rsidRDefault="00347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C0AA" w14:textId="77777777" w:rsidR="0034746C" w:rsidRPr="006D57FF" w:rsidRDefault="0034746C">
    <w:pPr>
      <w:pStyle w:val="Header"/>
      <w:rPr>
        <w:sz w:val="24"/>
        <w:szCs w:val="24"/>
      </w:rPr>
    </w:pPr>
    <w:r w:rsidRPr="006D57FF">
      <w:rPr>
        <w:b/>
        <w:bCs/>
        <w:caps/>
        <w:sz w:val="24"/>
        <w:szCs w:val="24"/>
      </w:rPr>
      <w:t xml:space="preserve"> </w:t>
    </w:r>
    <w:sdt>
      <w:sdtPr>
        <w:rPr>
          <w:b/>
          <w:bCs/>
          <w:caps/>
          <w:sz w:val="24"/>
          <w:szCs w:val="24"/>
        </w:rPr>
        <w:alias w:val="Title"/>
        <w:id w:val="161747999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F01B1">
          <w:rPr>
            <w:b/>
            <w:bCs/>
            <w:sz w:val="24"/>
            <w:szCs w:val="24"/>
          </w:rPr>
          <w:t>Yearly Campus Solutions Security Access Audit Instructions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C1536" w14:textId="2D769AAB" w:rsidR="0034746C" w:rsidRDefault="00347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BD0"/>
    <w:multiLevelType w:val="hybridMultilevel"/>
    <w:tmpl w:val="F5F6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E12"/>
    <w:multiLevelType w:val="hybridMultilevel"/>
    <w:tmpl w:val="67BC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30"/>
    <w:multiLevelType w:val="hybridMultilevel"/>
    <w:tmpl w:val="DF26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5D52"/>
    <w:multiLevelType w:val="multilevel"/>
    <w:tmpl w:val="BDFCEE1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10211BA"/>
    <w:multiLevelType w:val="hybridMultilevel"/>
    <w:tmpl w:val="5FEE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E1AAF"/>
    <w:multiLevelType w:val="hybridMultilevel"/>
    <w:tmpl w:val="501481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576F0"/>
    <w:multiLevelType w:val="hybridMultilevel"/>
    <w:tmpl w:val="69542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91E56"/>
    <w:multiLevelType w:val="hybridMultilevel"/>
    <w:tmpl w:val="1BA2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B7"/>
    <w:multiLevelType w:val="hybridMultilevel"/>
    <w:tmpl w:val="D8C69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47346"/>
    <w:multiLevelType w:val="hybridMultilevel"/>
    <w:tmpl w:val="A9F6D522"/>
    <w:lvl w:ilvl="0" w:tplc="2FAA0B8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A234D"/>
    <w:multiLevelType w:val="hybridMultilevel"/>
    <w:tmpl w:val="F4482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6B5"/>
    <w:rsid w:val="000D70C7"/>
    <w:rsid w:val="000E3774"/>
    <w:rsid w:val="00152931"/>
    <w:rsid w:val="001848C3"/>
    <w:rsid w:val="002060BD"/>
    <w:rsid w:val="00214184"/>
    <w:rsid w:val="00222663"/>
    <w:rsid w:val="002438FD"/>
    <w:rsid w:val="00283A4E"/>
    <w:rsid w:val="002A4BD8"/>
    <w:rsid w:val="002F1983"/>
    <w:rsid w:val="002F443E"/>
    <w:rsid w:val="003040AF"/>
    <w:rsid w:val="00314811"/>
    <w:rsid w:val="00315EDD"/>
    <w:rsid w:val="00333575"/>
    <w:rsid w:val="00345E61"/>
    <w:rsid w:val="0034746C"/>
    <w:rsid w:val="00365B25"/>
    <w:rsid w:val="00397759"/>
    <w:rsid w:val="003B726E"/>
    <w:rsid w:val="003C71E0"/>
    <w:rsid w:val="003F52E5"/>
    <w:rsid w:val="003F69FA"/>
    <w:rsid w:val="00405154"/>
    <w:rsid w:val="004479B4"/>
    <w:rsid w:val="00460796"/>
    <w:rsid w:val="004748A9"/>
    <w:rsid w:val="004B1DC8"/>
    <w:rsid w:val="004B59C1"/>
    <w:rsid w:val="00504FED"/>
    <w:rsid w:val="00527A20"/>
    <w:rsid w:val="005541FD"/>
    <w:rsid w:val="00562A52"/>
    <w:rsid w:val="00575AED"/>
    <w:rsid w:val="00586E59"/>
    <w:rsid w:val="00595E30"/>
    <w:rsid w:val="00610E6A"/>
    <w:rsid w:val="006703F5"/>
    <w:rsid w:val="006B5EB0"/>
    <w:rsid w:val="006D4E60"/>
    <w:rsid w:val="006D57FF"/>
    <w:rsid w:val="00713DCC"/>
    <w:rsid w:val="007402C2"/>
    <w:rsid w:val="00766D01"/>
    <w:rsid w:val="0078016D"/>
    <w:rsid w:val="007C3BFD"/>
    <w:rsid w:val="007D0C37"/>
    <w:rsid w:val="007E344E"/>
    <w:rsid w:val="007F68BE"/>
    <w:rsid w:val="00853C60"/>
    <w:rsid w:val="008C6D15"/>
    <w:rsid w:val="008E3383"/>
    <w:rsid w:val="00937EA0"/>
    <w:rsid w:val="009403A6"/>
    <w:rsid w:val="009562F3"/>
    <w:rsid w:val="009A570C"/>
    <w:rsid w:val="009B5D85"/>
    <w:rsid w:val="009F752F"/>
    <w:rsid w:val="00A127FD"/>
    <w:rsid w:val="00A30663"/>
    <w:rsid w:val="00A333CC"/>
    <w:rsid w:val="00A615CB"/>
    <w:rsid w:val="00AA2ADB"/>
    <w:rsid w:val="00AC207E"/>
    <w:rsid w:val="00AC3501"/>
    <w:rsid w:val="00AC4662"/>
    <w:rsid w:val="00AE17FE"/>
    <w:rsid w:val="00B17045"/>
    <w:rsid w:val="00B256DE"/>
    <w:rsid w:val="00B35667"/>
    <w:rsid w:val="00B6093A"/>
    <w:rsid w:val="00B73214"/>
    <w:rsid w:val="00C3698C"/>
    <w:rsid w:val="00C53255"/>
    <w:rsid w:val="00C625F8"/>
    <w:rsid w:val="00C926B8"/>
    <w:rsid w:val="00CA02E1"/>
    <w:rsid w:val="00CA7DD6"/>
    <w:rsid w:val="00CC082D"/>
    <w:rsid w:val="00CC508C"/>
    <w:rsid w:val="00CD770B"/>
    <w:rsid w:val="00CF5E25"/>
    <w:rsid w:val="00D21C14"/>
    <w:rsid w:val="00D406F3"/>
    <w:rsid w:val="00D63559"/>
    <w:rsid w:val="00D7357E"/>
    <w:rsid w:val="00D867B1"/>
    <w:rsid w:val="00D86D90"/>
    <w:rsid w:val="00D9471B"/>
    <w:rsid w:val="00DB7755"/>
    <w:rsid w:val="00DD3B8B"/>
    <w:rsid w:val="00DD4BE7"/>
    <w:rsid w:val="00DF01B1"/>
    <w:rsid w:val="00E01E32"/>
    <w:rsid w:val="00E129AE"/>
    <w:rsid w:val="00E14565"/>
    <w:rsid w:val="00E276E4"/>
    <w:rsid w:val="00E51266"/>
    <w:rsid w:val="00E71D1C"/>
    <w:rsid w:val="00ED0A2B"/>
    <w:rsid w:val="00EE7BA4"/>
    <w:rsid w:val="00F1132E"/>
    <w:rsid w:val="00F2418A"/>
    <w:rsid w:val="00F648A1"/>
    <w:rsid w:val="00F706B5"/>
    <w:rsid w:val="00FB4ED2"/>
    <w:rsid w:val="00FB77A9"/>
    <w:rsid w:val="00FC1E7C"/>
    <w:rsid w:val="00FE3C43"/>
    <w:rsid w:val="00FE65B7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B8904"/>
  <w15:docId w15:val="{D6B160F8-A27C-42D7-9F5E-61904C2B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A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64C9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366C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B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706B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706B5"/>
    <w:rPr>
      <w:rFonts w:eastAsiaTheme="minorEastAsia"/>
      <w:lang w:eastAsia="ja-JP"/>
    </w:rPr>
  </w:style>
  <w:style w:type="table" w:styleId="TableGrid">
    <w:name w:val="Table Grid"/>
    <w:basedOn w:val="TableNormal"/>
    <w:uiPriority w:val="1"/>
    <w:rsid w:val="00F706B5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706B5"/>
    <w:pPr>
      <w:pBdr>
        <w:bottom w:val="single" w:sz="8" w:space="4" w:color="3366C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2955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706B5"/>
    <w:rPr>
      <w:rFonts w:asciiTheme="majorHAnsi" w:eastAsiaTheme="majorEastAsia" w:hAnsiTheme="majorHAnsi" w:cstheme="majorBidi"/>
      <w:color w:val="002955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6B5"/>
    <w:pPr>
      <w:numPr>
        <w:ilvl w:val="1"/>
      </w:numPr>
    </w:pPr>
    <w:rPr>
      <w:rFonts w:asciiTheme="majorHAnsi" w:eastAsiaTheme="majorEastAsia" w:hAnsiTheme="majorHAnsi" w:cstheme="majorBidi"/>
      <w:i/>
      <w:iCs/>
      <w:color w:val="3366CC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F706B5"/>
    <w:rPr>
      <w:rFonts w:asciiTheme="majorHAnsi" w:eastAsiaTheme="majorEastAsia" w:hAnsiTheme="majorHAnsi" w:cstheme="majorBidi"/>
      <w:i/>
      <w:iCs/>
      <w:color w:val="3366CC" w:themeColor="accent1"/>
      <w:spacing w:val="15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70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6B5"/>
  </w:style>
  <w:style w:type="paragraph" w:styleId="Footer">
    <w:name w:val="footer"/>
    <w:basedOn w:val="Normal"/>
    <w:link w:val="FooterChar"/>
    <w:uiPriority w:val="99"/>
    <w:unhideWhenUsed/>
    <w:rsid w:val="00F70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6B5"/>
  </w:style>
  <w:style w:type="character" w:customStyle="1" w:styleId="Heading1Char">
    <w:name w:val="Heading 1 Char"/>
    <w:basedOn w:val="DefaultParagraphFont"/>
    <w:link w:val="Heading1"/>
    <w:uiPriority w:val="9"/>
    <w:rsid w:val="00527A20"/>
    <w:rPr>
      <w:rFonts w:asciiTheme="majorHAnsi" w:eastAsiaTheme="majorEastAsia" w:hAnsiTheme="majorHAnsi" w:cstheme="majorBidi"/>
      <w:b/>
      <w:bCs/>
      <w:color w:val="264C98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27A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7A20"/>
    <w:rPr>
      <w:color w:val="0066CC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A2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27A20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527A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ghtList-Accent1">
    <w:name w:val="Light List Accent 1"/>
    <w:basedOn w:val="TableNormal"/>
    <w:uiPriority w:val="61"/>
    <w:rsid w:val="00527A20"/>
    <w:pPr>
      <w:spacing w:after="0" w:line="240" w:lineRule="auto"/>
    </w:pPr>
    <w:tblPr>
      <w:tblStyleRowBandSize w:val="1"/>
      <w:tblStyleColBandSize w:val="1"/>
      <w:tblBorders>
        <w:top w:val="single" w:sz="8" w:space="0" w:color="3366CC" w:themeColor="accent1"/>
        <w:left w:val="single" w:sz="8" w:space="0" w:color="3366CC" w:themeColor="accent1"/>
        <w:bottom w:val="single" w:sz="8" w:space="0" w:color="3366CC" w:themeColor="accent1"/>
        <w:right w:val="single" w:sz="8" w:space="0" w:color="3366C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66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66CC" w:themeColor="accent1"/>
          <w:left w:val="single" w:sz="8" w:space="0" w:color="3366CC" w:themeColor="accent1"/>
          <w:bottom w:val="single" w:sz="8" w:space="0" w:color="3366CC" w:themeColor="accent1"/>
          <w:right w:val="single" w:sz="8" w:space="0" w:color="3366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66CC" w:themeColor="accent1"/>
          <w:left w:val="single" w:sz="8" w:space="0" w:color="3366CC" w:themeColor="accent1"/>
          <w:bottom w:val="single" w:sz="8" w:space="0" w:color="3366CC" w:themeColor="accent1"/>
          <w:right w:val="single" w:sz="8" w:space="0" w:color="3366CC" w:themeColor="accent1"/>
        </w:tcBorders>
      </w:tcPr>
    </w:tblStylePr>
    <w:tblStylePr w:type="band1Horz">
      <w:tblPr/>
      <w:tcPr>
        <w:tcBorders>
          <w:top w:val="single" w:sz="8" w:space="0" w:color="3366CC" w:themeColor="accent1"/>
          <w:left w:val="single" w:sz="8" w:space="0" w:color="3366CC" w:themeColor="accent1"/>
          <w:bottom w:val="single" w:sz="8" w:space="0" w:color="3366CC" w:themeColor="accent1"/>
          <w:right w:val="single" w:sz="8" w:space="0" w:color="3366CC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527A20"/>
    <w:pPr>
      <w:spacing w:after="0" w:line="240" w:lineRule="auto"/>
    </w:pPr>
    <w:tblPr>
      <w:tblStyleRowBandSize w:val="1"/>
      <w:tblStyleColBandSize w:val="1"/>
      <w:tblBorders>
        <w:top w:val="single" w:sz="8" w:space="0" w:color="3366CC" w:themeColor="accent1"/>
        <w:left w:val="single" w:sz="8" w:space="0" w:color="3366CC" w:themeColor="accent1"/>
        <w:bottom w:val="single" w:sz="8" w:space="0" w:color="3366CC" w:themeColor="accent1"/>
        <w:right w:val="single" w:sz="8" w:space="0" w:color="3366CC" w:themeColor="accent1"/>
        <w:insideH w:val="single" w:sz="8" w:space="0" w:color="3366CC" w:themeColor="accent1"/>
        <w:insideV w:val="single" w:sz="8" w:space="0" w:color="3366C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66CC" w:themeColor="accent1"/>
          <w:left w:val="single" w:sz="8" w:space="0" w:color="3366CC" w:themeColor="accent1"/>
          <w:bottom w:val="single" w:sz="18" w:space="0" w:color="3366CC" w:themeColor="accent1"/>
          <w:right w:val="single" w:sz="8" w:space="0" w:color="3366CC" w:themeColor="accent1"/>
          <w:insideH w:val="nil"/>
          <w:insideV w:val="single" w:sz="8" w:space="0" w:color="3366C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66CC" w:themeColor="accent1"/>
          <w:left w:val="single" w:sz="8" w:space="0" w:color="3366CC" w:themeColor="accent1"/>
          <w:bottom w:val="single" w:sz="8" w:space="0" w:color="3366CC" w:themeColor="accent1"/>
          <w:right w:val="single" w:sz="8" w:space="0" w:color="3366CC" w:themeColor="accent1"/>
          <w:insideH w:val="nil"/>
          <w:insideV w:val="single" w:sz="8" w:space="0" w:color="3366C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66CC" w:themeColor="accent1"/>
          <w:left w:val="single" w:sz="8" w:space="0" w:color="3366CC" w:themeColor="accent1"/>
          <w:bottom w:val="single" w:sz="8" w:space="0" w:color="3366CC" w:themeColor="accent1"/>
          <w:right w:val="single" w:sz="8" w:space="0" w:color="3366CC" w:themeColor="accent1"/>
        </w:tcBorders>
      </w:tcPr>
    </w:tblStylePr>
    <w:tblStylePr w:type="band1Vert">
      <w:tblPr/>
      <w:tcPr>
        <w:tcBorders>
          <w:top w:val="single" w:sz="8" w:space="0" w:color="3366CC" w:themeColor="accent1"/>
          <w:left w:val="single" w:sz="8" w:space="0" w:color="3366CC" w:themeColor="accent1"/>
          <w:bottom w:val="single" w:sz="8" w:space="0" w:color="3366CC" w:themeColor="accent1"/>
          <w:right w:val="single" w:sz="8" w:space="0" w:color="3366CC" w:themeColor="accent1"/>
        </w:tcBorders>
        <w:shd w:val="clear" w:color="auto" w:fill="CCD9F2" w:themeFill="accent1" w:themeFillTint="3F"/>
      </w:tcPr>
    </w:tblStylePr>
    <w:tblStylePr w:type="band1Horz">
      <w:tblPr/>
      <w:tcPr>
        <w:tcBorders>
          <w:top w:val="single" w:sz="8" w:space="0" w:color="3366CC" w:themeColor="accent1"/>
          <w:left w:val="single" w:sz="8" w:space="0" w:color="3366CC" w:themeColor="accent1"/>
          <w:bottom w:val="single" w:sz="8" w:space="0" w:color="3366CC" w:themeColor="accent1"/>
          <w:right w:val="single" w:sz="8" w:space="0" w:color="3366CC" w:themeColor="accent1"/>
          <w:insideV w:val="single" w:sz="8" w:space="0" w:color="3366CC" w:themeColor="accent1"/>
        </w:tcBorders>
        <w:shd w:val="clear" w:color="auto" w:fill="CCD9F2" w:themeFill="accent1" w:themeFillTint="3F"/>
      </w:tcPr>
    </w:tblStylePr>
    <w:tblStylePr w:type="band2Horz">
      <w:tblPr/>
      <w:tcPr>
        <w:tcBorders>
          <w:top w:val="single" w:sz="8" w:space="0" w:color="3366CC" w:themeColor="accent1"/>
          <w:left w:val="single" w:sz="8" w:space="0" w:color="3366CC" w:themeColor="accent1"/>
          <w:bottom w:val="single" w:sz="8" w:space="0" w:color="3366CC" w:themeColor="accent1"/>
          <w:right w:val="single" w:sz="8" w:space="0" w:color="3366CC" w:themeColor="accent1"/>
          <w:insideV w:val="single" w:sz="8" w:space="0" w:color="3366CC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527A20"/>
    <w:pPr>
      <w:spacing w:after="0" w:line="240" w:lineRule="auto"/>
    </w:pPr>
    <w:tblPr>
      <w:tblStyleRowBandSize w:val="1"/>
      <w:tblStyleColBandSize w:val="1"/>
      <w:tblBorders>
        <w:top w:val="single" w:sz="8" w:space="0" w:color="668CD8" w:themeColor="accent1" w:themeTint="BF"/>
        <w:left w:val="single" w:sz="8" w:space="0" w:color="668CD8" w:themeColor="accent1" w:themeTint="BF"/>
        <w:bottom w:val="single" w:sz="8" w:space="0" w:color="668CD8" w:themeColor="accent1" w:themeTint="BF"/>
        <w:right w:val="single" w:sz="8" w:space="0" w:color="668CD8" w:themeColor="accent1" w:themeTint="BF"/>
        <w:insideH w:val="single" w:sz="8" w:space="0" w:color="668C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8CD8" w:themeColor="accent1" w:themeTint="BF"/>
          <w:left w:val="single" w:sz="8" w:space="0" w:color="668CD8" w:themeColor="accent1" w:themeTint="BF"/>
          <w:bottom w:val="single" w:sz="8" w:space="0" w:color="668CD8" w:themeColor="accent1" w:themeTint="BF"/>
          <w:right w:val="single" w:sz="8" w:space="0" w:color="668CD8" w:themeColor="accent1" w:themeTint="BF"/>
          <w:insideH w:val="nil"/>
          <w:insideV w:val="nil"/>
        </w:tcBorders>
        <w:shd w:val="clear" w:color="auto" w:fill="3366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8CD8" w:themeColor="accent1" w:themeTint="BF"/>
          <w:left w:val="single" w:sz="8" w:space="0" w:color="668CD8" w:themeColor="accent1" w:themeTint="BF"/>
          <w:bottom w:val="single" w:sz="8" w:space="0" w:color="668CD8" w:themeColor="accent1" w:themeTint="BF"/>
          <w:right w:val="single" w:sz="8" w:space="0" w:color="668C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9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D9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B1DC8"/>
    <w:rPr>
      <w:rFonts w:asciiTheme="majorHAnsi" w:eastAsiaTheme="majorEastAsia" w:hAnsiTheme="majorHAnsi" w:cstheme="majorBidi"/>
      <w:b/>
      <w:bCs/>
      <w:color w:val="3366CC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4746C"/>
    <w:rPr>
      <w:color w:val="598C8C" w:themeColor="followedHyperlink"/>
      <w:u w:val="single"/>
    </w:rPr>
  </w:style>
  <w:style w:type="table" w:styleId="ListTable1Light-Accent1">
    <w:name w:val="List Table 1 Light Accent 1"/>
    <w:basedOn w:val="TableNormal"/>
    <w:uiPriority w:val="46"/>
    <w:rsid w:val="002F19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A3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A3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1" w:themeFillTint="33"/>
      </w:tcPr>
    </w:tblStylePr>
    <w:tblStylePr w:type="band1Horz">
      <w:tblPr/>
      <w:tcPr>
        <w:shd w:val="clear" w:color="auto" w:fill="D6E0F4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F1983"/>
    <w:pPr>
      <w:spacing w:after="0" w:line="240" w:lineRule="auto"/>
    </w:pPr>
    <w:rPr>
      <w:color w:val="264C98" w:themeColor="accent1" w:themeShade="BF"/>
    </w:rPr>
    <w:tblPr>
      <w:tblStyleRowBandSize w:val="1"/>
      <w:tblStyleColBandSize w:val="1"/>
      <w:tblBorders>
        <w:top w:val="single" w:sz="4" w:space="0" w:color="84A3E0" w:themeColor="accent1" w:themeTint="99"/>
        <w:left w:val="single" w:sz="4" w:space="0" w:color="84A3E0" w:themeColor="accent1" w:themeTint="99"/>
        <w:bottom w:val="single" w:sz="4" w:space="0" w:color="84A3E0" w:themeColor="accent1" w:themeTint="99"/>
        <w:right w:val="single" w:sz="4" w:space="0" w:color="84A3E0" w:themeColor="accent1" w:themeTint="99"/>
        <w:insideH w:val="single" w:sz="4" w:space="0" w:color="84A3E0" w:themeColor="accent1" w:themeTint="99"/>
        <w:insideV w:val="single" w:sz="4" w:space="0" w:color="84A3E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A3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A3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4" w:themeFill="accent1" w:themeFillTint="33"/>
      </w:tcPr>
    </w:tblStylePr>
    <w:tblStylePr w:type="band1Horz">
      <w:tblPr/>
      <w:tcPr>
        <w:shd w:val="clear" w:color="auto" w:fill="D6E0F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948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hyperlink" Target="https://uofh.sharepoint.com/sites/cfa/controlleroffice/FY20202021/Forms/AllItems.aspx" TargetMode="External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-Security@uh.ed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hyperlink" Target="mailto:SA-Security@uh.edu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003872"/>
      </a:dk2>
      <a:lt2>
        <a:srgbClr val="E7ECED"/>
      </a:lt2>
      <a:accent1>
        <a:srgbClr val="3366CC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0066C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204</PublishDate>
  <Abstract>This document provides instructions on running the yearly Campus Solutions Security Access Audit.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627D08-351F-4C35-BB23-3811F9C0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Yearly Campus Solutions Security Access Audit Instructions</vt:lpstr>
    </vt:vector>
  </TitlesOfParts>
  <Company>University of Houston System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Campus Solutions Security Access Audit Instructions</dc:title>
  <dc:creator>Campus Solutions Services</dc:creator>
  <cp:lastModifiedBy>Javaria Saeed</cp:lastModifiedBy>
  <cp:revision>2</cp:revision>
  <dcterms:created xsi:type="dcterms:W3CDTF">2022-05-17T21:15:00Z</dcterms:created>
  <dcterms:modified xsi:type="dcterms:W3CDTF">2022-05-17T21:15:00Z</dcterms:modified>
</cp:coreProperties>
</file>