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15C4C" w14:textId="77777777" w:rsidR="000D67EA" w:rsidRDefault="00655201" w:rsidP="000D67EA">
      <w:pPr>
        <w:spacing w:before="74"/>
        <w:ind w:left="240"/>
        <w:jc w:val="center"/>
        <w:rPr>
          <w:rFonts w:ascii="Arial" w:eastAsia="Arial" w:hAnsi="Arial" w:cs="Arial"/>
          <w:szCs w:val="20"/>
        </w:rPr>
      </w:pPr>
      <w:r>
        <w:fldChar w:fldCharType="begin"/>
      </w:r>
      <w:r>
        <w:instrText xml:space="preserve"> HYPERLINK "http://www.uh.edu/socialwork" \h </w:instrText>
      </w:r>
      <w:r>
        <w:fldChar w:fldCharType="separate"/>
      </w:r>
      <w:r w:rsidR="000D67EA">
        <w:rPr>
          <w:rFonts w:ascii="Arial" w:eastAsia="Arial" w:hAnsi="Arial" w:cs="Arial"/>
          <w:color w:val="B90023"/>
          <w:szCs w:val="20"/>
        </w:rPr>
        <w:t>uh.edu/</w:t>
      </w:r>
      <w:proofErr w:type="spellStart"/>
      <w:r w:rsidR="000D67EA">
        <w:rPr>
          <w:rFonts w:ascii="Arial" w:eastAsia="Arial" w:hAnsi="Arial" w:cs="Arial"/>
          <w:color w:val="B90023"/>
          <w:szCs w:val="20"/>
        </w:rPr>
        <w:t>socialwork</w:t>
      </w:r>
      <w:proofErr w:type="spellEnd"/>
      <w:r>
        <w:rPr>
          <w:rFonts w:ascii="Arial" w:eastAsia="Arial" w:hAnsi="Arial" w:cs="Arial"/>
          <w:color w:val="B90023"/>
          <w:szCs w:val="20"/>
        </w:rPr>
        <w:fldChar w:fldCharType="end"/>
      </w:r>
    </w:p>
    <w:p w14:paraId="48FE9704" w14:textId="77777777" w:rsidR="000D67EA" w:rsidRDefault="000D67EA" w:rsidP="000D67EA">
      <w:pPr>
        <w:tabs>
          <w:tab w:val="left" w:pos="720"/>
        </w:tabs>
        <w:ind w:left="2160" w:hanging="2160"/>
        <w:jc w:val="center"/>
        <w:rPr>
          <w:rFonts w:ascii="Arial" w:hAnsi="Arial" w:cs="Arial"/>
          <w:b/>
          <w:sz w:val="22"/>
          <w:szCs w:val="22"/>
        </w:rPr>
      </w:pPr>
    </w:p>
    <w:p w14:paraId="69F45243" w14:textId="77777777" w:rsidR="006830F8" w:rsidRPr="007D4EB5" w:rsidRDefault="006830F8" w:rsidP="006830F8">
      <w:pPr>
        <w:tabs>
          <w:tab w:val="left" w:pos="720"/>
        </w:tabs>
        <w:ind w:left="2160" w:hanging="2160"/>
        <w:rPr>
          <w:rFonts w:ascii="Arial" w:hAnsi="Arial" w:cs="Arial"/>
          <w:sz w:val="22"/>
          <w:szCs w:val="22"/>
        </w:rPr>
      </w:pPr>
      <w:r w:rsidRPr="007D4EB5">
        <w:rPr>
          <w:rFonts w:ascii="Arial" w:hAnsi="Arial" w:cs="Arial"/>
          <w:b/>
          <w:sz w:val="22"/>
          <w:szCs w:val="22"/>
        </w:rPr>
        <w:t>COURSE TITLE/SECTION</w:t>
      </w:r>
      <w:r w:rsidRPr="007D4EB5">
        <w:rPr>
          <w:rFonts w:ascii="Arial" w:hAnsi="Arial" w:cs="Arial"/>
          <w:sz w:val="22"/>
          <w:szCs w:val="22"/>
        </w:rPr>
        <w:t xml:space="preserve">: </w:t>
      </w:r>
    </w:p>
    <w:p w14:paraId="5D04BE10" w14:textId="77777777" w:rsidR="006830F8" w:rsidRPr="007D4EB5" w:rsidRDefault="006830F8" w:rsidP="006830F8">
      <w:pPr>
        <w:tabs>
          <w:tab w:val="left" w:pos="720"/>
        </w:tabs>
        <w:ind w:left="2160" w:hanging="2160"/>
        <w:rPr>
          <w:rFonts w:ascii="Arial" w:hAnsi="Arial" w:cs="Arial"/>
          <w:sz w:val="22"/>
          <w:szCs w:val="22"/>
        </w:rPr>
      </w:pPr>
    </w:p>
    <w:p w14:paraId="19FC50F8" w14:textId="77777777" w:rsidR="006830F8" w:rsidRPr="007D4EB5" w:rsidRDefault="006830F8" w:rsidP="006830F8">
      <w:pPr>
        <w:tabs>
          <w:tab w:val="left" w:pos="720"/>
        </w:tabs>
        <w:ind w:left="2160" w:hanging="2160"/>
        <w:rPr>
          <w:rFonts w:ascii="Arial" w:hAnsi="Arial" w:cs="Arial"/>
          <w:sz w:val="22"/>
          <w:szCs w:val="22"/>
        </w:rPr>
      </w:pPr>
      <w:r w:rsidRPr="007D4EB5">
        <w:rPr>
          <w:rFonts w:ascii="Arial" w:hAnsi="Arial" w:cs="Arial"/>
          <w:b/>
          <w:sz w:val="22"/>
          <w:szCs w:val="22"/>
        </w:rPr>
        <w:t>TIME:</w:t>
      </w:r>
      <w:r w:rsidRPr="007D4EB5">
        <w:rPr>
          <w:rFonts w:ascii="Arial" w:hAnsi="Arial" w:cs="Arial"/>
          <w:b/>
          <w:sz w:val="22"/>
          <w:szCs w:val="22"/>
        </w:rPr>
        <w:tab/>
      </w:r>
      <w:r w:rsidRPr="007D4EB5">
        <w:rPr>
          <w:rFonts w:ascii="Arial" w:hAnsi="Arial" w:cs="Arial"/>
          <w:b/>
          <w:sz w:val="22"/>
          <w:szCs w:val="22"/>
        </w:rPr>
        <w:tab/>
      </w:r>
      <w:r w:rsidRPr="007D4EB5">
        <w:rPr>
          <w:rFonts w:ascii="Arial" w:hAnsi="Arial" w:cs="Arial"/>
          <w:b/>
          <w:sz w:val="22"/>
          <w:szCs w:val="22"/>
        </w:rPr>
        <w:tab/>
      </w:r>
      <w:r w:rsidRPr="007D4EB5">
        <w:rPr>
          <w:rFonts w:ascii="Arial" w:hAnsi="Arial" w:cs="Arial"/>
          <w:b/>
          <w:sz w:val="22"/>
          <w:szCs w:val="22"/>
        </w:rPr>
        <w:tab/>
      </w:r>
    </w:p>
    <w:p w14:paraId="7FBAF5CF" w14:textId="77777777" w:rsidR="002B06C2" w:rsidRPr="007D4EB5" w:rsidRDefault="002B06C2" w:rsidP="006830F8">
      <w:pPr>
        <w:rPr>
          <w:rFonts w:ascii="Arial" w:hAnsi="Arial" w:cs="Arial"/>
          <w:b/>
          <w:sz w:val="22"/>
          <w:szCs w:val="22"/>
        </w:rPr>
      </w:pPr>
    </w:p>
    <w:p w14:paraId="4274FD7C" w14:textId="77777777" w:rsidR="006830F8" w:rsidRPr="007D4EB5" w:rsidRDefault="000D67EA" w:rsidP="006830F8">
      <w:pPr>
        <w:rPr>
          <w:rFonts w:ascii="Arial" w:hAnsi="Arial" w:cs="Arial"/>
          <w:b/>
          <w:sz w:val="22"/>
          <w:szCs w:val="22"/>
        </w:rPr>
      </w:pPr>
      <w:r>
        <w:rPr>
          <w:rFonts w:ascii="Arial" w:hAnsi="Arial" w:cs="Arial"/>
          <w:b/>
          <w:sz w:val="22"/>
          <w:szCs w:val="22"/>
        </w:rPr>
        <w:t>FACULTY: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830F8" w:rsidRPr="007D4EB5">
        <w:rPr>
          <w:rFonts w:ascii="Arial" w:hAnsi="Arial" w:cs="Arial"/>
          <w:b/>
          <w:sz w:val="22"/>
          <w:szCs w:val="22"/>
        </w:rPr>
        <w:t>OFFICE HOURS</w:t>
      </w:r>
      <w:r w:rsidR="006830F8" w:rsidRPr="007D4EB5">
        <w:rPr>
          <w:rFonts w:ascii="Arial" w:hAnsi="Arial" w:cs="Arial"/>
          <w:sz w:val="22"/>
          <w:szCs w:val="22"/>
        </w:rPr>
        <w:t>:</w:t>
      </w:r>
    </w:p>
    <w:p w14:paraId="1D2D5E7B" w14:textId="77777777" w:rsidR="002B06C2" w:rsidRPr="007D4EB5" w:rsidRDefault="002B06C2" w:rsidP="006830F8">
      <w:pPr>
        <w:rPr>
          <w:rFonts w:ascii="Arial" w:hAnsi="Arial" w:cs="Arial"/>
          <w:b/>
          <w:sz w:val="22"/>
          <w:szCs w:val="22"/>
        </w:rPr>
      </w:pPr>
    </w:p>
    <w:p w14:paraId="708E65C1" w14:textId="77777777" w:rsidR="006830F8" w:rsidRPr="007D4EB5" w:rsidRDefault="006830F8" w:rsidP="006830F8">
      <w:pPr>
        <w:rPr>
          <w:rFonts w:ascii="Arial" w:hAnsi="Arial" w:cs="Arial"/>
          <w:b/>
          <w:sz w:val="22"/>
          <w:szCs w:val="22"/>
        </w:rPr>
      </w:pPr>
      <w:r w:rsidRPr="007D4EB5">
        <w:rPr>
          <w:rFonts w:ascii="Arial" w:hAnsi="Arial" w:cs="Arial"/>
          <w:b/>
          <w:sz w:val="22"/>
          <w:szCs w:val="22"/>
        </w:rPr>
        <w:t xml:space="preserve">E-mail:  </w:t>
      </w:r>
      <w:r w:rsidRPr="007D4EB5">
        <w:rPr>
          <w:rFonts w:ascii="Arial" w:hAnsi="Arial" w:cs="Arial"/>
          <w:b/>
          <w:sz w:val="22"/>
          <w:szCs w:val="22"/>
        </w:rPr>
        <w:tab/>
      </w:r>
      <w:r w:rsidRPr="007D4EB5">
        <w:rPr>
          <w:rFonts w:ascii="Arial" w:hAnsi="Arial" w:cs="Arial"/>
          <w:b/>
          <w:sz w:val="22"/>
          <w:szCs w:val="22"/>
        </w:rPr>
        <w:tab/>
      </w:r>
      <w:r w:rsidRPr="007D4EB5">
        <w:rPr>
          <w:rFonts w:ascii="Arial" w:hAnsi="Arial" w:cs="Arial"/>
          <w:b/>
          <w:sz w:val="22"/>
          <w:szCs w:val="22"/>
        </w:rPr>
        <w:tab/>
      </w:r>
      <w:r w:rsidRPr="007D4EB5">
        <w:rPr>
          <w:rFonts w:ascii="Arial" w:hAnsi="Arial" w:cs="Arial"/>
          <w:b/>
          <w:sz w:val="22"/>
          <w:szCs w:val="22"/>
        </w:rPr>
        <w:tab/>
      </w:r>
      <w:r w:rsidR="000D67EA">
        <w:rPr>
          <w:rFonts w:ascii="Arial" w:hAnsi="Arial" w:cs="Arial"/>
          <w:b/>
          <w:sz w:val="22"/>
          <w:szCs w:val="22"/>
        </w:rPr>
        <w:tab/>
      </w:r>
      <w:r w:rsidRPr="007D4EB5">
        <w:rPr>
          <w:rFonts w:ascii="Arial" w:hAnsi="Arial" w:cs="Arial"/>
          <w:b/>
          <w:sz w:val="22"/>
          <w:szCs w:val="22"/>
        </w:rPr>
        <w:t>Phone:</w:t>
      </w:r>
      <w:r w:rsidR="008F7776">
        <w:rPr>
          <w:rFonts w:ascii="Arial" w:hAnsi="Arial" w:cs="Arial"/>
          <w:b/>
          <w:sz w:val="22"/>
          <w:szCs w:val="22"/>
        </w:rPr>
        <w:t xml:space="preserve"> </w:t>
      </w:r>
      <w:r w:rsidR="008F7776" w:rsidRPr="008F7776">
        <w:rPr>
          <w:rFonts w:ascii="Arial" w:hAnsi="Arial" w:cs="Arial"/>
          <w:sz w:val="22"/>
          <w:szCs w:val="22"/>
        </w:rPr>
        <w:t>713/</w:t>
      </w:r>
      <w:r w:rsidRPr="007D4EB5">
        <w:rPr>
          <w:rFonts w:ascii="Arial" w:hAnsi="Arial" w:cs="Arial"/>
          <w:b/>
          <w:sz w:val="22"/>
          <w:szCs w:val="22"/>
        </w:rPr>
        <w:tab/>
      </w:r>
      <w:r w:rsidRPr="007D4EB5">
        <w:rPr>
          <w:rFonts w:ascii="Arial" w:hAnsi="Arial" w:cs="Arial"/>
          <w:b/>
          <w:sz w:val="22"/>
          <w:szCs w:val="22"/>
        </w:rPr>
        <w:tab/>
      </w:r>
      <w:r w:rsidRPr="007D4EB5">
        <w:rPr>
          <w:rFonts w:ascii="Arial" w:hAnsi="Arial" w:cs="Arial"/>
          <w:b/>
          <w:sz w:val="22"/>
          <w:szCs w:val="22"/>
        </w:rPr>
        <w:tab/>
        <w:t>FAX:</w:t>
      </w:r>
      <w:r w:rsidR="008F7776">
        <w:rPr>
          <w:rFonts w:ascii="Arial" w:hAnsi="Arial" w:cs="Arial"/>
          <w:b/>
          <w:sz w:val="22"/>
          <w:szCs w:val="22"/>
        </w:rPr>
        <w:t xml:space="preserve"> </w:t>
      </w:r>
      <w:r w:rsidR="008F7776" w:rsidRPr="008F7776">
        <w:rPr>
          <w:rFonts w:ascii="Arial" w:hAnsi="Arial" w:cs="Arial"/>
          <w:sz w:val="22"/>
          <w:szCs w:val="22"/>
        </w:rPr>
        <w:t>713/</w:t>
      </w:r>
      <w:r w:rsidRPr="007D4EB5">
        <w:rPr>
          <w:rFonts w:ascii="Arial" w:hAnsi="Arial" w:cs="Arial"/>
          <w:b/>
          <w:sz w:val="22"/>
          <w:szCs w:val="22"/>
        </w:rPr>
        <w:t xml:space="preserve"> </w:t>
      </w:r>
    </w:p>
    <w:p w14:paraId="21E28B7C" w14:textId="77777777" w:rsidR="006830F8" w:rsidRDefault="006830F8" w:rsidP="006830F8">
      <w:pPr>
        <w:pBdr>
          <w:bottom w:val="double" w:sz="4" w:space="1" w:color="auto"/>
        </w:pBdr>
        <w:rPr>
          <w:rFonts w:ascii="Arial" w:hAnsi="Arial" w:cs="Arial"/>
        </w:rPr>
      </w:pPr>
    </w:p>
    <w:p w14:paraId="0B0DDCF5" w14:textId="77777777" w:rsidR="002D414D" w:rsidRDefault="002D414D" w:rsidP="002D414D">
      <w:pPr>
        <w:tabs>
          <w:tab w:val="left" w:pos="-1440"/>
        </w:tabs>
        <w:jc w:val="both"/>
        <w:rPr>
          <w:rFonts w:ascii="Arial" w:hAnsi="Arial" w:cs="Arial"/>
          <w:b/>
          <w:bCs/>
          <w:sz w:val="24"/>
        </w:rPr>
      </w:pPr>
    </w:p>
    <w:p w14:paraId="2DE24C5E" w14:textId="77777777" w:rsidR="008F7776" w:rsidRPr="000D67EA" w:rsidRDefault="006830F8"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Course</w:t>
      </w:r>
    </w:p>
    <w:p w14:paraId="5D986FD0" w14:textId="77777777" w:rsidR="003E4133" w:rsidRPr="00847645" w:rsidRDefault="003E4133" w:rsidP="0014456B">
      <w:pPr>
        <w:numPr>
          <w:ilvl w:val="1"/>
          <w:numId w:val="4"/>
        </w:numPr>
        <w:tabs>
          <w:tab w:val="left" w:pos="1240"/>
        </w:tabs>
        <w:autoSpaceDE/>
        <w:autoSpaceDN/>
        <w:adjustRightInd/>
        <w:ind w:left="1240" w:hanging="540"/>
        <w:rPr>
          <w:rFonts w:ascii="Arial" w:eastAsia="Calibri" w:hAnsi="Calibri"/>
          <w:b/>
          <w:sz w:val="24"/>
          <w:szCs w:val="22"/>
        </w:rPr>
      </w:pPr>
      <w:r w:rsidRPr="00847645">
        <w:rPr>
          <w:rFonts w:ascii="Arial" w:eastAsia="Calibri" w:hAnsi="Calibri"/>
          <w:b/>
          <w:sz w:val="24"/>
          <w:szCs w:val="22"/>
        </w:rPr>
        <w:t>Catalog Description</w:t>
      </w:r>
    </w:p>
    <w:p w14:paraId="3C066B36" w14:textId="77777777" w:rsidR="003E4133" w:rsidRPr="006830F8" w:rsidRDefault="005237E2" w:rsidP="0014456B">
      <w:pPr>
        <w:ind w:left="700" w:right="-288"/>
        <w:rPr>
          <w:rFonts w:ascii="Arial" w:hAnsi="Arial" w:cs="Arial"/>
          <w:sz w:val="24"/>
        </w:rPr>
      </w:pPr>
      <w:r>
        <w:rPr>
          <w:rFonts w:ascii="Arial" w:hAnsi="Arial" w:cs="Arial"/>
          <w:sz w:val="24"/>
        </w:rPr>
        <w:t>T</w:t>
      </w:r>
      <w:r w:rsidR="003E4133" w:rsidRPr="006830F8">
        <w:rPr>
          <w:rFonts w:ascii="Arial" w:hAnsi="Arial" w:cs="Arial"/>
          <w:sz w:val="24"/>
        </w:rPr>
        <w:t xml:space="preserve">he </w:t>
      </w:r>
      <w:r w:rsidR="006830F8">
        <w:rPr>
          <w:rFonts w:ascii="Arial" w:hAnsi="Arial" w:cs="Arial"/>
          <w:sz w:val="24"/>
        </w:rPr>
        <w:t>“</w:t>
      </w:r>
      <w:r w:rsidR="003E4133" w:rsidRPr="006830F8">
        <w:rPr>
          <w:rFonts w:ascii="Arial" w:hAnsi="Arial" w:cs="Arial"/>
          <w:sz w:val="24"/>
        </w:rPr>
        <w:t>official</w:t>
      </w:r>
      <w:r w:rsidR="006830F8">
        <w:rPr>
          <w:rFonts w:ascii="Arial" w:hAnsi="Arial" w:cs="Arial"/>
          <w:sz w:val="24"/>
        </w:rPr>
        <w:t>”</w:t>
      </w:r>
      <w:r w:rsidR="003E4133" w:rsidRPr="006830F8">
        <w:rPr>
          <w:rFonts w:ascii="Arial" w:hAnsi="Arial" w:cs="Arial"/>
          <w:sz w:val="24"/>
        </w:rPr>
        <w:t xml:space="preserve"> course description</w:t>
      </w:r>
      <w:r w:rsidR="006A62C4">
        <w:rPr>
          <w:rFonts w:ascii="Arial" w:hAnsi="Arial" w:cs="Arial"/>
          <w:sz w:val="24"/>
        </w:rPr>
        <w:t>, limited to 30 words, and</w:t>
      </w:r>
      <w:r w:rsidR="003E4133" w:rsidRPr="006830F8">
        <w:rPr>
          <w:rFonts w:ascii="Arial" w:hAnsi="Arial" w:cs="Arial"/>
          <w:sz w:val="24"/>
        </w:rPr>
        <w:t xml:space="preserve"> approved by GPSC</w:t>
      </w:r>
      <w:r>
        <w:rPr>
          <w:rFonts w:ascii="Arial" w:hAnsi="Arial" w:cs="Arial"/>
          <w:sz w:val="24"/>
        </w:rPr>
        <w:t xml:space="preserve">. </w:t>
      </w:r>
      <w:r w:rsidR="006A62C4">
        <w:rPr>
          <w:rFonts w:ascii="Arial" w:hAnsi="Arial" w:cs="Arial"/>
          <w:sz w:val="24"/>
        </w:rPr>
        <w:t>Cannot be changed, and i</w:t>
      </w:r>
      <w:r>
        <w:rPr>
          <w:rFonts w:ascii="Arial" w:hAnsi="Arial" w:cs="Arial"/>
          <w:sz w:val="24"/>
        </w:rPr>
        <w:t>s</w:t>
      </w:r>
      <w:r w:rsidR="00C2283C">
        <w:rPr>
          <w:rFonts w:ascii="Arial" w:hAnsi="Arial" w:cs="Arial"/>
          <w:sz w:val="24"/>
        </w:rPr>
        <w:t xml:space="preserve"> the </w:t>
      </w:r>
      <w:r w:rsidR="003E4133" w:rsidRPr="006830F8">
        <w:rPr>
          <w:rFonts w:ascii="Arial" w:hAnsi="Arial" w:cs="Arial"/>
          <w:sz w:val="24"/>
        </w:rPr>
        <w:t>same for all sections of the same course.</w:t>
      </w:r>
    </w:p>
    <w:p w14:paraId="5D4BB8A1" w14:textId="77777777" w:rsidR="003E4133" w:rsidRPr="006830F8" w:rsidRDefault="003E4133" w:rsidP="0014456B">
      <w:pPr>
        <w:rPr>
          <w:rFonts w:ascii="Arial" w:hAnsi="Arial" w:cs="Arial"/>
          <w:b/>
          <w:bCs/>
          <w:sz w:val="24"/>
        </w:rPr>
      </w:pPr>
    </w:p>
    <w:p w14:paraId="3CF6D34D" w14:textId="77777777" w:rsidR="003E4133" w:rsidRPr="00847645" w:rsidRDefault="003E4133" w:rsidP="0014456B">
      <w:pPr>
        <w:numPr>
          <w:ilvl w:val="1"/>
          <w:numId w:val="4"/>
        </w:numPr>
        <w:tabs>
          <w:tab w:val="left" w:pos="1240"/>
        </w:tabs>
        <w:autoSpaceDE/>
        <w:autoSpaceDN/>
        <w:adjustRightInd/>
        <w:ind w:left="1240" w:hanging="540"/>
        <w:rPr>
          <w:rFonts w:ascii="Arial" w:eastAsia="Calibri" w:hAnsi="Calibri"/>
          <w:b/>
          <w:sz w:val="24"/>
          <w:szCs w:val="22"/>
        </w:rPr>
      </w:pPr>
      <w:r w:rsidRPr="00847645">
        <w:rPr>
          <w:rFonts w:ascii="Arial" w:eastAsia="Calibri" w:hAnsi="Calibri"/>
          <w:b/>
          <w:sz w:val="24"/>
          <w:szCs w:val="22"/>
        </w:rPr>
        <w:t>Purpose</w:t>
      </w:r>
    </w:p>
    <w:p w14:paraId="64151081" w14:textId="77777777" w:rsidR="003E4133" w:rsidRPr="006830F8" w:rsidRDefault="00C2283C" w:rsidP="0014456B">
      <w:pPr>
        <w:ind w:left="720" w:right="-288"/>
        <w:rPr>
          <w:rFonts w:ascii="Arial" w:hAnsi="Arial" w:cs="Arial"/>
          <w:b/>
          <w:bCs/>
          <w:sz w:val="24"/>
        </w:rPr>
      </w:pPr>
      <w:r>
        <w:rPr>
          <w:rFonts w:ascii="Arial" w:hAnsi="Arial" w:cs="Arial"/>
          <w:sz w:val="24"/>
        </w:rPr>
        <w:t xml:space="preserve">Required </w:t>
      </w:r>
      <w:r w:rsidR="003E4133" w:rsidRPr="006830F8">
        <w:rPr>
          <w:rFonts w:ascii="Arial" w:hAnsi="Arial" w:cs="Arial"/>
          <w:sz w:val="24"/>
        </w:rPr>
        <w:t xml:space="preserve">statement as approved by </w:t>
      </w:r>
      <w:r w:rsidR="00F53358">
        <w:rPr>
          <w:rFonts w:ascii="Arial" w:hAnsi="Arial" w:cs="Arial"/>
          <w:sz w:val="24"/>
        </w:rPr>
        <w:t xml:space="preserve">the </w:t>
      </w:r>
      <w:r w:rsidR="006830F8">
        <w:rPr>
          <w:rFonts w:ascii="Arial" w:hAnsi="Arial" w:cs="Arial"/>
          <w:sz w:val="24"/>
        </w:rPr>
        <w:t xml:space="preserve">Faculty Association </w:t>
      </w:r>
      <w:r w:rsidR="005237E2" w:rsidRPr="006830F8">
        <w:rPr>
          <w:rFonts w:ascii="Arial" w:hAnsi="Arial" w:cs="Arial"/>
          <w:sz w:val="24"/>
        </w:rPr>
        <w:t>t</w:t>
      </w:r>
      <w:r w:rsidR="005237E2">
        <w:rPr>
          <w:rFonts w:ascii="Arial" w:hAnsi="Arial" w:cs="Arial"/>
          <w:sz w:val="24"/>
        </w:rPr>
        <w:t>hat</w:t>
      </w:r>
      <w:r w:rsidR="005237E2" w:rsidRPr="006830F8">
        <w:rPr>
          <w:rFonts w:ascii="Arial" w:hAnsi="Arial" w:cs="Arial"/>
          <w:sz w:val="24"/>
        </w:rPr>
        <w:t xml:space="preserve"> </w:t>
      </w:r>
      <w:r w:rsidR="003E4133" w:rsidRPr="006830F8">
        <w:rPr>
          <w:rFonts w:ascii="Arial" w:hAnsi="Arial" w:cs="Arial"/>
          <w:sz w:val="24"/>
        </w:rPr>
        <w:t>expand</w:t>
      </w:r>
      <w:r w:rsidR="005237E2">
        <w:rPr>
          <w:rFonts w:ascii="Arial" w:hAnsi="Arial" w:cs="Arial"/>
          <w:sz w:val="24"/>
        </w:rPr>
        <w:t>s</w:t>
      </w:r>
      <w:r w:rsidR="003E4133" w:rsidRPr="006830F8">
        <w:rPr>
          <w:rFonts w:ascii="Arial" w:hAnsi="Arial" w:cs="Arial"/>
          <w:sz w:val="24"/>
        </w:rPr>
        <w:t xml:space="preserve"> the course description</w:t>
      </w:r>
      <w:r w:rsidR="005237E2">
        <w:rPr>
          <w:rFonts w:ascii="Arial" w:hAnsi="Arial" w:cs="Arial"/>
          <w:sz w:val="24"/>
        </w:rPr>
        <w:t xml:space="preserve">. </w:t>
      </w:r>
      <w:r w:rsidR="006A62C4">
        <w:rPr>
          <w:rFonts w:ascii="Arial" w:hAnsi="Arial" w:cs="Arial"/>
          <w:sz w:val="24"/>
        </w:rPr>
        <w:t>Cannot be changed, and i</w:t>
      </w:r>
      <w:r w:rsidR="005237E2">
        <w:rPr>
          <w:rFonts w:ascii="Arial" w:hAnsi="Arial" w:cs="Arial"/>
          <w:sz w:val="24"/>
        </w:rPr>
        <w:t xml:space="preserve">s the same for all sections of the same course. </w:t>
      </w:r>
    </w:p>
    <w:p w14:paraId="17271569" w14:textId="77777777" w:rsidR="003E4133" w:rsidRPr="006830F8" w:rsidRDefault="003E4133" w:rsidP="0014456B">
      <w:pPr>
        <w:rPr>
          <w:rFonts w:ascii="Arial" w:hAnsi="Arial" w:cs="Arial"/>
          <w:b/>
          <w:bCs/>
          <w:sz w:val="24"/>
        </w:rPr>
      </w:pPr>
    </w:p>
    <w:p w14:paraId="516D09E0"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 xml:space="preserve">Course </w:t>
      </w:r>
      <w:r w:rsidR="00C2283C" w:rsidRPr="00EF6052">
        <w:rPr>
          <w:rFonts w:ascii="Arial" w:hAnsi="Arial" w:cs="Arial"/>
          <w:bCs w:val="0"/>
        </w:rPr>
        <w:t>Objectives</w:t>
      </w:r>
    </w:p>
    <w:p w14:paraId="5F20C112" w14:textId="77777777" w:rsidR="003E4133" w:rsidRPr="006830F8" w:rsidRDefault="003E4133" w:rsidP="0014456B">
      <w:pPr>
        <w:ind w:left="720" w:right="-288"/>
        <w:rPr>
          <w:rFonts w:ascii="Arial" w:hAnsi="Arial" w:cs="Arial"/>
          <w:sz w:val="24"/>
        </w:rPr>
      </w:pPr>
      <w:r w:rsidRPr="006830F8">
        <w:rPr>
          <w:rFonts w:ascii="Arial" w:hAnsi="Arial" w:cs="Arial"/>
          <w:sz w:val="24"/>
        </w:rPr>
        <w:t xml:space="preserve">As approved by </w:t>
      </w:r>
      <w:r w:rsidR="00F53358">
        <w:rPr>
          <w:rFonts w:ascii="Arial" w:hAnsi="Arial" w:cs="Arial"/>
          <w:sz w:val="24"/>
        </w:rPr>
        <w:t xml:space="preserve">the </w:t>
      </w:r>
      <w:r w:rsidR="006830F8">
        <w:rPr>
          <w:rFonts w:ascii="Arial" w:hAnsi="Arial" w:cs="Arial"/>
          <w:sz w:val="24"/>
        </w:rPr>
        <w:t>Faculty Association for</w:t>
      </w:r>
      <w:r w:rsidRPr="006830F8">
        <w:rPr>
          <w:rFonts w:ascii="Arial" w:hAnsi="Arial" w:cs="Arial"/>
          <w:sz w:val="24"/>
        </w:rPr>
        <w:t xml:space="preserve"> all courses</w:t>
      </w:r>
      <w:r w:rsidR="006A62C4">
        <w:rPr>
          <w:rFonts w:ascii="Arial" w:hAnsi="Arial" w:cs="Arial"/>
          <w:sz w:val="24"/>
        </w:rPr>
        <w:t>. Cannot be changed, and are</w:t>
      </w:r>
      <w:r w:rsidR="005237E2">
        <w:rPr>
          <w:rFonts w:ascii="Arial" w:hAnsi="Arial" w:cs="Arial"/>
          <w:sz w:val="24"/>
        </w:rPr>
        <w:t xml:space="preserve"> the same for all sections of the same course. </w:t>
      </w:r>
      <w:r w:rsidR="006A62C4">
        <w:rPr>
          <w:rFonts w:ascii="Arial" w:hAnsi="Arial" w:cs="Arial"/>
          <w:sz w:val="24"/>
        </w:rPr>
        <w:t>This section</w:t>
      </w:r>
      <w:r w:rsidRPr="006830F8">
        <w:rPr>
          <w:rFonts w:ascii="Arial" w:hAnsi="Arial" w:cs="Arial"/>
          <w:sz w:val="24"/>
        </w:rPr>
        <w:t xml:space="preserve"> should begin</w:t>
      </w:r>
      <w:r w:rsidR="006830F8">
        <w:rPr>
          <w:rFonts w:ascii="Arial" w:hAnsi="Arial" w:cs="Arial"/>
          <w:sz w:val="24"/>
        </w:rPr>
        <w:t xml:space="preserve"> with the following wording</w:t>
      </w:r>
      <w:r w:rsidRPr="006830F8">
        <w:rPr>
          <w:rFonts w:ascii="Arial" w:hAnsi="Arial" w:cs="Arial"/>
          <w:sz w:val="24"/>
        </w:rPr>
        <w:t>:</w:t>
      </w:r>
    </w:p>
    <w:p w14:paraId="069BC28F" w14:textId="77777777" w:rsidR="003E4133" w:rsidRPr="006830F8" w:rsidRDefault="003E4133" w:rsidP="0014456B">
      <w:pPr>
        <w:ind w:left="720" w:right="-288"/>
        <w:rPr>
          <w:rFonts w:ascii="Arial" w:hAnsi="Arial" w:cs="Arial"/>
          <w:sz w:val="24"/>
        </w:rPr>
      </w:pPr>
    </w:p>
    <w:p w14:paraId="20839475" w14:textId="77777777" w:rsidR="003E4133" w:rsidRPr="006830F8" w:rsidRDefault="003E4133" w:rsidP="0014456B">
      <w:pPr>
        <w:ind w:left="720" w:right="-288"/>
        <w:rPr>
          <w:rFonts w:ascii="Arial" w:hAnsi="Arial" w:cs="Arial"/>
          <w:sz w:val="24"/>
        </w:rPr>
      </w:pPr>
      <w:r w:rsidRPr="006830F8">
        <w:rPr>
          <w:rFonts w:ascii="Arial" w:hAnsi="Arial" w:cs="Arial"/>
          <w:sz w:val="24"/>
        </w:rPr>
        <w:t>Upon completion of this course, students will be able to</w:t>
      </w:r>
      <w:r w:rsidR="00CE2BD3">
        <w:rPr>
          <w:rFonts w:ascii="Arial" w:hAnsi="Arial" w:cs="Arial"/>
          <w:sz w:val="24"/>
        </w:rPr>
        <w:t xml:space="preserve"> demonstrate the following </w:t>
      </w:r>
      <w:r w:rsidR="007367FD">
        <w:rPr>
          <w:rFonts w:ascii="Arial" w:hAnsi="Arial" w:cs="Arial"/>
          <w:sz w:val="24"/>
        </w:rPr>
        <w:t>objectives</w:t>
      </w:r>
      <w:r w:rsidRPr="006830F8">
        <w:rPr>
          <w:rFonts w:ascii="Arial" w:hAnsi="Arial" w:cs="Arial"/>
          <w:sz w:val="24"/>
        </w:rPr>
        <w:t>:</w:t>
      </w:r>
    </w:p>
    <w:p w14:paraId="72E3224B" w14:textId="77777777" w:rsidR="003E4133" w:rsidRPr="00EF6052" w:rsidRDefault="003E4133" w:rsidP="0014456B">
      <w:pPr>
        <w:ind w:left="720" w:right="-288"/>
        <w:rPr>
          <w:rFonts w:ascii="Arial" w:hAnsi="Arial" w:cs="Arial"/>
          <w:sz w:val="24"/>
        </w:rPr>
      </w:pPr>
    </w:p>
    <w:p w14:paraId="0EA796A1" w14:textId="77777777" w:rsidR="003E4133" w:rsidRPr="00EF6052" w:rsidRDefault="00C2283C" w:rsidP="0014456B">
      <w:pPr>
        <w:pStyle w:val="BodyText"/>
        <w:numPr>
          <w:ilvl w:val="1"/>
          <w:numId w:val="6"/>
        </w:numPr>
        <w:tabs>
          <w:tab w:val="left" w:pos="1060"/>
        </w:tabs>
        <w:spacing w:line="274" w:lineRule="exact"/>
        <w:ind w:left="1060" w:right="-288"/>
        <w:rPr>
          <w:rFonts w:ascii="Arial" w:hAnsi="Arial" w:cs="Arial"/>
        </w:rPr>
      </w:pPr>
      <w:r w:rsidRPr="00EF6052">
        <w:rPr>
          <w:rFonts w:ascii="Arial" w:hAnsi="Arial" w:cs="Arial"/>
        </w:rPr>
        <w:t>each course objective should be linked to CSWE competency</w:t>
      </w:r>
    </w:p>
    <w:p w14:paraId="4E4A49DF" w14:textId="77777777" w:rsidR="003E4133" w:rsidRPr="006830F8" w:rsidRDefault="003E4133" w:rsidP="0014456B">
      <w:pPr>
        <w:ind w:left="720"/>
        <w:rPr>
          <w:rFonts w:ascii="Arial" w:hAnsi="Arial" w:cs="Arial"/>
          <w:b/>
          <w:bCs/>
          <w:sz w:val="24"/>
        </w:rPr>
      </w:pPr>
    </w:p>
    <w:p w14:paraId="1300D05F"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Course Content</w:t>
      </w:r>
      <w:r w:rsidR="00E86265" w:rsidRPr="00EF6052" w:rsidDel="00E86265">
        <w:rPr>
          <w:rFonts w:ascii="Arial" w:hAnsi="Arial" w:cs="Arial"/>
          <w:bCs w:val="0"/>
        </w:rPr>
        <w:t xml:space="preserve"> </w:t>
      </w:r>
    </w:p>
    <w:p w14:paraId="2146969E" w14:textId="77777777" w:rsidR="003E4133" w:rsidRPr="006830F8" w:rsidRDefault="006A62C4" w:rsidP="0014456B">
      <w:pPr>
        <w:ind w:left="720" w:right="-288"/>
        <w:rPr>
          <w:rFonts w:ascii="Arial" w:hAnsi="Arial" w:cs="Arial"/>
          <w:sz w:val="24"/>
        </w:rPr>
      </w:pPr>
      <w:r>
        <w:rPr>
          <w:rFonts w:ascii="Arial" w:hAnsi="Arial" w:cs="Arial"/>
          <w:sz w:val="24"/>
        </w:rPr>
        <w:t xml:space="preserve">To include whatever content instructor wants regarding the </w:t>
      </w:r>
      <w:r w:rsidR="005237E2">
        <w:rPr>
          <w:rFonts w:ascii="Arial" w:hAnsi="Arial" w:cs="Arial"/>
          <w:sz w:val="24"/>
        </w:rPr>
        <w:t xml:space="preserve">specific content areas to be covered by the course. This section does not need to be uniform across course sections or classes. </w:t>
      </w:r>
      <w:r w:rsidR="007367FD">
        <w:rPr>
          <w:rFonts w:ascii="Arial" w:hAnsi="Arial" w:cs="Arial"/>
          <w:sz w:val="24"/>
        </w:rPr>
        <w:t>This</w:t>
      </w:r>
      <w:r w:rsidR="005237E2">
        <w:rPr>
          <w:rFonts w:ascii="Arial" w:hAnsi="Arial" w:cs="Arial"/>
          <w:sz w:val="24"/>
        </w:rPr>
        <w:t xml:space="preserve"> section should begin with the following wording:</w:t>
      </w:r>
    </w:p>
    <w:p w14:paraId="2C0CF787" w14:textId="77777777" w:rsidR="003E4133" w:rsidRPr="006830F8" w:rsidRDefault="003E4133" w:rsidP="0014456B">
      <w:pPr>
        <w:ind w:left="720" w:right="-288"/>
        <w:rPr>
          <w:rFonts w:ascii="Arial" w:hAnsi="Arial" w:cs="Arial"/>
          <w:sz w:val="24"/>
        </w:rPr>
      </w:pPr>
    </w:p>
    <w:p w14:paraId="0880BE81" w14:textId="77777777" w:rsidR="003E4133" w:rsidRPr="006830F8" w:rsidRDefault="003E4133" w:rsidP="0014456B">
      <w:pPr>
        <w:ind w:left="720" w:right="-288"/>
        <w:rPr>
          <w:rFonts w:ascii="Arial" w:hAnsi="Arial" w:cs="Arial"/>
          <w:sz w:val="24"/>
        </w:rPr>
      </w:pPr>
      <w:r w:rsidRPr="006830F8">
        <w:rPr>
          <w:rFonts w:ascii="Arial" w:hAnsi="Arial" w:cs="Arial"/>
          <w:sz w:val="24"/>
        </w:rPr>
        <w:t>This course will include the following topical (content) areas:</w:t>
      </w:r>
    </w:p>
    <w:p w14:paraId="4E1900C7" w14:textId="77777777" w:rsidR="003E4133" w:rsidRPr="006830F8" w:rsidRDefault="003E4133" w:rsidP="0014456B">
      <w:pPr>
        <w:ind w:left="720" w:right="-288"/>
        <w:rPr>
          <w:rFonts w:ascii="Arial" w:hAnsi="Arial" w:cs="Arial"/>
          <w:sz w:val="24"/>
        </w:rPr>
      </w:pPr>
    </w:p>
    <w:p w14:paraId="303FA8B0" w14:textId="77777777" w:rsidR="003E4133" w:rsidRPr="006830F8" w:rsidRDefault="003E4133" w:rsidP="0014456B">
      <w:pPr>
        <w:pStyle w:val="BodyText"/>
        <w:numPr>
          <w:ilvl w:val="0"/>
          <w:numId w:val="10"/>
        </w:numPr>
        <w:tabs>
          <w:tab w:val="left" w:pos="1060"/>
        </w:tabs>
        <w:spacing w:line="274" w:lineRule="exact"/>
        <w:ind w:right="-288"/>
        <w:rPr>
          <w:rFonts w:ascii="Arial" w:hAnsi="Arial" w:cs="Arial"/>
        </w:rPr>
      </w:pPr>
      <w:r w:rsidRPr="006830F8">
        <w:rPr>
          <w:rFonts w:ascii="Arial" w:hAnsi="Arial" w:cs="Arial"/>
        </w:rPr>
        <w:t>list topics of course in order of presentation...</w:t>
      </w:r>
    </w:p>
    <w:p w14:paraId="15372BFA" w14:textId="77777777" w:rsidR="003E4133" w:rsidRPr="006830F8" w:rsidRDefault="003E4133" w:rsidP="0014456B">
      <w:pPr>
        <w:rPr>
          <w:rFonts w:ascii="Arial" w:hAnsi="Arial" w:cs="Arial"/>
          <w:sz w:val="24"/>
        </w:rPr>
      </w:pPr>
    </w:p>
    <w:p w14:paraId="009EC69A"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Course Structure</w:t>
      </w:r>
    </w:p>
    <w:p w14:paraId="6635BEEF" w14:textId="77777777" w:rsidR="003E4133" w:rsidRDefault="003E4133" w:rsidP="0014456B">
      <w:pPr>
        <w:ind w:left="720" w:right="-288"/>
        <w:rPr>
          <w:rFonts w:ascii="Arial" w:hAnsi="Arial" w:cs="Arial"/>
          <w:sz w:val="24"/>
        </w:rPr>
      </w:pPr>
      <w:r w:rsidRPr="006830F8">
        <w:rPr>
          <w:rFonts w:ascii="Arial" w:hAnsi="Arial" w:cs="Arial"/>
          <w:sz w:val="24"/>
        </w:rPr>
        <w:t>To include whatever content instructor wants</w:t>
      </w:r>
      <w:r w:rsidR="005237E2">
        <w:rPr>
          <w:rFonts w:ascii="Arial" w:hAnsi="Arial" w:cs="Arial"/>
          <w:sz w:val="24"/>
        </w:rPr>
        <w:t xml:space="preserve"> regarding the mode(s) of classroom instruction and class format</w:t>
      </w:r>
      <w:r w:rsidRPr="006830F8">
        <w:rPr>
          <w:rFonts w:ascii="Arial" w:hAnsi="Arial" w:cs="Arial"/>
          <w:sz w:val="24"/>
        </w:rPr>
        <w:t xml:space="preserve">. This section </w:t>
      </w:r>
      <w:r w:rsidR="005237E2">
        <w:rPr>
          <w:rFonts w:ascii="Arial" w:hAnsi="Arial" w:cs="Arial"/>
          <w:sz w:val="24"/>
        </w:rPr>
        <w:t xml:space="preserve">does </w:t>
      </w:r>
      <w:r w:rsidRPr="006830F8">
        <w:rPr>
          <w:rFonts w:ascii="Arial" w:hAnsi="Arial" w:cs="Arial"/>
          <w:sz w:val="24"/>
        </w:rPr>
        <w:t xml:space="preserve">not </w:t>
      </w:r>
      <w:r w:rsidR="005237E2">
        <w:rPr>
          <w:rFonts w:ascii="Arial" w:hAnsi="Arial" w:cs="Arial"/>
          <w:sz w:val="24"/>
        </w:rPr>
        <w:t xml:space="preserve">need to be </w:t>
      </w:r>
      <w:r w:rsidRPr="006830F8">
        <w:rPr>
          <w:rFonts w:ascii="Arial" w:hAnsi="Arial" w:cs="Arial"/>
          <w:sz w:val="24"/>
        </w:rPr>
        <w:t>uniform across course sections or classes.</w:t>
      </w:r>
    </w:p>
    <w:p w14:paraId="36EAD17C" w14:textId="77777777" w:rsidR="000D67EA" w:rsidRDefault="000D67EA" w:rsidP="0014456B">
      <w:pPr>
        <w:rPr>
          <w:rFonts w:ascii="Arial" w:hAnsi="Arial" w:cs="Arial"/>
          <w:sz w:val="24"/>
        </w:rPr>
      </w:pPr>
    </w:p>
    <w:p w14:paraId="69734E3F" w14:textId="77777777" w:rsidR="00441CA4" w:rsidRPr="006830F8" w:rsidRDefault="00441CA4" w:rsidP="0014456B">
      <w:pPr>
        <w:rPr>
          <w:rFonts w:ascii="Arial" w:hAnsi="Arial" w:cs="Arial"/>
          <w:sz w:val="24"/>
        </w:rPr>
        <w:sectPr w:rsidR="00441CA4" w:rsidRPr="006830F8" w:rsidSect="000D67EA">
          <w:footerReference w:type="default" r:id="rId7"/>
          <w:headerReference w:type="first" r:id="rId8"/>
          <w:footerReference w:type="first" r:id="rId9"/>
          <w:endnotePr>
            <w:numFmt w:val="decimal"/>
          </w:endnotePr>
          <w:pgSz w:w="12240" w:h="15840"/>
          <w:pgMar w:top="1440" w:right="1440" w:bottom="1440" w:left="1440" w:header="1440" w:footer="720" w:gutter="0"/>
          <w:cols w:space="720"/>
          <w:noEndnote/>
          <w:titlePg/>
          <w:docGrid w:linePitch="272"/>
        </w:sectPr>
      </w:pPr>
    </w:p>
    <w:p w14:paraId="078DBCAE"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lastRenderedPageBreak/>
        <w:t>Textbooks</w:t>
      </w:r>
    </w:p>
    <w:p w14:paraId="638C0100" w14:textId="77777777" w:rsidR="003E4133" w:rsidRDefault="003E4133" w:rsidP="0014456B">
      <w:pPr>
        <w:ind w:left="720" w:right="-288"/>
        <w:rPr>
          <w:rFonts w:ascii="Arial" w:hAnsi="Arial" w:cs="Arial"/>
          <w:sz w:val="24"/>
        </w:rPr>
      </w:pPr>
      <w:r w:rsidRPr="006830F8">
        <w:rPr>
          <w:rFonts w:ascii="Arial" w:hAnsi="Arial" w:cs="Arial"/>
          <w:sz w:val="24"/>
        </w:rPr>
        <w:t>Use most recent APA format (</w:t>
      </w:r>
      <w:r w:rsidR="005237E2">
        <w:rPr>
          <w:rFonts w:ascii="Arial" w:hAnsi="Arial" w:cs="Arial"/>
          <w:sz w:val="24"/>
        </w:rPr>
        <w:t>sixth</w:t>
      </w:r>
      <w:r w:rsidR="005237E2" w:rsidRPr="006830F8">
        <w:rPr>
          <w:rFonts w:ascii="Arial" w:hAnsi="Arial" w:cs="Arial"/>
          <w:sz w:val="24"/>
        </w:rPr>
        <w:t xml:space="preserve"> </w:t>
      </w:r>
      <w:r w:rsidRPr="006830F8">
        <w:rPr>
          <w:rFonts w:ascii="Arial" w:hAnsi="Arial" w:cs="Arial"/>
          <w:sz w:val="24"/>
        </w:rPr>
        <w:t xml:space="preserve">edition) for all </w:t>
      </w:r>
      <w:r w:rsidR="005237E2">
        <w:rPr>
          <w:rFonts w:ascii="Arial" w:hAnsi="Arial" w:cs="Arial"/>
          <w:sz w:val="24"/>
        </w:rPr>
        <w:t>textbooks or other required and optional readings</w:t>
      </w:r>
      <w:r w:rsidRPr="006830F8">
        <w:rPr>
          <w:rFonts w:ascii="Arial" w:hAnsi="Arial" w:cs="Arial"/>
          <w:sz w:val="24"/>
        </w:rPr>
        <w:t>.</w:t>
      </w:r>
    </w:p>
    <w:p w14:paraId="0D0F5A22" w14:textId="77777777" w:rsidR="005237E2" w:rsidRPr="006830F8" w:rsidRDefault="005237E2" w:rsidP="0014456B">
      <w:pPr>
        <w:ind w:left="1440"/>
        <w:rPr>
          <w:rFonts w:ascii="Arial" w:hAnsi="Arial" w:cs="Arial"/>
          <w:sz w:val="24"/>
        </w:rPr>
      </w:pPr>
    </w:p>
    <w:p w14:paraId="21018ADE"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Course Requirements</w:t>
      </w:r>
    </w:p>
    <w:p w14:paraId="5339292F" w14:textId="77777777" w:rsidR="00F65FC5" w:rsidRPr="00FB5C5B" w:rsidRDefault="005237E2" w:rsidP="0014456B">
      <w:pPr>
        <w:ind w:left="720" w:right="-288"/>
        <w:rPr>
          <w:rFonts w:ascii="Arial" w:hAnsi="Arial" w:cs="Arial"/>
          <w:bCs/>
          <w:sz w:val="24"/>
        </w:rPr>
      </w:pPr>
      <w:r>
        <w:rPr>
          <w:rFonts w:ascii="Arial" w:hAnsi="Arial" w:cs="Arial"/>
          <w:bCs/>
          <w:sz w:val="24"/>
        </w:rPr>
        <w:t>This section should identify the course assignments, including written assignments, projects, and exams, as well as due dates. It is suggested that any stipulations regarding late submissions be included here.</w:t>
      </w:r>
    </w:p>
    <w:p w14:paraId="52EDD54D" w14:textId="77777777" w:rsidR="003E4133" w:rsidRPr="006830F8" w:rsidRDefault="003E4133" w:rsidP="0014456B">
      <w:pPr>
        <w:rPr>
          <w:rFonts w:ascii="Arial" w:hAnsi="Arial" w:cs="Arial"/>
          <w:b/>
          <w:bCs/>
          <w:sz w:val="24"/>
        </w:rPr>
      </w:pPr>
    </w:p>
    <w:p w14:paraId="091CD407" w14:textId="77777777" w:rsidR="003E4133" w:rsidRPr="00EF6052" w:rsidRDefault="003E4133"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Evaluation and Grading</w:t>
      </w:r>
    </w:p>
    <w:p w14:paraId="31FEB6FB" w14:textId="77777777" w:rsidR="005237E2" w:rsidRDefault="005237E2" w:rsidP="0014456B">
      <w:pPr>
        <w:ind w:left="720" w:right="-288"/>
        <w:rPr>
          <w:rFonts w:ascii="Arial" w:hAnsi="Arial" w:cs="Arial"/>
          <w:sz w:val="24"/>
        </w:rPr>
      </w:pPr>
      <w:r w:rsidRPr="00E9477F">
        <w:rPr>
          <w:rFonts w:ascii="Arial" w:hAnsi="Arial" w:cs="Arial"/>
          <w:sz w:val="24"/>
          <w:highlight w:val="yellow"/>
        </w:rPr>
        <w:t>Must include the following language:</w:t>
      </w:r>
    </w:p>
    <w:p w14:paraId="13BE9BFE" w14:textId="77777777" w:rsidR="0057612C" w:rsidRDefault="0057612C" w:rsidP="0014456B">
      <w:pPr>
        <w:ind w:left="720" w:right="-288"/>
        <w:rPr>
          <w:rFonts w:ascii="Arial" w:hAnsi="Arial" w:cs="Arial"/>
          <w:sz w:val="24"/>
        </w:rPr>
      </w:pPr>
    </w:p>
    <w:p w14:paraId="12732CD4" w14:textId="77777777" w:rsidR="003E4133" w:rsidRDefault="00B47C11" w:rsidP="0014456B">
      <w:pPr>
        <w:ind w:left="720" w:right="-288"/>
        <w:rPr>
          <w:rFonts w:ascii="Arial" w:hAnsi="Arial" w:cs="Arial"/>
          <w:sz w:val="24"/>
        </w:rPr>
      </w:pPr>
      <w:r>
        <w:rPr>
          <w:rFonts w:ascii="Arial" w:hAnsi="Arial" w:cs="Arial"/>
          <w:sz w:val="24"/>
        </w:rPr>
        <w:t xml:space="preserve">The following standard grading scale has been adopted for all courses taught in the college. </w:t>
      </w:r>
    </w:p>
    <w:p w14:paraId="678B746A" w14:textId="77777777" w:rsidR="00B47C11" w:rsidRDefault="00B47C11" w:rsidP="0014456B">
      <w:pPr>
        <w:ind w:left="720"/>
        <w:rPr>
          <w:rFonts w:ascii="Arial" w:hAnsi="Arial" w:cs="Arial"/>
          <w:sz w:val="24"/>
        </w:rPr>
      </w:pPr>
    </w:p>
    <w:p w14:paraId="6BFDF792" w14:textId="77777777" w:rsidR="00B47C11" w:rsidRPr="00B47C11" w:rsidRDefault="00B47C11" w:rsidP="0014456B">
      <w:pPr>
        <w:ind w:left="720"/>
        <w:rPr>
          <w:rFonts w:ascii="Arial" w:hAnsi="Arial" w:cs="Tahoma"/>
          <w:sz w:val="24"/>
        </w:rPr>
      </w:pPr>
      <w:r>
        <w:rPr>
          <w:rFonts w:ascii="Arial" w:hAnsi="Arial" w:cs="Arial"/>
          <w:sz w:val="24"/>
        </w:rPr>
        <w:tab/>
      </w:r>
      <w:proofErr w:type="gramStart"/>
      <w:r w:rsidRPr="00B47C11">
        <w:rPr>
          <w:rFonts w:ascii="Arial" w:hAnsi="Arial" w:cs="Tahoma"/>
          <w:sz w:val="24"/>
        </w:rPr>
        <w:t>A  =</w:t>
      </w:r>
      <w:proofErr w:type="gramEnd"/>
      <w:r w:rsidRPr="00B47C11">
        <w:rPr>
          <w:rFonts w:ascii="Arial" w:hAnsi="Arial" w:cs="Tahoma"/>
          <w:sz w:val="24"/>
        </w:rPr>
        <w:tab/>
        <w:t>96-100% of the points</w:t>
      </w:r>
      <w:r w:rsidRPr="00B47C11">
        <w:rPr>
          <w:rFonts w:ascii="Arial" w:hAnsi="Arial" w:cs="Tahoma"/>
          <w:sz w:val="24"/>
        </w:rPr>
        <w:tab/>
        <w:t>C+ = 76-79.9%</w:t>
      </w:r>
    </w:p>
    <w:p w14:paraId="090F9FEB" w14:textId="77777777" w:rsidR="00B47C11" w:rsidRPr="00B47C11" w:rsidRDefault="00B47C11" w:rsidP="0014456B">
      <w:pPr>
        <w:ind w:left="720"/>
        <w:rPr>
          <w:rFonts w:ascii="Arial" w:hAnsi="Arial" w:cs="Tahoma"/>
          <w:sz w:val="24"/>
        </w:rPr>
      </w:pPr>
      <w:r w:rsidRPr="00B47C11">
        <w:rPr>
          <w:rFonts w:ascii="Arial" w:hAnsi="Arial" w:cs="Tahoma"/>
          <w:sz w:val="24"/>
        </w:rPr>
        <w:tab/>
        <w:t>A- =</w:t>
      </w:r>
      <w:r w:rsidRPr="00B47C11">
        <w:rPr>
          <w:rFonts w:ascii="Arial" w:hAnsi="Arial" w:cs="Tahoma"/>
          <w:sz w:val="24"/>
        </w:rPr>
        <w:tab/>
        <w:t>92-95.9%</w:t>
      </w:r>
      <w:r w:rsidRPr="00B47C11">
        <w:rPr>
          <w:rFonts w:ascii="Arial" w:hAnsi="Arial" w:cs="Tahoma"/>
          <w:sz w:val="24"/>
        </w:rPr>
        <w:tab/>
      </w:r>
      <w:r w:rsidRPr="00B47C11">
        <w:rPr>
          <w:rFonts w:ascii="Arial" w:hAnsi="Arial" w:cs="Tahoma"/>
          <w:sz w:val="24"/>
        </w:rPr>
        <w:tab/>
      </w:r>
      <w:r w:rsidRPr="00B47C11">
        <w:rPr>
          <w:rFonts w:ascii="Arial" w:hAnsi="Arial" w:cs="Tahoma"/>
          <w:sz w:val="24"/>
        </w:rPr>
        <w:tab/>
        <w:t>C   = 72-75.9%</w:t>
      </w:r>
    </w:p>
    <w:p w14:paraId="3776A1DC" w14:textId="77777777" w:rsidR="00B47C11" w:rsidRPr="00B47C11" w:rsidRDefault="00B47C11" w:rsidP="0014456B">
      <w:pPr>
        <w:ind w:left="720"/>
        <w:rPr>
          <w:rFonts w:ascii="Arial" w:hAnsi="Arial" w:cs="Tahoma"/>
          <w:sz w:val="24"/>
        </w:rPr>
      </w:pPr>
      <w:r w:rsidRPr="00B47C11">
        <w:rPr>
          <w:rFonts w:ascii="Arial" w:hAnsi="Arial" w:cs="Tahoma"/>
          <w:sz w:val="24"/>
        </w:rPr>
        <w:tab/>
        <w:t>B+=</w:t>
      </w:r>
      <w:r w:rsidRPr="00B47C11">
        <w:rPr>
          <w:rFonts w:ascii="Arial" w:hAnsi="Arial" w:cs="Tahoma"/>
          <w:sz w:val="24"/>
        </w:rPr>
        <w:tab/>
        <w:t>88-91.9%</w:t>
      </w:r>
      <w:r w:rsidRPr="00B47C11">
        <w:rPr>
          <w:rFonts w:ascii="Arial" w:hAnsi="Arial" w:cs="Tahoma"/>
          <w:sz w:val="24"/>
        </w:rPr>
        <w:tab/>
      </w:r>
      <w:r w:rsidRPr="00B47C11">
        <w:rPr>
          <w:rFonts w:ascii="Arial" w:hAnsi="Arial" w:cs="Tahoma"/>
          <w:sz w:val="24"/>
        </w:rPr>
        <w:tab/>
      </w:r>
      <w:r w:rsidRPr="00B47C11">
        <w:rPr>
          <w:rFonts w:ascii="Arial" w:hAnsi="Arial" w:cs="Tahoma"/>
          <w:sz w:val="24"/>
        </w:rPr>
        <w:tab/>
        <w:t>C-  = 68-71.9%</w:t>
      </w:r>
    </w:p>
    <w:p w14:paraId="5D2C4432" w14:textId="77777777" w:rsidR="00B47C11" w:rsidRPr="00B47C11" w:rsidRDefault="00B47C11" w:rsidP="0014456B">
      <w:pPr>
        <w:ind w:left="720"/>
        <w:rPr>
          <w:rFonts w:ascii="Arial" w:hAnsi="Arial" w:cs="Tahoma"/>
          <w:sz w:val="24"/>
        </w:rPr>
      </w:pPr>
      <w:r w:rsidRPr="00B47C11">
        <w:rPr>
          <w:rFonts w:ascii="Arial" w:hAnsi="Arial" w:cs="Tahoma"/>
          <w:sz w:val="24"/>
        </w:rPr>
        <w:tab/>
      </w:r>
      <w:proofErr w:type="gramStart"/>
      <w:r w:rsidRPr="00B47C11">
        <w:rPr>
          <w:rFonts w:ascii="Arial" w:hAnsi="Arial" w:cs="Tahoma"/>
          <w:sz w:val="24"/>
        </w:rPr>
        <w:t>B  =</w:t>
      </w:r>
      <w:proofErr w:type="gramEnd"/>
      <w:r w:rsidRPr="00B47C11">
        <w:rPr>
          <w:rFonts w:ascii="Arial" w:hAnsi="Arial" w:cs="Tahoma"/>
          <w:sz w:val="24"/>
        </w:rPr>
        <w:tab/>
        <w:t>84-87.9%</w:t>
      </w:r>
      <w:r w:rsidRPr="00B47C11">
        <w:rPr>
          <w:rFonts w:ascii="Arial" w:hAnsi="Arial" w:cs="Tahoma"/>
          <w:sz w:val="24"/>
        </w:rPr>
        <w:tab/>
      </w:r>
      <w:r w:rsidRPr="00B47C11">
        <w:rPr>
          <w:rFonts w:ascii="Arial" w:hAnsi="Arial" w:cs="Tahoma"/>
          <w:sz w:val="24"/>
        </w:rPr>
        <w:tab/>
      </w:r>
      <w:r w:rsidRPr="00B47C11">
        <w:rPr>
          <w:rFonts w:ascii="Arial" w:hAnsi="Arial" w:cs="Tahoma"/>
          <w:sz w:val="24"/>
        </w:rPr>
        <w:tab/>
        <w:t>D   = 64-67.9%</w:t>
      </w:r>
    </w:p>
    <w:p w14:paraId="064112C0" w14:textId="77777777" w:rsidR="00B47C11" w:rsidRPr="00B47C11" w:rsidRDefault="00B47C11" w:rsidP="0014456B">
      <w:pPr>
        <w:ind w:left="720"/>
        <w:rPr>
          <w:rFonts w:ascii="Arial" w:hAnsi="Arial" w:cs="Tahoma"/>
          <w:sz w:val="24"/>
        </w:rPr>
      </w:pPr>
      <w:r w:rsidRPr="00B47C11">
        <w:rPr>
          <w:rFonts w:ascii="Arial" w:hAnsi="Arial" w:cs="Tahoma"/>
          <w:sz w:val="24"/>
        </w:rPr>
        <w:tab/>
        <w:t>B- =</w:t>
      </w:r>
      <w:r w:rsidRPr="00B47C11">
        <w:rPr>
          <w:rFonts w:ascii="Arial" w:hAnsi="Arial" w:cs="Tahoma"/>
          <w:sz w:val="24"/>
        </w:rPr>
        <w:tab/>
        <w:t>80-83.9%</w:t>
      </w:r>
      <w:r w:rsidRPr="00B47C11">
        <w:rPr>
          <w:rFonts w:ascii="Arial" w:hAnsi="Arial" w:cs="Tahoma"/>
          <w:sz w:val="24"/>
        </w:rPr>
        <w:tab/>
      </w:r>
      <w:r w:rsidRPr="00B47C11">
        <w:rPr>
          <w:rFonts w:ascii="Arial" w:hAnsi="Arial" w:cs="Tahoma"/>
          <w:sz w:val="24"/>
        </w:rPr>
        <w:tab/>
      </w:r>
      <w:r w:rsidRPr="00B47C11">
        <w:rPr>
          <w:rFonts w:ascii="Arial" w:hAnsi="Arial" w:cs="Tahoma"/>
          <w:sz w:val="24"/>
        </w:rPr>
        <w:tab/>
        <w:t>F   = Below 64%</w:t>
      </w:r>
    </w:p>
    <w:p w14:paraId="09790866" w14:textId="77777777" w:rsidR="00B47C11" w:rsidRPr="00B47C11" w:rsidRDefault="00B47C11" w:rsidP="0014456B">
      <w:pPr>
        <w:ind w:left="720"/>
        <w:rPr>
          <w:rFonts w:ascii="Arial" w:hAnsi="Arial" w:cs="Arial"/>
          <w:sz w:val="24"/>
        </w:rPr>
      </w:pPr>
    </w:p>
    <w:p w14:paraId="0343F0D3" w14:textId="77777777" w:rsidR="0057612C" w:rsidRDefault="003E4133" w:rsidP="0014456B">
      <w:pPr>
        <w:pStyle w:val="Heading1"/>
        <w:numPr>
          <w:ilvl w:val="0"/>
          <w:numId w:val="4"/>
        </w:numPr>
        <w:tabs>
          <w:tab w:val="left" w:pos="700"/>
        </w:tabs>
        <w:spacing w:before="69"/>
        <w:ind w:left="700" w:hanging="540"/>
        <w:rPr>
          <w:rFonts w:ascii="Arial" w:hAnsi="Arial" w:cs="Arial"/>
        </w:rPr>
      </w:pPr>
      <w:r w:rsidRPr="00EF6052">
        <w:rPr>
          <w:rFonts w:ascii="Arial" w:hAnsi="Arial" w:cs="Arial"/>
          <w:bCs w:val="0"/>
        </w:rPr>
        <w:t xml:space="preserve">Policy on grades of I (Incomplete): </w:t>
      </w:r>
      <w:r w:rsidRPr="006830F8">
        <w:rPr>
          <w:rFonts w:ascii="Arial" w:hAnsi="Arial" w:cs="Arial"/>
        </w:rPr>
        <w:t xml:space="preserve"> </w:t>
      </w:r>
    </w:p>
    <w:p w14:paraId="607A71DE" w14:textId="77777777" w:rsidR="00F53358" w:rsidRDefault="0057612C" w:rsidP="0014456B">
      <w:pPr>
        <w:pStyle w:val="NormalWeb"/>
        <w:spacing w:before="0" w:beforeAutospacing="0" w:after="0" w:afterAutospacing="0"/>
        <w:ind w:left="720" w:right="-288"/>
        <w:rPr>
          <w:rFonts w:ascii="Arial" w:hAnsi="Arial" w:cs="Arial"/>
        </w:rPr>
      </w:pPr>
      <w:r w:rsidRPr="00E9477F">
        <w:rPr>
          <w:rFonts w:ascii="Arial" w:hAnsi="Arial" w:cs="Arial"/>
          <w:highlight w:val="yellow"/>
        </w:rPr>
        <w:t>Must include the following language:</w:t>
      </w:r>
      <w:r w:rsidR="00D84472" w:rsidRPr="006830F8" w:rsidDel="00D84472">
        <w:rPr>
          <w:rFonts w:ascii="Arial" w:hAnsi="Arial" w:cs="Arial"/>
        </w:rPr>
        <w:t xml:space="preserve"> </w:t>
      </w:r>
    </w:p>
    <w:p w14:paraId="546F39BA" w14:textId="77777777" w:rsidR="0014456B" w:rsidRDefault="0014456B" w:rsidP="0014456B">
      <w:pPr>
        <w:pStyle w:val="NormalWeb"/>
        <w:spacing w:before="0" w:beforeAutospacing="0" w:after="0" w:afterAutospacing="0"/>
        <w:ind w:left="720" w:right="-288"/>
        <w:rPr>
          <w:rFonts w:ascii="Arial" w:hAnsi="Arial" w:cs="Arial"/>
        </w:rPr>
      </w:pPr>
    </w:p>
    <w:p w14:paraId="4A066A83" w14:textId="77777777" w:rsidR="00F53358" w:rsidRPr="009D6744" w:rsidRDefault="00F53358" w:rsidP="0014456B">
      <w:pPr>
        <w:ind w:left="720" w:right="-288"/>
        <w:rPr>
          <w:rFonts w:ascii="Arial" w:hAnsi="Arial" w:cs="Arial"/>
          <w:sz w:val="24"/>
        </w:rPr>
      </w:pPr>
      <w:r w:rsidRPr="009D6744">
        <w:rPr>
          <w:rFonts w:ascii="Arial" w:hAnsi="Arial" w:cs="Arial"/>
          <w:sz w:val="24"/>
        </w:rPr>
        <w:t xml:space="preserve">The grade of "I" (Incomplete) is a conditional and temporary grade given when students are either </w:t>
      </w:r>
      <w:r w:rsidRPr="009D6744">
        <w:rPr>
          <w:rStyle w:val="Strong"/>
          <w:rFonts w:ascii="Arial" w:hAnsi="Arial" w:cs="Arial"/>
          <w:sz w:val="24"/>
        </w:rPr>
        <w:t>(a)</w:t>
      </w:r>
      <w:r w:rsidRPr="009D6744">
        <w:rPr>
          <w:rFonts w:ascii="Arial" w:hAnsi="Arial" w:cs="Arial"/>
          <w:sz w:val="24"/>
        </w:rPr>
        <w:t xml:space="preserve"> passing a course or </w:t>
      </w:r>
      <w:r w:rsidRPr="009D6744">
        <w:rPr>
          <w:rStyle w:val="Strong"/>
          <w:rFonts w:ascii="Arial" w:hAnsi="Arial" w:cs="Arial"/>
          <w:sz w:val="24"/>
        </w:rPr>
        <w:t>(b)</w:t>
      </w:r>
      <w:r w:rsidRPr="009D6744">
        <w:rPr>
          <w:rFonts w:ascii="Arial" w:hAnsi="Arial" w:cs="Arial"/>
          <w:sz w:val="24"/>
        </w:rPr>
        <w:t xml:space="preserve"> still have a reasonable chance of passing in the judgment of the instructor but, for non-academic reasons beyond their control have not completed a relatively small part of all requirements. Students are responsible for informing the instructor immediately of the reasons for not submitting an assignment on time or not taking an examination. Students must contact the instructor of the course in which they receive an “I” grade to make arrangements to complete the course requirements. Students should be instructed not to re-register for the same course in a following semester in order to complete the incomplete requirements.</w:t>
      </w:r>
    </w:p>
    <w:p w14:paraId="73310A8A" w14:textId="77777777" w:rsidR="009D6744" w:rsidRPr="00F53358" w:rsidRDefault="009D6744" w:rsidP="0014456B">
      <w:pPr>
        <w:ind w:left="720" w:right="-288"/>
        <w:rPr>
          <w:rFonts w:ascii="Arial" w:hAnsi="Arial" w:cs="Arial"/>
        </w:rPr>
      </w:pPr>
    </w:p>
    <w:p w14:paraId="3B6E4000" w14:textId="77777777" w:rsidR="00C2283C" w:rsidRPr="00F53358" w:rsidRDefault="00F53358" w:rsidP="0014456B">
      <w:pPr>
        <w:ind w:left="720" w:right="-288"/>
        <w:rPr>
          <w:rFonts w:ascii="Arial" w:hAnsi="Arial" w:cs="Arial"/>
          <w:b/>
          <w:bCs/>
          <w:sz w:val="24"/>
        </w:rPr>
      </w:pPr>
      <w:r w:rsidRPr="00F53358">
        <w:rPr>
          <w:rFonts w:ascii="Arial" w:hAnsi="Arial" w:cs="Arial"/>
          <w:sz w:val="24"/>
        </w:rPr>
        <w:t>The grade of "I" must be changed by fulfillment of course requirements within one year of the date awarded or it will be changed automatically to an "F" (or to a "U" [Unsatisfactory] in S/U graded courses). The instructor may require a time period of less than one year to fulfill course req</w:t>
      </w:r>
      <w:r w:rsidR="009D6744">
        <w:rPr>
          <w:rFonts w:ascii="Arial" w:hAnsi="Arial" w:cs="Arial"/>
          <w:sz w:val="24"/>
        </w:rPr>
        <w:t xml:space="preserve">uirements, and the grade may be </w:t>
      </w:r>
      <w:r w:rsidRPr="00F53358">
        <w:rPr>
          <w:rFonts w:ascii="Arial" w:hAnsi="Arial" w:cs="Arial"/>
          <w:sz w:val="24"/>
        </w:rPr>
        <w:t>changed by the instructor at any time to reflect work complete</w:t>
      </w:r>
      <w:r>
        <w:rPr>
          <w:rFonts w:ascii="Arial" w:hAnsi="Arial" w:cs="Arial"/>
          <w:sz w:val="24"/>
        </w:rPr>
        <w:t>d</w:t>
      </w:r>
      <w:r w:rsidRPr="00F53358">
        <w:rPr>
          <w:rFonts w:ascii="Arial" w:hAnsi="Arial" w:cs="Arial"/>
          <w:sz w:val="24"/>
        </w:rPr>
        <w:t xml:space="preserve"> in the course. The grade of "I" may not be changed to a grade of </w:t>
      </w:r>
      <w:r w:rsidRPr="00F53358">
        <w:rPr>
          <w:rStyle w:val="Strong"/>
          <w:rFonts w:ascii="Arial" w:hAnsi="Arial" w:cs="Arial"/>
          <w:sz w:val="24"/>
        </w:rPr>
        <w:t>W</w:t>
      </w:r>
      <w:r w:rsidRPr="00F53358">
        <w:rPr>
          <w:rFonts w:ascii="Arial" w:hAnsi="Arial" w:cs="Arial"/>
          <w:sz w:val="24"/>
        </w:rPr>
        <w:t>.</w:t>
      </w:r>
    </w:p>
    <w:p w14:paraId="0F9A212F" w14:textId="77777777" w:rsidR="0057612C" w:rsidRDefault="0057612C" w:rsidP="0014456B">
      <w:pPr>
        <w:ind w:left="720"/>
        <w:rPr>
          <w:rFonts w:ascii="Arial" w:hAnsi="Arial" w:cs="Arial"/>
          <w:b/>
          <w:bCs/>
          <w:sz w:val="24"/>
        </w:rPr>
      </w:pPr>
    </w:p>
    <w:p w14:paraId="26F7D21B" w14:textId="77777777" w:rsidR="00EB7E44" w:rsidRPr="00EF6052" w:rsidRDefault="00C2283C"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 xml:space="preserve">Policy on academic dishonesty and plagiarism </w:t>
      </w:r>
    </w:p>
    <w:p w14:paraId="0C441AF9" w14:textId="77777777" w:rsidR="0057612C" w:rsidRPr="00C2283C" w:rsidRDefault="0057612C" w:rsidP="0014456B">
      <w:pPr>
        <w:ind w:left="720" w:right="-288"/>
        <w:rPr>
          <w:rFonts w:ascii="Arial" w:hAnsi="Arial" w:cs="Arial"/>
          <w:sz w:val="24"/>
        </w:rPr>
      </w:pPr>
      <w:r w:rsidRPr="00E9477F">
        <w:rPr>
          <w:rFonts w:ascii="Arial" w:hAnsi="Arial" w:cs="Arial"/>
          <w:sz w:val="24"/>
          <w:highlight w:val="yellow"/>
        </w:rPr>
        <w:t>Must include the following language:</w:t>
      </w:r>
    </w:p>
    <w:p w14:paraId="2BCB68AC" w14:textId="77777777" w:rsidR="0057612C" w:rsidRDefault="00A13178" w:rsidP="0014456B">
      <w:pPr>
        <w:ind w:left="720" w:right="-288"/>
        <w:rPr>
          <w:rFonts w:ascii="Arial" w:hAnsi="Arial" w:cs="Arial"/>
          <w:sz w:val="24"/>
        </w:rPr>
      </w:pPr>
      <w:r>
        <w:rPr>
          <w:rFonts w:ascii="Arial" w:hAnsi="Arial" w:cs="Arial"/>
          <w:sz w:val="24"/>
        </w:rPr>
        <w:tab/>
      </w:r>
    </w:p>
    <w:p w14:paraId="357B5A63" w14:textId="77777777" w:rsidR="0092554F" w:rsidRPr="00D1658B" w:rsidRDefault="0092554F" w:rsidP="0014456B">
      <w:pPr>
        <w:ind w:left="720" w:right="-288"/>
        <w:rPr>
          <w:rFonts w:ascii="Arial" w:hAnsi="Arial" w:cs="Arial"/>
          <w:sz w:val="24"/>
        </w:rPr>
      </w:pPr>
      <w:r w:rsidRPr="00D1658B">
        <w:rPr>
          <w:rFonts w:ascii="Arial" w:hAnsi="Arial" w:cs="Arial"/>
          <w:sz w:val="24"/>
        </w:rPr>
        <w:t xml:space="preserve">Please click the link below for the full explanation of the Academic Honesty policy and procedure </w:t>
      </w:r>
    </w:p>
    <w:p w14:paraId="584761E1" w14:textId="77777777" w:rsidR="0092554F" w:rsidRPr="00D1658B" w:rsidRDefault="0092554F" w:rsidP="0014456B">
      <w:pPr>
        <w:ind w:left="720" w:right="-288"/>
        <w:rPr>
          <w:rFonts w:ascii="Arial" w:hAnsi="Arial" w:cs="Arial"/>
          <w:sz w:val="24"/>
        </w:rPr>
      </w:pPr>
      <w:r w:rsidRPr="00D1658B">
        <w:rPr>
          <w:rFonts w:ascii="Arial" w:hAnsi="Arial" w:cs="Arial"/>
          <w:sz w:val="24"/>
        </w:rPr>
        <w:t>Policy:</w:t>
      </w:r>
      <w:r w:rsidR="00D1658B" w:rsidRPr="00D1658B">
        <w:t xml:space="preserve"> </w:t>
      </w:r>
      <w:hyperlink r:id="rId10" w:history="1">
        <w:r w:rsidR="00D1658B" w:rsidRPr="00354C28">
          <w:rPr>
            <w:rStyle w:val="Hyperlink"/>
            <w:rFonts w:ascii="Arial" w:hAnsi="Arial" w:cs="Arial"/>
            <w:sz w:val="24"/>
          </w:rPr>
          <w:t>http://www.uh.edu/provost/policies/honesty/_documents-honesty/academic-honesty-policy.pdf</w:t>
        </w:r>
      </w:hyperlink>
      <w:r w:rsidR="00D1658B">
        <w:rPr>
          <w:rFonts w:ascii="Arial" w:hAnsi="Arial" w:cs="Arial"/>
          <w:sz w:val="24"/>
        </w:rPr>
        <w:t xml:space="preserve"> </w:t>
      </w:r>
    </w:p>
    <w:p w14:paraId="4582CD61" w14:textId="77777777" w:rsidR="0092554F" w:rsidRPr="00D1658B" w:rsidRDefault="0092554F" w:rsidP="0014456B">
      <w:pPr>
        <w:pStyle w:val="Default"/>
        <w:ind w:right="-288" w:firstLine="720"/>
        <w:rPr>
          <w:rFonts w:ascii="Arial" w:hAnsi="Arial" w:cs="Arial"/>
        </w:rPr>
      </w:pPr>
      <w:r w:rsidRPr="00D1658B">
        <w:rPr>
          <w:rFonts w:ascii="Arial" w:hAnsi="Arial" w:cs="Arial"/>
        </w:rPr>
        <w:lastRenderedPageBreak/>
        <w:t>Definitions:</w:t>
      </w:r>
    </w:p>
    <w:p w14:paraId="460DD782" w14:textId="77777777" w:rsidR="0092554F" w:rsidRPr="0092554F" w:rsidRDefault="0092554F" w:rsidP="0014456B">
      <w:pPr>
        <w:pStyle w:val="Default"/>
        <w:ind w:right="-288"/>
        <w:rPr>
          <w:rFonts w:ascii="Arial" w:hAnsi="Arial" w:cs="Arial"/>
        </w:rPr>
      </w:pPr>
    </w:p>
    <w:p w14:paraId="1C1164D4" w14:textId="77777777" w:rsidR="0092554F" w:rsidRPr="0092554F" w:rsidRDefault="0092554F" w:rsidP="0014456B">
      <w:pPr>
        <w:pStyle w:val="Default"/>
        <w:ind w:left="720" w:right="-288"/>
        <w:rPr>
          <w:rFonts w:ascii="Arial" w:hAnsi="Arial" w:cs="Arial"/>
        </w:rPr>
      </w:pPr>
      <w:r w:rsidRPr="0092554F">
        <w:rPr>
          <w:rFonts w:ascii="Arial" w:hAnsi="Arial" w:cs="Arial"/>
        </w:rPr>
        <w:t xml:space="preserve">“Academic dishonesty” means employing a method or technique or engaging in conduct in an academic endeavor that contravenes the standards of ethical integrity expected at the University of Houston or by a course instructor to fulfill any and all academic requirements. Academic dishonesty includes but is not limited to, the following: </w:t>
      </w:r>
    </w:p>
    <w:p w14:paraId="6255E13F" w14:textId="77777777" w:rsidR="0092554F" w:rsidRPr="0092554F" w:rsidRDefault="0092554F" w:rsidP="0014456B">
      <w:pPr>
        <w:pStyle w:val="Default"/>
        <w:ind w:right="-288"/>
        <w:rPr>
          <w:rFonts w:ascii="Arial" w:hAnsi="Arial" w:cs="Arial"/>
          <w:i/>
          <w:iCs/>
        </w:rPr>
      </w:pPr>
    </w:p>
    <w:p w14:paraId="13AF0BA0" w14:textId="77777777" w:rsidR="0092554F" w:rsidRPr="00D1658B" w:rsidRDefault="0092554F" w:rsidP="0014456B">
      <w:pPr>
        <w:pStyle w:val="Default"/>
        <w:ind w:right="-288" w:firstLine="720"/>
        <w:rPr>
          <w:rFonts w:ascii="Arial" w:hAnsi="Arial" w:cs="Arial"/>
        </w:rPr>
      </w:pPr>
      <w:r w:rsidRPr="00D1658B">
        <w:rPr>
          <w:rFonts w:ascii="Arial" w:hAnsi="Arial" w:cs="Arial"/>
          <w:i/>
          <w:iCs/>
        </w:rPr>
        <w:t xml:space="preserve">Plagiarism </w:t>
      </w:r>
    </w:p>
    <w:p w14:paraId="3D5DB585" w14:textId="77777777" w:rsidR="0092554F" w:rsidRPr="00D1658B" w:rsidRDefault="0092554F" w:rsidP="0014456B">
      <w:pPr>
        <w:pStyle w:val="ListParagraph"/>
        <w:numPr>
          <w:ilvl w:val="2"/>
          <w:numId w:val="6"/>
        </w:numPr>
        <w:spacing w:after="0" w:line="240" w:lineRule="auto"/>
        <w:ind w:left="1440" w:right="-288"/>
        <w:rPr>
          <w:rFonts w:ascii="Arial" w:hAnsi="Arial" w:cs="Arial"/>
          <w:sz w:val="24"/>
          <w:szCs w:val="24"/>
        </w:rPr>
      </w:pPr>
      <w:r w:rsidRPr="00D1658B">
        <w:rPr>
          <w:rFonts w:ascii="Arial" w:hAnsi="Arial" w:cs="Arial"/>
          <w:sz w:val="24"/>
          <w:szCs w:val="24"/>
        </w:rPr>
        <w:t>Representing as one’s own work the work of another without acknowledging the source (plagiarism). Plagiarism includes copying verbatim text from the literature, whether printed or electronic, in all assignments including field.</w:t>
      </w:r>
    </w:p>
    <w:p w14:paraId="4F09723A" w14:textId="77777777" w:rsidR="00F258D7" w:rsidRPr="00D1658B" w:rsidRDefault="00F258D7" w:rsidP="0014456B">
      <w:pPr>
        <w:pStyle w:val="ListParagraph"/>
        <w:spacing w:after="0" w:line="240" w:lineRule="auto"/>
        <w:ind w:right="-288"/>
        <w:rPr>
          <w:rFonts w:ascii="Arial" w:hAnsi="Arial" w:cs="Arial"/>
          <w:sz w:val="24"/>
          <w:szCs w:val="24"/>
        </w:rPr>
      </w:pPr>
    </w:p>
    <w:p w14:paraId="386FFCC7" w14:textId="77777777" w:rsidR="0092554F" w:rsidRPr="00D1658B" w:rsidRDefault="0092554F" w:rsidP="0014456B">
      <w:pPr>
        <w:pStyle w:val="Default"/>
        <w:ind w:right="-288" w:firstLine="720"/>
        <w:rPr>
          <w:rFonts w:ascii="Arial" w:hAnsi="Arial" w:cs="Arial"/>
        </w:rPr>
      </w:pPr>
      <w:r w:rsidRPr="00D1658B">
        <w:rPr>
          <w:rFonts w:ascii="Arial" w:hAnsi="Arial" w:cs="Arial"/>
          <w:i/>
          <w:iCs/>
        </w:rPr>
        <w:t xml:space="preserve">Cheating and Unauthorized Group Work </w:t>
      </w:r>
    </w:p>
    <w:p w14:paraId="3B4132BD" w14:textId="77777777" w:rsidR="00D1658B" w:rsidRPr="00D1658B" w:rsidRDefault="0092554F" w:rsidP="0014456B">
      <w:pPr>
        <w:pStyle w:val="ListParagraph"/>
        <w:numPr>
          <w:ilvl w:val="2"/>
          <w:numId w:val="6"/>
        </w:numPr>
        <w:spacing w:after="0" w:line="240" w:lineRule="auto"/>
        <w:ind w:left="1440" w:right="-288"/>
        <w:rPr>
          <w:rFonts w:ascii="Arial" w:hAnsi="Arial" w:cs="Arial"/>
          <w:sz w:val="24"/>
          <w:szCs w:val="24"/>
        </w:rPr>
      </w:pPr>
      <w:r w:rsidRPr="00D1658B">
        <w:rPr>
          <w:rFonts w:ascii="Arial" w:hAnsi="Arial" w:cs="Arial"/>
          <w:sz w:val="24"/>
          <w:szCs w:val="24"/>
        </w:rPr>
        <w:t xml:space="preserve">Openly cheating in an examination, as </w:t>
      </w:r>
      <w:r w:rsidR="00D1658B" w:rsidRPr="00D1658B">
        <w:rPr>
          <w:rFonts w:ascii="Arial" w:hAnsi="Arial" w:cs="Arial"/>
          <w:sz w:val="24"/>
          <w:szCs w:val="24"/>
        </w:rPr>
        <w:t>copying from another’s paper;</w:t>
      </w:r>
      <w:r w:rsidRPr="00D1658B">
        <w:rPr>
          <w:rFonts w:ascii="Arial" w:hAnsi="Arial" w:cs="Arial"/>
          <w:sz w:val="24"/>
          <w:szCs w:val="24"/>
        </w:rPr>
        <w:t xml:space="preserve"> </w:t>
      </w:r>
      <w:r w:rsidR="00D1658B" w:rsidRPr="00D1658B">
        <w:rPr>
          <w:rFonts w:ascii="Arial" w:hAnsi="Arial" w:cs="Arial"/>
          <w:sz w:val="24"/>
          <w:szCs w:val="24"/>
        </w:rPr>
        <w:t>c. Being able to view during an examination, quiz or any in-class assignment an electronic device that allows communication with another person, access to unauthorized material, access to the internet, or the ability to capture an image, unless expressly permitted by the instructor;</w:t>
      </w:r>
    </w:p>
    <w:p w14:paraId="4F444B56" w14:textId="77777777" w:rsidR="0092554F" w:rsidRPr="00D1658B" w:rsidRDefault="0092554F" w:rsidP="0014456B">
      <w:pPr>
        <w:pStyle w:val="ListParagraph"/>
        <w:numPr>
          <w:ilvl w:val="0"/>
          <w:numId w:val="12"/>
        </w:numPr>
        <w:ind w:left="1440" w:right="-288"/>
        <w:rPr>
          <w:rFonts w:ascii="Arial" w:hAnsi="Arial" w:cs="Arial"/>
          <w:sz w:val="24"/>
        </w:rPr>
      </w:pPr>
      <w:r w:rsidRPr="00D1658B">
        <w:rPr>
          <w:rFonts w:ascii="Arial" w:hAnsi="Arial" w:cs="Arial"/>
          <w:sz w:val="24"/>
        </w:rPr>
        <w:t xml:space="preserve">Using and/or possessing “crib notes,” as unauthorized use of notes or the like to aid in answering questions during an examination; </w:t>
      </w:r>
    </w:p>
    <w:p w14:paraId="0A0AF172" w14:textId="77777777" w:rsidR="0092554F" w:rsidRPr="00D1658B" w:rsidRDefault="0092554F" w:rsidP="0014456B">
      <w:pPr>
        <w:pStyle w:val="ListParagraph"/>
        <w:numPr>
          <w:ilvl w:val="0"/>
          <w:numId w:val="12"/>
        </w:numPr>
        <w:ind w:left="1440" w:right="-288"/>
        <w:rPr>
          <w:rFonts w:ascii="Arial" w:hAnsi="Arial" w:cs="Arial"/>
          <w:sz w:val="24"/>
        </w:rPr>
      </w:pPr>
      <w:r w:rsidRPr="00D1658B">
        <w:rPr>
          <w:rFonts w:ascii="Arial" w:hAnsi="Arial" w:cs="Arial"/>
          <w:sz w:val="24"/>
        </w:rPr>
        <w:t xml:space="preserve">Giving or receiving unauthorized aid during an examination, such as trading examinations, whispering answers, and passing notes, and using electronic devices to transmit or receive information; </w:t>
      </w:r>
    </w:p>
    <w:p w14:paraId="60DD55AA" w14:textId="77777777" w:rsidR="0092554F"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Securing another to take a test in the student’s place. Both the student taking the test for another and the student registered in the course are at fault; </w:t>
      </w:r>
    </w:p>
    <w:p w14:paraId="262C3DE4" w14:textId="77777777" w:rsidR="00D1658B" w:rsidRPr="00D1658B" w:rsidRDefault="00D1658B" w:rsidP="0014456B">
      <w:pPr>
        <w:pStyle w:val="ListParagraph"/>
        <w:spacing w:after="0" w:line="240" w:lineRule="auto"/>
        <w:ind w:left="1440" w:right="-288"/>
        <w:rPr>
          <w:rFonts w:ascii="Arial" w:hAnsi="Arial" w:cs="Arial"/>
          <w:sz w:val="24"/>
        </w:rPr>
      </w:pPr>
    </w:p>
    <w:p w14:paraId="0A4F1339" w14:textId="77777777" w:rsidR="0092554F" w:rsidRPr="00D1658B" w:rsidRDefault="0092554F" w:rsidP="0014456B">
      <w:pPr>
        <w:pStyle w:val="Default"/>
        <w:ind w:right="-288" w:firstLine="720"/>
        <w:rPr>
          <w:rFonts w:ascii="Arial" w:hAnsi="Arial" w:cs="Arial"/>
        </w:rPr>
      </w:pPr>
      <w:r w:rsidRPr="00D1658B">
        <w:rPr>
          <w:rFonts w:ascii="Arial" w:hAnsi="Arial" w:cs="Arial"/>
          <w:i/>
          <w:iCs/>
        </w:rPr>
        <w:t xml:space="preserve">Fabrication, Falsification, and Misrepresentation </w:t>
      </w:r>
    </w:p>
    <w:p w14:paraId="16A11873"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Changing answers or grades on a test that has been returned to a student in an attempt to claim instructor error; </w:t>
      </w:r>
    </w:p>
    <w:p w14:paraId="3D33A3BB"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Using another’s laboratory results as one’s own, whether with or without the permission of the owner; </w:t>
      </w:r>
    </w:p>
    <w:p w14:paraId="011D205E"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Falsifying results in laboratory experiments; </w:t>
      </w:r>
    </w:p>
    <w:p w14:paraId="556F6B0C"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Misrepresenting academic records or achievements as they pertain to course prerequisites or </w:t>
      </w:r>
      <w:proofErr w:type="spellStart"/>
      <w:r w:rsidRPr="00D1658B">
        <w:rPr>
          <w:rFonts w:ascii="Arial" w:hAnsi="Arial" w:cs="Arial"/>
          <w:sz w:val="24"/>
        </w:rPr>
        <w:t>corequisites</w:t>
      </w:r>
      <w:proofErr w:type="spellEnd"/>
      <w:r w:rsidRPr="00D1658B">
        <w:rPr>
          <w:rFonts w:ascii="Arial" w:hAnsi="Arial" w:cs="Arial"/>
          <w:sz w:val="24"/>
        </w:rPr>
        <w:t xml:space="preserve"> for the purpose of enrolling or remaining in a course for which one is not eligible; </w:t>
      </w:r>
    </w:p>
    <w:p w14:paraId="2E6A8E58" w14:textId="77777777" w:rsidR="0092554F"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Representing oneself as a person who has earned a degree without having earned that particular degree </w:t>
      </w:r>
    </w:p>
    <w:p w14:paraId="48E382E3" w14:textId="77777777" w:rsidR="00D1658B" w:rsidRPr="00D1658B" w:rsidRDefault="00D1658B" w:rsidP="0014456B">
      <w:pPr>
        <w:pStyle w:val="ListParagraph"/>
        <w:spacing w:after="0" w:line="240" w:lineRule="auto"/>
        <w:ind w:left="1440" w:right="-288"/>
        <w:rPr>
          <w:rFonts w:ascii="Arial" w:hAnsi="Arial" w:cs="Arial"/>
          <w:sz w:val="24"/>
        </w:rPr>
      </w:pPr>
    </w:p>
    <w:p w14:paraId="5B210BCA" w14:textId="77777777" w:rsidR="0092554F" w:rsidRPr="00D1658B" w:rsidRDefault="0092554F" w:rsidP="0014456B">
      <w:pPr>
        <w:pStyle w:val="Default"/>
        <w:ind w:right="-288" w:firstLine="720"/>
        <w:rPr>
          <w:rFonts w:ascii="Arial" w:hAnsi="Arial" w:cs="Arial"/>
        </w:rPr>
      </w:pPr>
      <w:r w:rsidRPr="00D1658B">
        <w:rPr>
          <w:rFonts w:ascii="Arial" w:hAnsi="Arial" w:cs="Arial"/>
          <w:i/>
          <w:iCs/>
        </w:rPr>
        <w:t xml:space="preserve">Stealing and Abuse of Academic Materials </w:t>
      </w:r>
    </w:p>
    <w:p w14:paraId="1DCE2F9C"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Stealing, as theft of tests or grade books, from faculty offices or elsewhere, or knowingly using stolen tests or materials in satisfaction of exams, papers, or other assignments; this includes the removal of items posted for use by the students; </w:t>
      </w:r>
    </w:p>
    <w:p w14:paraId="0A052461" w14:textId="77777777" w:rsidR="0092554F" w:rsidRDefault="0092554F" w:rsidP="0014456B">
      <w:pPr>
        <w:pStyle w:val="ListParagraph"/>
        <w:numPr>
          <w:ilvl w:val="0"/>
          <w:numId w:val="12"/>
        </w:numPr>
        <w:spacing w:after="0" w:line="240" w:lineRule="auto"/>
        <w:ind w:left="1440" w:right="-288"/>
        <w:rPr>
          <w:rFonts w:ascii="Arial" w:hAnsi="Arial" w:cs="Arial"/>
          <w:sz w:val="24"/>
        </w:rPr>
      </w:pPr>
      <w:r w:rsidRPr="00D1658B">
        <w:rPr>
          <w:rFonts w:ascii="Arial" w:hAnsi="Arial" w:cs="Arial"/>
          <w:sz w:val="24"/>
        </w:rPr>
        <w:t xml:space="preserve">Mutilating or stealing library </w:t>
      </w:r>
      <w:proofErr w:type="spellStart"/>
      <w:r w:rsidRPr="00D1658B">
        <w:rPr>
          <w:rFonts w:ascii="Arial" w:hAnsi="Arial" w:cs="Arial"/>
          <w:sz w:val="24"/>
        </w:rPr>
        <w:t>materimaterials</w:t>
      </w:r>
      <w:proofErr w:type="spellEnd"/>
      <w:r w:rsidRPr="00D1658B">
        <w:rPr>
          <w:rFonts w:ascii="Arial" w:hAnsi="Arial" w:cs="Arial"/>
          <w:sz w:val="24"/>
        </w:rPr>
        <w:t xml:space="preserve">; </w:t>
      </w:r>
      <w:proofErr w:type="spellStart"/>
      <w:r w:rsidRPr="00D1658B">
        <w:rPr>
          <w:rFonts w:ascii="Arial" w:hAnsi="Arial" w:cs="Arial"/>
          <w:sz w:val="24"/>
        </w:rPr>
        <w:t>misshelving</w:t>
      </w:r>
      <w:proofErr w:type="spellEnd"/>
      <w:r w:rsidRPr="00D1658B">
        <w:rPr>
          <w:rFonts w:ascii="Arial" w:hAnsi="Arial" w:cs="Arial"/>
          <w:sz w:val="24"/>
        </w:rPr>
        <w:t xml:space="preserve"> materials with the intent to reduce accessibility to other students; </w:t>
      </w:r>
    </w:p>
    <w:p w14:paraId="02515344" w14:textId="77777777" w:rsidR="005B3F9D" w:rsidRPr="00D1658B" w:rsidRDefault="005B3F9D" w:rsidP="005B3F9D">
      <w:pPr>
        <w:pStyle w:val="ListParagraph"/>
        <w:spacing w:after="0" w:line="240" w:lineRule="auto"/>
        <w:ind w:left="1440" w:right="-288"/>
        <w:rPr>
          <w:rFonts w:ascii="Arial" w:hAnsi="Arial" w:cs="Arial"/>
          <w:sz w:val="24"/>
        </w:rPr>
      </w:pPr>
    </w:p>
    <w:p w14:paraId="04F409C2" w14:textId="77777777" w:rsidR="0092554F" w:rsidRPr="00D1658B" w:rsidRDefault="0092554F" w:rsidP="0014456B">
      <w:pPr>
        <w:pStyle w:val="Default"/>
        <w:ind w:right="-288" w:firstLine="720"/>
        <w:rPr>
          <w:rFonts w:ascii="Arial" w:hAnsi="Arial" w:cs="Arial"/>
          <w:i/>
          <w:iCs/>
        </w:rPr>
      </w:pPr>
      <w:r w:rsidRPr="00D1658B">
        <w:rPr>
          <w:rFonts w:ascii="Arial" w:hAnsi="Arial" w:cs="Arial"/>
          <w:i/>
          <w:iCs/>
        </w:rPr>
        <w:t xml:space="preserve">Complicity in Academic Dishonesty </w:t>
      </w:r>
    </w:p>
    <w:p w14:paraId="212717D8" w14:textId="77777777" w:rsidR="0092554F" w:rsidRPr="00D1658B" w:rsidRDefault="0092554F" w:rsidP="0014456B">
      <w:pPr>
        <w:pStyle w:val="ListParagraph"/>
        <w:numPr>
          <w:ilvl w:val="0"/>
          <w:numId w:val="12"/>
        </w:numPr>
        <w:spacing w:after="0" w:line="240" w:lineRule="auto"/>
        <w:ind w:left="1440" w:right="-288"/>
        <w:rPr>
          <w:rFonts w:ascii="Arial" w:hAnsi="Arial" w:cs="Arial"/>
          <w:sz w:val="24"/>
          <w:szCs w:val="24"/>
        </w:rPr>
      </w:pPr>
      <w:r w:rsidRPr="00D1658B">
        <w:rPr>
          <w:rFonts w:ascii="Arial" w:hAnsi="Arial" w:cs="Arial"/>
          <w:sz w:val="24"/>
          <w:szCs w:val="24"/>
        </w:rPr>
        <w:lastRenderedPageBreak/>
        <w:t xml:space="preserve">Failing to report to the instructor or departmental hearing officer an incident which the student believes to be a violation of the academic honesty policy; </w:t>
      </w:r>
    </w:p>
    <w:p w14:paraId="73CA850F" w14:textId="77777777" w:rsidR="0092554F" w:rsidRPr="00D1658B" w:rsidRDefault="0092554F" w:rsidP="0014456B">
      <w:pPr>
        <w:pStyle w:val="Default"/>
        <w:ind w:right="-288" w:firstLine="720"/>
        <w:rPr>
          <w:rFonts w:ascii="Arial" w:hAnsi="Arial" w:cs="Arial"/>
        </w:rPr>
      </w:pPr>
      <w:r w:rsidRPr="00D1658B">
        <w:rPr>
          <w:rFonts w:ascii="Arial" w:hAnsi="Arial" w:cs="Arial"/>
          <w:i/>
          <w:iCs/>
        </w:rPr>
        <w:t xml:space="preserve">Academic Misconduct </w:t>
      </w:r>
    </w:p>
    <w:p w14:paraId="3B5F8BF8" w14:textId="77777777" w:rsidR="0092554F" w:rsidRDefault="0092554F" w:rsidP="0014456B">
      <w:pPr>
        <w:pStyle w:val="ListParagraph"/>
        <w:numPr>
          <w:ilvl w:val="0"/>
          <w:numId w:val="12"/>
        </w:numPr>
        <w:spacing w:after="0" w:line="240" w:lineRule="auto"/>
        <w:ind w:left="1440" w:right="-288"/>
        <w:rPr>
          <w:rFonts w:ascii="Arial" w:hAnsi="Arial" w:cs="Arial"/>
          <w:sz w:val="24"/>
          <w:szCs w:val="24"/>
        </w:rPr>
      </w:pPr>
      <w:r w:rsidRPr="00D1658B">
        <w:rPr>
          <w:rFonts w:ascii="Arial" w:hAnsi="Arial" w:cs="Arial"/>
          <w:sz w:val="24"/>
          <w:szCs w:val="24"/>
        </w:rPr>
        <w:t>Any other conduct which a reasonable person in the same or similar circumstances would recognize as dishonest or improper in an academic setting.</w:t>
      </w:r>
    </w:p>
    <w:p w14:paraId="5B898089" w14:textId="77777777" w:rsidR="00F96003" w:rsidRPr="00D1658B" w:rsidRDefault="00F96003" w:rsidP="00F96003">
      <w:pPr>
        <w:pStyle w:val="ListParagraph"/>
        <w:spacing w:after="0" w:line="240" w:lineRule="auto"/>
        <w:ind w:left="1440" w:right="-288"/>
        <w:rPr>
          <w:rFonts w:ascii="Arial" w:hAnsi="Arial" w:cs="Arial"/>
          <w:sz w:val="24"/>
          <w:szCs w:val="24"/>
        </w:rPr>
      </w:pPr>
    </w:p>
    <w:p w14:paraId="4514E0A2" w14:textId="77777777" w:rsidR="0092554F" w:rsidRPr="0092554F" w:rsidRDefault="0092554F" w:rsidP="0014456B">
      <w:pPr>
        <w:ind w:right="-288" w:firstLine="720"/>
        <w:rPr>
          <w:rFonts w:ascii="Arial" w:hAnsi="Arial" w:cs="Arial"/>
          <w:sz w:val="24"/>
        </w:rPr>
      </w:pPr>
      <w:r w:rsidRPr="0092554F">
        <w:rPr>
          <w:rFonts w:ascii="Arial" w:hAnsi="Arial" w:cs="Arial"/>
          <w:sz w:val="24"/>
        </w:rPr>
        <w:t>Process:</w:t>
      </w:r>
    </w:p>
    <w:p w14:paraId="4CFA9106" w14:textId="77777777" w:rsidR="0092554F" w:rsidRPr="0092554F" w:rsidRDefault="0092554F" w:rsidP="0014456B">
      <w:pPr>
        <w:ind w:left="1440" w:right="-288"/>
        <w:rPr>
          <w:rFonts w:ascii="Arial" w:hAnsi="Arial" w:cs="Arial"/>
          <w:sz w:val="24"/>
        </w:rPr>
      </w:pPr>
      <w:r w:rsidRPr="0092554F">
        <w:rPr>
          <w:rFonts w:ascii="Arial" w:hAnsi="Arial" w:cs="Arial"/>
          <w:sz w:val="24"/>
        </w:rPr>
        <w:t>Students shall have the responsibility of reporting incidents of alleged academic dishonesty to the instructor of record involved or to the appropriate authority if the alleged act is not associated with a specific class within 5 class days of the incident.</w:t>
      </w:r>
      <w:r w:rsidR="00D1658B">
        <w:rPr>
          <w:rFonts w:ascii="Arial" w:hAnsi="Arial" w:cs="Arial"/>
          <w:sz w:val="24"/>
        </w:rPr>
        <w:t xml:space="preserve"> </w:t>
      </w:r>
      <w:r w:rsidRPr="0092554F">
        <w:rPr>
          <w:rFonts w:ascii="Arial" w:hAnsi="Arial" w:cs="Arial"/>
          <w:sz w:val="24"/>
        </w:rPr>
        <w:t>Faculty or instructor of record shall have the responsibility of reporting incidents of alleged academic dishonesty through their college hearing officer within 5 class days of the incident. The faculty should include the recommended sanction in the report.</w:t>
      </w:r>
      <w:r w:rsidR="00D1658B">
        <w:rPr>
          <w:rFonts w:ascii="Arial" w:hAnsi="Arial" w:cs="Arial"/>
          <w:sz w:val="24"/>
        </w:rPr>
        <w:t xml:space="preserve"> </w:t>
      </w:r>
      <w:r w:rsidRPr="0092554F">
        <w:rPr>
          <w:rFonts w:ascii="Arial" w:hAnsi="Arial" w:cs="Arial"/>
          <w:sz w:val="24"/>
        </w:rPr>
        <w:t xml:space="preserve">The college hearing officer will notify the student of the report and recommended </w:t>
      </w:r>
      <w:r w:rsidR="00D1658B">
        <w:rPr>
          <w:rFonts w:ascii="Arial" w:hAnsi="Arial" w:cs="Arial"/>
          <w:sz w:val="24"/>
        </w:rPr>
        <w:t xml:space="preserve">sanction. </w:t>
      </w:r>
      <w:r w:rsidRPr="0092554F">
        <w:rPr>
          <w:rFonts w:ascii="Arial" w:hAnsi="Arial" w:cs="Arial"/>
          <w:sz w:val="24"/>
        </w:rPr>
        <w:t>The student can accept the sanction and waive a hearing</w:t>
      </w:r>
      <w:r w:rsidR="00776F99">
        <w:rPr>
          <w:rFonts w:ascii="Arial" w:hAnsi="Arial" w:cs="Arial"/>
          <w:sz w:val="24"/>
        </w:rPr>
        <w:t xml:space="preserve"> or request a college hearing. </w:t>
      </w:r>
      <w:r w:rsidRPr="0092554F">
        <w:rPr>
          <w:rFonts w:ascii="Arial" w:hAnsi="Arial" w:cs="Arial"/>
          <w:sz w:val="24"/>
        </w:rPr>
        <w:t xml:space="preserve">A hearing shall be set within 10 days and would be consist of two faculty and three students chosen by the hearing officer. </w:t>
      </w:r>
    </w:p>
    <w:p w14:paraId="439A7BC8" w14:textId="77777777" w:rsidR="009D6744" w:rsidRPr="0092554F" w:rsidRDefault="009D6744" w:rsidP="0014456B">
      <w:pPr>
        <w:ind w:left="720"/>
        <w:rPr>
          <w:rFonts w:ascii="Arial" w:hAnsi="Arial" w:cs="Arial"/>
          <w:sz w:val="24"/>
        </w:rPr>
      </w:pPr>
    </w:p>
    <w:p w14:paraId="188B7104" w14:textId="77777777" w:rsidR="007D4EB5" w:rsidRPr="00A60E84" w:rsidRDefault="007D4EB5" w:rsidP="0014456B">
      <w:pPr>
        <w:pStyle w:val="Heading1"/>
        <w:numPr>
          <w:ilvl w:val="0"/>
          <w:numId w:val="4"/>
        </w:numPr>
        <w:tabs>
          <w:tab w:val="left" w:pos="700"/>
        </w:tabs>
        <w:spacing w:before="69"/>
        <w:ind w:left="700" w:hanging="540"/>
        <w:rPr>
          <w:rFonts w:ascii="Arial" w:hAnsi="Arial" w:cs="Arial"/>
          <w:bCs w:val="0"/>
        </w:rPr>
      </w:pPr>
      <w:r w:rsidRPr="00A60E84">
        <w:rPr>
          <w:rFonts w:ascii="Arial" w:hAnsi="Arial" w:cs="Arial"/>
          <w:bCs w:val="0"/>
        </w:rPr>
        <w:t>Course Schedule and Reading Assignments</w:t>
      </w:r>
    </w:p>
    <w:p w14:paraId="387B5343" w14:textId="77777777" w:rsidR="007D4EB5" w:rsidRPr="007D4EB5" w:rsidRDefault="003453C0" w:rsidP="0014456B">
      <w:pPr>
        <w:ind w:left="720" w:right="-288"/>
        <w:rPr>
          <w:rFonts w:ascii="Arial" w:hAnsi="Arial" w:cs="Arial"/>
          <w:bCs/>
          <w:sz w:val="24"/>
        </w:rPr>
      </w:pPr>
      <w:r>
        <w:rPr>
          <w:rFonts w:ascii="Arial" w:hAnsi="Arial" w:cs="Arial"/>
          <w:bCs/>
          <w:sz w:val="24"/>
        </w:rPr>
        <w:t>Includes class meeting dates and class assignments with due dates. Informs</w:t>
      </w:r>
      <w:r w:rsidR="007D4EB5">
        <w:rPr>
          <w:rFonts w:ascii="Arial" w:hAnsi="Arial" w:cs="Arial"/>
          <w:bCs/>
          <w:sz w:val="24"/>
        </w:rPr>
        <w:t xml:space="preserve"> students when class meets</w:t>
      </w:r>
      <w:r w:rsidR="00C4363E">
        <w:rPr>
          <w:rFonts w:ascii="Arial" w:hAnsi="Arial" w:cs="Arial"/>
          <w:bCs/>
          <w:sz w:val="24"/>
        </w:rPr>
        <w:t>, breaks,</w:t>
      </w:r>
      <w:r>
        <w:rPr>
          <w:rFonts w:ascii="Arial" w:hAnsi="Arial" w:cs="Arial"/>
          <w:bCs/>
          <w:sz w:val="24"/>
        </w:rPr>
        <w:t xml:space="preserve"> </w:t>
      </w:r>
      <w:r w:rsidR="007D4EB5">
        <w:rPr>
          <w:rFonts w:ascii="Arial" w:hAnsi="Arial" w:cs="Arial"/>
          <w:bCs/>
          <w:sz w:val="24"/>
        </w:rPr>
        <w:t>and when assignments are due for the entire semester.</w:t>
      </w:r>
    </w:p>
    <w:p w14:paraId="6E35FCA4" w14:textId="77777777" w:rsidR="007D4EB5" w:rsidRDefault="007D4EB5" w:rsidP="0014456B">
      <w:pPr>
        <w:rPr>
          <w:rFonts w:ascii="Arial" w:hAnsi="Arial" w:cs="Arial"/>
          <w:b/>
          <w:bCs/>
          <w:sz w:val="24"/>
        </w:rPr>
      </w:pPr>
    </w:p>
    <w:p w14:paraId="282A0E79" w14:textId="77777777" w:rsidR="0006630A" w:rsidRPr="00EF6052" w:rsidRDefault="0006630A"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Bibliography</w:t>
      </w:r>
      <w:r w:rsidR="003453C0" w:rsidRPr="00EF6052">
        <w:rPr>
          <w:rFonts w:ascii="Arial" w:hAnsi="Arial" w:cs="Arial"/>
          <w:bCs w:val="0"/>
        </w:rPr>
        <w:t>-optional</w:t>
      </w:r>
    </w:p>
    <w:p w14:paraId="707A0B33" w14:textId="77777777" w:rsidR="006830F8" w:rsidRDefault="00C97DA0" w:rsidP="0014456B">
      <w:pPr>
        <w:ind w:left="720" w:right="-288"/>
        <w:rPr>
          <w:rFonts w:ascii="Arial" w:hAnsi="Arial" w:cs="Arial"/>
          <w:b/>
          <w:bCs/>
          <w:sz w:val="24"/>
        </w:rPr>
      </w:pPr>
      <w:r>
        <w:rPr>
          <w:rFonts w:ascii="Arial" w:hAnsi="Arial" w:cs="Arial"/>
          <w:bCs/>
          <w:sz w:val="24"/>
        </w:rPr>
        <w:t>Lists c</w:t>
      </w:r>
      <w:r w:rsidR="0006630A">
        <w:rPr>
          <w:rFonts w:ascii="Arial" w:hAnsi="Arial" w:cs="Arial"/>
          <w:bCs/>
          <w:sz w:val="24"/>
        </w:rPr>
        <w:t xml:space="preserve">urrent references for students who are interested in </w:t>
      </w:r>
      <w:r w:rsidR="00BD1127">
        <w:rPr>
          <w:rFonts w:ascii="Arial" w:hAnsi="Arial" w:cs="Arial"/>
          <w:bCs/>
          <w:sz w:val="24"/>
        </w:rPr>
        <w:t>pursuing</w:t>
      </w:r>
      <w:r w:rsidR="0006630A">
        <w:rPr>
          <w:rFonts w:ascii="Arial" w:hAnsi="Arial" w:cs="Arial"/>
          <w:bCs/>
          <w:sz w:val="24"/>
        </w:rPr>
        <w:t xml:space="preserve"> additional information on course content.</w:t>
      </w:r>
    </w:p>
    <w:p w14:paraId="150C9C2A" w14:textId="77777777" w:rsidR="00C2283C" w:rsidRDefault="00C2283C" w:rsidP="0014456B">
      <w:pPr>
        <w:rPr>
          <w:rFonts w:ascii="Arial" w:hAnsi="Arial" w:cs="Arial"/>
          <w:b/>
          <w:bCs/>
          <w:sz w:val="24"/>
        </w:rPr>
      </w:pPr>
    </w:p>
    <w:p w14:paraId="1FCFBBD2" w14:textId="77777777" w:rsidR="00C2283C" w:rsidRPr="00EF6052" w:rsidRDefault="00C2283C"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Americans with Disabilities Statement</w:t>
      </w:r>
    </w:p>
    <w:p w14:paraId="7F65227B" w14:textId="77777777" w:rsidR="0057612C" w:rsidRPr="00FB5C5B" w:rsidRDefault="0057612C" w:rsidP="0014456B">
      <w:pPr>
        <w:ind w:left="720" w:right="-288"/>
        <w:rPr>
          <w:rFonts w:ascii="Arial" w:hAnsi="Arial" w:cs="Arial"/>
          <w:bCs/>
          <w:sz w:val="24"/>
        </w:rPr>
      </w:pPr>
      <w:r w:rsidRPr="00E9477F">
        <w:rPr>
          <w:rFonts w:ascii="Arial" w:hAnsi="Arial" w:cs="Arial"/>
          <w:bCs/>
          <w:sz w:val="24"/>
          <w:highlight w:val="yellow"/>
        </w:rPr>
        <w:t>Must include the following language:</w:t>
      </w:r>
    </w:p>
    <w:p w14:paraId="65E8B58D" w14:textId="77777777" w:rsidR="0057612C" w:rsidRDefault="0057612C" w:rsidP="0014456B">
      <w:pPr>
        <w:ind w:left="720" w:right="-288"/>
        <w:rPr>
          <w:rFonts w:ascii="Arial" w:hAnsi="Arial" w:cs="Arial"/>
          <w:b/>
          <w:bCs/>
          <w:sz w:val="24"/>
        </w:rPr>
      </w:pPr>
    </w:p>
    <w:p w14:paraId="2B89DF94" w14:textId="77777777" w:rsidR="003E4133" w:rsidRDefault="00D02809" w:rsidP="0014456B">
      <w:pPr>
        <w:ind w:left="720" w:right="-288"/>
        <w:rPr>
          <w:rFonts w:ascii="Arial" w:hAnsi="Arial" w:cs="Arial"/>
          <w:sz w:val="24"/>
        </w:rPr>
      </w:pPr>
      <w:r>
        <w:rPr>
          <w:rFonts w:ascii="Arial" w:hAnsi="Arial" w:cs="Arial"/>
          <w:sz w:val="24"/>
        </w:rPr>
        <w:t xml:space="preserve">The University of Houston System complies with Section 504 of the Rehabilitation Act of 1973 and the Americans with Disabilities Act of 1990, pertaining to the provision of reasonable academic adjustments/auxiliary aids for students with a disability. In </w:t>
      </w:r>
      <w:r w:rsidR="003E4133" w:rsidRPr="006830F8">
        <w:rPr>
          <w:rFonts w:ascii="Arial" w:hAnsi="Arial" w:cs="Arial"/>
          <w:sz w:val="24"/>
        </w:rPr>
        <w:t xml:space="preserve">accordance with </w:t>
      </w:r>
      <w:r>
        <w:rPr>
          <w:rFonts w:ascii="Arial" w:hAnsi="Arial" w:cs="Arial"/>
          <w:sz w:val="24"/>
        </w:rPr>
        <w:t xml:space="preserve">Section 504 and </w:t>
      </w:r>
      <w:r w:rsidR="003E4133" w:rsidRPr="006830F8">
        <w:rPr>
          <w:rFonts w:ascii="Arial" w:hAnsi="Arial" w:cs="Arial"/>
          <w:sz w:val="24"/>
        </w:rPr>
        <w:t xml:space="preserve">ADA guidelines, </w:t>
      </w:r>
      <w:r>
        <w:rPr>
          <w:rFonts w:ascii="Arial" w:hAnsi="Arial" w:cs="Arial"/>
          <w:sz w:val="24"/>
        </w:rPr>
        <w:t>each University within the System strives</w:t>
      </w:r>
      <w:r w:rsidR="003E4133" w:rsidRPr="006830F8">
        <w:rPr>
          <w:rFonts w:ascii="Arial" w:hAnsi="Arial" w:cs="Arial"/>
          <w:sz w:val="24"/>
        </w:rPr>
        <w:t xml:space="preserve"> to provide reasonable academic </w:t>
      </w:r>
      <w:r>
        <w:rPr>
          <w:rFonts w:ascii="Arial" w:hAnsi="Arial" w:cs="Arial"/>
          <w:sz w:val="24"/>
        </w:rPr>
        <w:t xml:space="preserve">adjustments/auxiliary aids </w:t>
      </w:r>
      <w:r w:rsidR="003E4133" w:rsidRPr="006830F8">
        <w:rPr>
          <w:rFonts w:ascii="Arial" w:hAnsi="Arial" w:cs="Arial"/>
          <w:sz w:val="24"/>
        </w:rPr>
        <w:t xml:space="preserve">to students who request and require them. </w:t>
      </w:r>
      <w:r>
        <w:rPr>
          <w:rFonts w:ascii="Arial" w:hAnsi="Arial" w:cs="Arial"/>
          <w:sz w:val="24"/>
        </w:rPr>
        <w:t xml:space="preserve">If you believe that you have a disability requiring an academic adjustments/auxiliary aid, please contact the UH Center for Disabilities at </w:t>
      </w:r>
      <w:r w:rsidR="003E4133" w:rsidRPr="006830F8">
        <w:rPr>
          <w:rFonts w:ascii="Arial" w:hAnsi="Arial" w:cs="Arial"/>
          <w:sz w:val="24"/>
        </w:rPr>
        <w:t>713-743-5400</w:t>
      </w:r>
      <w:r w:rsidR="003453C0" w:rsidRPr="00956B88">
        <w:rPr>
          <w:rFonts w:ascii="Arial" w:hAnsi="Arial" w:cs="Arial"/>
          <w:sz w:val="24"/>
        </w:rPr>
        <w:t>.</w:t>
      </w:r>
    </w:p>
    <w:p w14:paraId="6353062F" w14:textId="77777777" w:rsidR="006E4CB1" w:rsidRPr="006E4CB1" w:rsidRDefault="006E4CB1" w:rsidP="0014456B">
      <w:pPr>
        <w:ind w:left="720" w:right="-288"/>
        <w:rPr>
          <w:rFonts w:ascii="Arial" w:hAnsi="Arial" w:cs="Arial"/>
          <w:b/>
          <w:sz w:val="24"/>
        </w:rPr>
      </w:pPr>
    </w:p>
    <w:p w14:paraId="0321159D" w14:textId="77777777" w:rsidR="006E4CB1" w:rsidRDefault="006E4CB1" w:rsidP="006E4CB1">
      <w:pPr>
        <w:pStyle w:val="Heading1"/>
        <w:numPr>
          <w:ilvl w:val="0"/>
          <w:numId w:val="4"/>
        </w:numPr>
        <w:tabs>
          <w:tab w:val="left" w:pos="700"/>
        </w:tabs>
        <w:spacing w:before="69"/>
        <w:ind w:left="700" w:hanging="540"/>
        <w:rPr>
          <w:rFonts w:ascii="Arial" w:hAnsi="Arial" w:cs="Arial"/>
          <w:bCs w:val="0"/>
        </w:rPr>
      </w:pPr>
      <w:r w:rsidRPr="006E4CB1">
        <w:rPr>
          <w:rFonts w:ascii="Arial" w:hAnsi="Arial" w:cs="Arial"/>
          <w:bCs w:val="0"/>
        </w:rPr>
        <w:t>Counseling and Psychological Services</w:t>
      </w:r>
    </w:p>
    <w:p w14:paraId="2746E807" w14:textId="77777777" w:rsidR="00C522EC" w:rsidRPr="00C522EC" w:rsidRDefault="00C522EC" w:rsidP="00C522EC">
      <w:pPr>
        <w:pStyle w:val="Heading1"/>
        <w:tabs>
          <w:tab w:val="left" w:pos="700"/>
        </w:tabs>
        <w:spacing w:before="69"/>
        <w:ind w:left="700"/>
        <w:rPr>
          <w:rFonts w:ascii="Arial" w:hAnsi="Arial" w:cs="Arial"/>
          <w:b w:val="0"/>
          <w:bCs w:val="0"/>
        </w:rPr>
      </w:pPr>
      <w:r w:rsidRPr="00C522EC">
        <w:rPr>
          <w:rFonts w:ascii="Arial" w:hAnsi="Arial" w:cs="Arial"/>
          <w:b w:val="0"/>
          <w:bCs w:val="0"/>
          <w:highlight w:val="yellow"/>
        </w:rPr>
        <w:t>Must include the following language:</w:t>
      </w:r>
    </w:p>
    <w:p w14:paraId="66400CAA" w14:textId="77777777" w:rsidR="00C522EC" w:rsidRPr="00C522EC" w:rsidRDefault="00C522EC" w:rsidP="00C522EC">
      <w:pPr>
        <w:pStyle w:val="Heading1"/>
        <w:tabs>
          <w:tab w:val="left" w:pos="700"/>
        </w:tabs>
        <w:spacing w:before="69"/>
        <w:ind w:left="700"/>
        <w:rPr>
          <w:rFonts w:ascii="Arial" w:hAnsi="Arial" w:cs="Arial"/>
          <w:bCs w:val="0"/>
        </w:rPr>
      </w:pPr>
    </w:p>
    <w:p w14:paraId="4232C879" w14:textId="77777777" w:rsidR="009D6744" w:rsidRDefault="00541420" w:rsidP="0014456B">
      <w:pPr>
        <w:rPr>
          <w:rFonts w:ascii="Arial" w:hAnsi="Arial" w:cs="Arial"/>
          <w:b/>
          <w:bCs/>
          <w:sz w:val="24"/>
        </w:rPr>
      </w:pPr>
      <w:r w:rsidRPr="00541420">
        <w:rPr>
          <w:rFonts w:ascii="Arial" w:hAnsi="Arial" w:cs="Arial"/>
          <w:sz w:val="24"/>
        </w:rPr>
        <w:t>Counseling and Psychological Services (CAPS) can help students who are having difficulties managing stress, adjusting to the demands of a professional program, or feeling sad and hopeless. You can reach CAPS (</w:t>
      </w:r>
      <w:hyperlink r:id="rId11" w:history="1">
        <w:r w:rsidRPr="00541420">
          <w:rPr>
            <w:rStyle w:val="Hyperlink"/>
            <w:rFonts w:ascii="Arial" w:hAnsi="Arial" w:cs="Arial"/>
            <w:sz w:val="24"/>
          </w:rPr>
          <w:t>www.uh.edu/caps</w:t>
        </w:r>
      </w:hyperlink>
      <w:r w:rsidRPr="00541420">
        <w:rPr>
          <w:rFonts w:ascii="Arial" w:hAnsi="Arial" w:cs="Arial"/>
          <w:sz w:val="24"/>
        </w:rPr>
        <w:t xml:space="preserve">) by calling 713-743-5454 during and after business hours for routine appointments or if you or someone you </w:t>
      </w:r>
      <w:r w:rsidRPr="00541420">
        <w:rPr>
          <w:rFonts w:ascii="Arial" w:hAnsi="Arial" w:cs="Arial"/>
          <w:sz w:val="24"/>
        </w:rPr>
        <w:lastRenderedPageBreak/>
        <w:t xml:space="preserve">know is in crisis. No appointment is necessary for the “Let's Talk” program, a drop-in consultation service at convenient locations and hours around campus. </w:t>
      </w:r>
      <w:hyperlink r:id="rId12" w:history="1">
        <w:r w:rsidRPr="00541420">
          <w:rPr>
            <w:rStyle w:val="Hyperlink"/>
            <w:rFonts w:ascii="Arial" w:hAnsi="Arial" w:cs="Arial"/>
            <w:sz w:val="24"/>
          </w:rPr>
          <w:t>http://www.uh.edu/caps/outreach/lets_</w:t>
        </w:r>
        <w:bookmarkStart w:id="0" w:name="_GoBack"/>
        <w:bookmarkEnd w:id="0"/>
        <w:r w:rsidRPr="00541420">
          <w:rPr>
            <w:rStyle w:val="Hyperlink"/>
            <w:rFonts w:ascii="Arial" w:hAnsi="Arial" w:cs="Arial"/>
            <w:sz w:val="24"/>
          </w:rPr>
          <w:t>t</w:t>
        </w:r>
        <w:r w:rsidRPr="00541420">
          <w:rPr>
            <w:rStyle w:val="Hyperlink"/>
            <w:rFonts w:ascii="Arial" w:hAnsi="Arial" w:cs="Arial"/>
            <w:sz w:val="24"/>
          </w:rPr>
          <w:t>alk.html</w:t>
        </w:r>
      </w:hyperlink>
    </w:p>
    <w:p w14:paraId="3141A752" w14:textId="77777777" w:rsidR="007D71B5" w:rsidRDefault="007D71B5" w:rsidP="0014456B">
      <w:pPr>
        <w:pStyle w:val="Heading1"/>
        <w:numPr>
          <w:ilvl w:val="0"/>
          <w:numId w:val="4"/>
        </w:numPr>
        <w:tabs>
          <w:tab w:val="left" w:pos="700"/>
        </w:tabs>
        <w:spacing w:before="69"/>
        <w:ind w:left="700" w:hanging="540"/>
        <w:rPr>
          <w:rFonts w:ascii="Arial" w:hAnsi="Arial" w:cs="Arial"/>
          <w:bCs w:val="0"/>
        </w:rPr>
      </w:pPr>
      <w:r w:rsidRPr="00EF6052">
        <w:rPr>
          <w:rFonts w:ascii="Arial" w:hAnsi="Arial" w:cs="Arial"/>
          <w:bCs w:val="0"/>
        </w:rPr>
        <w:t>Addenda – optional</w:t>
      </w:r>
    </w:p>
    <w:p w14:paraId="3EBCB4B4" w14:textId="77777777" w:rsidR="007D71B5" w:rsidRPr="00FB5C5B" w:rsidRDefault="007D71B5" w:rsidP="0014456B">
      <w:pPr>
        <w:ind w:left="720" w:right="-288"/>
        <w:rPr>
          <w:rFonts w:ascii="Arial" w:hAnsi="Arial" w:cs="Arial"/>
          <w:bCs/>
          <w:sz w:val="24"/>
        </w:rPr>
      </w:pPr>
      <w:r>
        <w:rPr>
          <w:rFonts w:ascii="Arial" w:hAnsi="Arial" w:cs="Arial"/>
          <w:bCs/>
          <w:sz w:val="24"/>
        </w:rPr>
        <w:t xml:space="preserve">To include any additional information the instructor wishes to provide to students, such as guidance regarding course expectations, use of Blackboard, use of electronic devices, </w:t>
      </w:r>
      <w:r w:rsidR="00202334">
        <w:rPr>
          <w:rFonts w:ascii="Arial" w:hAnsi="Arial" w:cs="Arial"/>
          <w:bCs/>
          <w:sz w:val="24"/>
        </w:rPr>
        <w:t xml:space="preserve">classroom behavior, </w:t>
      </w:r>
      <w:r>
        <w:rPr>
          <w:rFonts w:ascii="Arial" w:hAnsi="Arial" w:cs="Arial"/>
          <w:bCs/>
          <w:sz w:val="24"/>
        </w:rPr>
        <w:t>etc.</w:t>
      </w:r>
    </w:p>
    <w:p w14:paraId="686D34E8" w14:textId="77777777" w:rsidR="00C2283C" w:rsidRDefault="00C2283C" w:rsidP="0014456B">
      <w:pPr>
        <w:ind w:right="-288"/>
        <w:rPr>
          <w:rFonts w:ascii="Arial" w:hAnsi="Arial" w:cs="Arial"/>
          <w:sz w:val="24"/>
        </w:rPr>
      </w:pPr>
    </w:p>
    <w:p w14:paraId="4093881D" w14:textId="77777777" w:rsidR="003E4133" w:rsidRDefault="003E4133" w:rsidP="0014456B">
      <w:pPr>
        <w:ind w:right="-288"/>
        <w:rPr>
          <w:rFonts w:ascii="Arial" w:hAnsi="Arial" w:cs="Arial"/>
          <w:sz w:val="24"/>
        </w:rPr>
      </w:pPr>
      <w:r w:rsidRPr="006830F8">
        <w:rPr>
          <w:rFonts w:ascii="Arial" w:hAnsi="Arial" w:cs="Arial"/>
          <w:sz w:val="24"/>
        </w:rPr>
        <w:t xml:space="preserve">This </w:t>
      </w:r>
      <w:r w:rsidR="00C2283C">
        <w:rPr>
          <w:rFonts w:ascii="Arial" w:hAnsi="Arial" w:cs="Arial"/>
          <w:sz w:val="24"/>
        </w:rPr>
        <w:t xml:space="preserve">template </w:t>
      </w:r>
      <w:r w:rsidRPr="006830F8">
        <w:rPr>
          <w:rFonts w:ascii="Arial" w:hAnsi="Arial" w:cs="Arial"/>
          <w:sz w:val="24"/>
        </w:rPr>
        <w:t xml:space="preserve">was prepared entirely in </w:t>
      </w:r>
      <w:r w:rsidR="0057612C">
        <w:rPr>
          <w:rFonts w:ascii="Arial" w:hAnsi="Arial" w:cs="Arial"/>
          <w:sz w:val="24"/>
        </w:rPr>
        <w:t xml:space="preserve">Arial </w:t>
      </w:r>
      <w:r w:rsidRPr="006830F8">
        <w:rPr>
          <w:rFonts w:ascii="Arial" w:hAnsi="Arial" w:cs="Arial"/>
          <w:sz w:val="24"/>
        </w:rPr>
        <w:t xml:space="preserve">12 </w:t>
      </w:r>
      <w:proofErr w:type="spellStart"/>
      <w:r w:rsidRPr="006830F8">
        <w:rPr>
          <w:rFonts w:ascii="Arial" w:hAnsi="Arial" w:cs="Arial"/>
          <w:sz w:val="24"/>
        </w:rPr>
        <w:t>pt</w:t>
      </w:r>
      <w:proofErr w:type="spellEnd"/>
      <w:r w:rsidRPr="006830F8">
        <w:rPr>
          <w:rFonts w:ascii="Arial" w:hAnsi="Arial" w:cs="Arial"/>
          <w:sz w:val="24"/>
        </w:rPr>
        <w:t xml:space="preserve"> using </w:t>
      </w:r>
      <w:r w:rsidRPr="006830F8">
        <w:rPr>
          <w:rFonts w:ascii="Arial" w:hAnsi="Arial" w:cs="Arial"/>
          <w:b/>
          <w:bCs/>
          <w:sz w:val="24"/>
        </w:rPr>
        <w:t>BOLD</w:t>
      </w:r>
      <w:r w:rsidRPr="006830F8">
        <w:rPr>
          <w:rFonts w:ascii="Arial" w:hAnsi="Arial" w:cs="Arial"/>
          <w:sz w:val="24"/>
        </w:rPr>
        <w:t xml:space="preserve"> </w:t>
      </w:r>
      <w:r w:rsidR="00283762">
        <w:rPr>
          <w:rFonts w:ascii="Arial" w:hAnsi="Arial" w:cs="Arial"/>
          <w:sz w:val="24"/>
        </w:rPr>
        <w:t>font</w:t>
      </w:r>
      <w:r w:rsidRPr="006830F8">
        <w:rPr>
          <w:rFonts w:ascii="Arial" w:hAnsi="Arial" w:cs="Arial"/>
          <w:sz w:val="24"/>
        </w:rPr>
        <w:t xml:space="preserve"> as illustrated.</w:t>
      </w:r>
    </w:p>
    <w:p w14:paraId="76D9A696" w14:textId="77777777" w:rsidR="006A639E" w:rsidRDefault="006A639E" w:rsidP="0014456B">
      <w:pPr>
        <w:ind w:right="-288"/>
        <w:rPr>
          <w:rFonts w:ascii="Arial" w:hAnsi="Arial" w:cs="Arial"/>
          <w:sz w:val="24"/>
        </w:rPr>
      </w:pPr>
    </w:p>
    <w:p w14:paraId="16D8B178" w14:textId="77777777" w:rsidR="006A639E" w:rsidRDefault="006A639E" w:rsidP="0014456B">
      <w:pPr>
        <w:ind w:right="-288"/>
        <w:rPr>
          <w:rFonts w:ascii="Arial" w:hAnsi="Arial" w:cs="Arial"/>
          <w:spacing w:val="-1"/>
          <w:sz w:val="24"/>
        </w:rPr>
      </w:pPr>
      <w:r w:rsidRPr="006A639E">
        <w:rPr>
          <w:rFonts w:ascii="Arial" w:hAnsi="Arial" w:cs="Arial"/>
          <w:sz w:val="24"/>
        </w:rPr>
        <w:t>Re</w:t>
      </w:r>
      <w:r w:rsidRPr="006A639E">
        <w:rPr>
          <w:rFonts w:ascii="Arial" w:hAnsi="Arial" w:cs="Arial"/>
          <w:spacing w:val="-2"/>
          <w:sz w:val="24"/>
        </w:rPr>
        <w:t>v</w:t>
      </w:r>
      <w:r w:rsidRPr="006A639E">
        <w:rPr>
          <w:rFonts w:ascii="Arial" w:hAnsi="Arial" w:cs="Arial"/>
          <w:sz w:val="24"/>
        </w:rPr>
        <w:t>ise</w:t>
      </w:r>
      <w:r w:rsidRPr="006A639E">
        <w:rPr>
          <w:rFonts w:ascii="Arial" w:hAnsi="Arial" w:cs="Arial"/>
          <w:spacing w:val="1"/>
          <w:sz w:val="24"/>
        </w:rPr>
        <w:t>d</w:t>
      </w:r>
      <w:r w:rsidRPr="006A639E">
        <w:rPr>
          <w:rFonts w:ascii="Arial" w:hAnsi="Arial" w:cs="Arial"/>
          <w:sz w:val="24"/>
        </w:rPr>
        <w:t xml:space="preserve">: </w:t>
      </w:r>
      <w:r w:rsidR="006E4CB1">
        <w:rPr>
          <w:rFonts w:ascii="Arial" w:hAnsi="Arial" w:cs="Arial"/>
          <w:spacing w:val="-1"/>
          <w:sz w:val="24"/>
        </w:rPr>
        <w:t>July</w:t>
      </w:r>
      <w:r w:rsidR="00E9477F">
        <w:rPr>
          <w:rFonts w:ascii="Arial" w:hAnsi="Arial" w:cs="Arial"/>
          <w:spacing w:val="-1"/>
          <w:sz w:val="24"/>
        </w:rPr>
        <w:t xml:space="preserve"> 1</w:t>
      </w:r>
      <w:r w:rsidR="006E4CB1">
        <w:rPr>
          <w:rFonts w:ascii="Arial" w:hAnsi="Arial" w:cs="Arial"/>
          <w:spacing w:val="-1"/>
          <w:sz w:val="24"/>
        </w:rPr>
        <w:t>1</w:t>
      </w:r>
      <w:r w:rsidR="00E9477F">
        <w:rPr>
          <w:rFonts w:ascii="Arial" w:hAnsi="Arial" w:cs="Arial"/>
          <w:spacing w:val="-1"/>
          <w:sz w:val="24"/>
        </w:rPr>
        <w:t>, 2017</w:t>
      </w:r>
    </w:p>
    <w:p w14:paraId="121D0E81" w14:textId="77777777" w:rsidR="006E4CB1" w:rsidRDefault="006E4CB1" w:rsidP="0014456B">
      <w:pPr>
        <w:ind w:right="-288"/>
        <w:rPr>
          <w:rFonts w:ascii="Arial" w:hAnsi="Arial" w:cs="Arial"/>
          <w:spacing w:val="-1"/>
          <w:sz w:val="24"/>
        </w:rPr>
      </w:pPr>
    </w:p>
    <w:p w14:paraId="7FC23065" w14:textId="77777777" w:rsidR="00DA0507" w:rsidRPr="006E4CB1" w:rsidRDefault="006E4CB1" w:rsidP="0014456B">
      <w:pPr>
        <w:ind w:right="-288"/>
        <w:rPr>
          <w:rFonts w:ascii="Arial" w:hAnsi="Arial" w:cs="Arial"/>
          <w:spacing w:val="-1"/>
          <w:sz w:val="28"/>
          <w:szCs w:val="28"/>
        </w:rPr>
      </w:pPr>
      <w:r w:rsidRPr="006E4CB1">
        <w:rPr>
          <w:rFonts w:ascii="Arial" w:hAnsi="Arial" w:cs="Arial"/>
          <w:spacing w:val="-1"/>
          <w:sz w:val="28"/>
          <w:szCs w:val="28"/>
          <w:highlight w:val="yellow"/>
        </w:rPr>
        <w:t xml:space="preserve">Please email </w:t>
      </w:r>
      <w:hyperlink r:id="rId13" w:history="1">
        <w:r w:rsidRPr="006E4CB1">
          <w:rPr>
            <w:rStyle w:val="Hyperlink"/>
            <w:rFonts w:ascii="Arial" w:hAnsi="Arial" w:cs="Arial"/>
            <w:spacing w:val="-1"/>
            <w:sz w:val="28"/>
            <w:szCs w:val="28"/>
            <w:highlight w:val="yellow"/>
          </w:rPr>
          <w:t>gcswits@uh.edu</w:t>
        </w:r>
      </w:hyperlink>
      <w:r w:rsidRPr="006E4CB1">
        <w:rPr>
          <w:rFonts w:ascii="Arial" w:hAnsi="Arial" w:cs="Arial"/>
          <w:spacing w:val="-1"/>
          <w:sz w:val="28"/>
          <w:szCs w:val="28"/>
          <w:highlight w:val="yellow"/>
        </w:rPr>
        <w:t xml:space="preserve"> a word version of your syllabus at least 2 weeks before the semester begins.</w:t>
      </w:r>
      <w:r w:rsidRPr="006E4CB1">
        <w:rPr>
          <w:rFonts w:ascii="Arial" w:hAnsi="Arial" w:cs="Arial"/>
          <w:spacing w:val="-1"/>
          <w:sz w:val="28"/>
          <w:szCs w:val="28"/>
        </w:rPr>
        <w:t xml:space="preserve">  </w:t>
      </w:r>
    </w:p>
    <w:sectPr w:rsidR="00DA0507" w:rsidRPr="006E4CB1" w:rsidSect="008F7776">
      <w:endnotePr>
        <w:numFmt w:val="decimal"/>
      </w:endnotePr>
      <w:type w:val="continuous"/>
      <w:pgSz w:w="12240" w:h="15840"/>
      <w:pgMar w:top="1008" w:right="1440" w:bottom="1008" w:left="1440" w:header="144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5EAA" w14:textId="77777777" w:rsidR="00032405" w:rsidRDefault="00032405">
      <w:r>
        <w:separator/>
      </w:r>
    </w:p>
  </w:endnote>
  <w:endnote w:type="continuationSeparator" w:id="0">
    <w:p w14:paraId="0D771ADA" w14:textId="77777777" w:rsidR="00032405" w:rsidRDefault="000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DAOO G+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3D4DE" w14:textId="77777777" w:rsidR="00C4363E" w:rsidRPr="009D6744" w:rsidRDefault="00C4363E" w:rsidP="009D6744">
    <w:pPr>
      <w:spacing w:line="240" w:lineRule="exact"/>
    </w:pPr>
    <w:r>
      <w:t>S</w:t>
    </w:r>
    <w:r w:rsidR="009D6744">
      <w:t>OCW XXXX, S</w:t>
    </w:r>
    <w:r>
      <w:t>ection #, Semester, Year</w:t>
    </w:r>
    <w:r>
      <w:tab/>
    </w:r>
    <w:r w:rsidR="00441CA4">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41420">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E5C1" w14:textId="77777777" w:rsidR="00441CA4" w:rsidRDefault="00441CA4" w:rsidP="009D6744">
    <w:pPr>
      <w:spacing w:line="240" w:lineRule="exact"/>
    </w:pPr>
    <w:r>
      <w:t xml:space="preserve">SOCW XXXX, </w:t>
    </w:r>
    <w:r w:rsidR="009D6744">
      <w:t>S</w:t>
    </w:r>
    <w:r>
      <w:t>ection #, Semester, Year</w:t>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4142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1386" w14:textId="77777777" w:rsidR="00032405" w:rsidRDefault="00032405">
      <w:r>
        <w:separator/>
      </w:r>
    </w:p>
  </w:footnote>
  <w:footnote w:type="continuationSeparator" w:id="0">
    <w:p w14:paraId="2589D883" w14:textId="77777777" w:rsidR="00032405" w:rsidRDefault="000324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7F48" w14:textId="77777777" w:rsidR="000D67EA" w:rsidRDefault="000D67EA" w:rsidP="000D67EA">
    <w:pPr>
      <w:pStyle w:val="Header"/>
      <w:jc w:val="center"/>
    </w:pPr>
    <w:r>
      <w:rPr>
        <w:noProof/>
      </w:rPr>
      <w:drawing>
        <wp:anchor distT="0" distB="0" distL="114300" distR="114300" simplePos="0" relativeHeight="251658240" behindDoc="0" locked="0" layoutInCell="1" allowOverlap="1" wp14:anchorId="048F0D1E" wp14:editId="7EF6E71A">
          <wp:simplePos x="0" y="0"/>
          <wp:positionH relativeFrom="margin">
            <wp:posOffset>880745</wp:posOffset>
          </wp:positionH>
          <wp:positionV relativeFrom="margin">
            <wp:posOffset>-751840</wp:posOffset>
          </wp:positionV>
          <wp:extent cx="418084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84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300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77117"/>
    <w:multiLevelType w:val="hybridMultilevel"/>
    <w:tmpl w:val="297A922A"/>
    <w:lvl w:ilvl="0" w:tplc="2C66D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7EFD"/>
    <w:multiLevelType w:val="hybridMultilevel"/>
    <w:tmpl w:val="18A49D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E716A"/>
    <w:multiLevelType w:val="hybridMultilevel"/>
    <w:tmpl w:val="0370547E"/>
    <w:lvl w:ilvl="0" w:tplc="0409000F">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1FF23559"/>
    <w:multiLevelType w:val="hybridMultilevel"/>
    <w:tmpl w:val="E4D6996E"/>
    <w:lvl w:ilvl="0" w:tplc="DC6469DA">
      <w:start w:val="1"/>
      <w:numFmt w:val="upperRoman"/>
      <w:lvlText w:val="%1."/>
      <w:lvlJc w:val="left"/>
      <w:pPr>
        <w:tabs>
          <w:tab w:val="num" w:pos="720"/>
        </w:tabs>
        <w:ind w:left="720" w:hanging="720"/>
      </w:pPr>
      <w:rPr>
        <w:rFonts w:hint="default"/>
        <w:b/>
      </w:rPr>
    </w:lvl>
    <w:lvl w:ilvl="1" w:tplc="DAA2F906">
      <w:start w:val="1"/>
      <w:numFmt w:val="upperLetter"/>
      <w:lvlText w:val="%2."/>
      <w:lvlJc w:val="left"/>
      <w:pPr>
        <w:tabs>
          <w:tab w:val="num" w:pos="1440"/>
        </w:tabs>
        <w:ind w:left="1440" w:hanging="720"/>
      </w:pPr>
      <w:rPr>
        <w:rFonts w:hint="default"/>
        <w:b/>
      </w:rPr>
    </w:lvl>
    <w:lvl w:ilvl="2" w:tplc="8D9C260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33F09F8"/>
    <w:multiLevelType w:val="hybridMultilevel"/>
    <w:tmpl w:val="2BEC62DA"/>
    <w:lvl w:ilvl="0" w:tplc="5B5AF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6A3D42"/>
    <w:multiLevelType w:val="hybridMultilevel"/>
    <w:tmpl w:val="C7744B6A"/>
    <w:lvl w:ilvl="0" w:tplc="7E669722">
      <w:start w:val="4"/>
      <w:numFmt w:val="lowerLetter"/>
      <w:lvlText w:val="%1."/>
      <w:lvlJc w:val="left"/>
      <w:pPr>
        <w:ind w:left="2340" w:hanging="360"/>
      </w:pPr>
      <w:rPr>
        <w:rFonts w:hint="default"/>
        <w:sz w:val="24"/>
        <w:szCs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D627B3A"/>
    <w:multiLevelType w:val="hybridMultilevel"/>
    <w:tmpl w:val="7FC8A9E6"/>
    <w:lvl w:ilvl="0" w:tplc="09962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C129E"/>
    <w:multiLevelType w:val="hybridMultilevel"/>
    <w:tmpl w:val="B212DAC4"/>
    <w:lvl w:ilvl="0" w:tplc="37A2A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500E4D"/>
    <w:multiLevelType w:val="hybridMultilevel"/>
    <w:tmpl w:val="C5D4C8B6"/>
    <w:lvl w:ilvl="0" w:tplc="85EE9F8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D2A4F"/>
    <w:multiLevelType w:val="hybridMultilevel"/>
    <w:tmpl w:val="A26CB426"/>
    <w:lvl w:ilvl="0" w:tplc="85EE9F86">
      <w:start w:val="1"/>
      <w:numFmt w:val="upperRoman"/>
      <w:lvlText w:val="%1."/>
      <w:lvlJc w:val="right"/>
      <w:pPr>
        <w:ind w:left="720" w:hanging="360"/>
      </w:pPr>
      <w:rPr>
        <w:b/>
      </w:rPr>
    </w:lvl>
    <w:lvl w:ilvl="1" w:tplc="0409000F">
      <w:start w:val="1"/>
      <w:numFmt w:val="decimal"/>
      <w:lvlText w:val="%2."/>
      <w:lvlJc w:val="left"/>
      <w:pPr>
        <w:ind w:left="1440" w:hanging="360"/>
      </w:pPr>
    </w:lvl>
    <w:lvl w:ilvl="2" w:tplc="892AB1F8">
      <w:start w:val="1"/>
      <w:numFmt w:val="lowerLetter"/>
      <w:lvlText w:val="%3."/>
      <w:lvlJc w:val="left"/>
      <w:pPr>
        <w:ind w:left="2340" w:hanging="36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5381A"/>
    <w:multiLevelType w:val="hybridMultilevel"/>
    <w:tmpl w:val="29B8CA34"/>
    <w:lvl w:ilvl="0" w:tplc="CB9009A4">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7"/>
  </w:num>
  <w:num w:numId="3">
    <w:abstractNumId w:val="0"/>
  </w:num>
  <w:num w:numId="4">
    <w:abstractNumId w:val="9"/>
  </w:num>
  <w:num w:numId="5">
    <w:abstractNumId w:val="1"/>
  </w:num>
  <w:num w:numId="6">
    <w:abstractNumId w:val="10"/>
  </w:num>
  <w:num w:numId="7">
    <w:abstractNumId w:val="5"/>
  </w:num>
  <w:num w:numId="8">
    <w:abstractNumId w:val="2"/>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DE"/>
    <w:rsid w:val="00032405"/>
    <w:rsid w:val="00046923"/>
    <w:rsid w:val="000521E6"/>
    <w:rsid w:val="0006630A"/>
    <w:rsid w:val="00091B1E"/>
    <w:rsid w:val="000D4F88"/>
    <w:rsid w:val="000D67EA"/>
    <w:rsid w:val="0014456B"/>
    <w:rsid w:val="00197872"/>
    <w:rsid w:val="001E72FD"/>
    <w:rsid w:val="00201C65"/>
    <w:rsid w:val="00202334"/>
    <w:rsid w:val="002107A4"/>
    <w:rsid w:val="00236F63"/>
    <w:rsid w:val="002448AC"/>
    <w:rsid w:val="00244BC1"/>
    <w:rsid w:val="00266FFB"/>
    <w:rsid w:val="00267ACE"/>
    <w:rsid w:val="00283762"/>
    <w:rsid w:val="0029254B"/>
    <w:rsid w:val="002B06C2"/>
    <w:rsid w:val="002D414D"/>
    <w:rsid w:val="002F24E0"/>
    <w:rsid w:val="003422FF"/>
    <w:rsid w:val="003453C0"/>
    <w:rsid w:val="00386639"/>
    <w:rsid w:val="003B2F62"/>
    <w:rsid w:val="003E2D33"/>
    <w:rsid w:val="003E4133"/>
    <w:rsid w:val="0041285C"/>
    <w:rsid w:val="00441CA4"/>
    <w:rsid w:val="0047262A"/>
    <w:rsid w:val="004D2F56"/>
    <w:rsid w:val="0050333C"/>
    <w:rsid w:val="00513525"/>
    <w:rsid w:val="005237E2"/>
    <w:rsid w:val="00541420"/>
    <w:rsid w:val="0057612C"/>
    <w:rsid w:val="005B3F9D"/>
    <w:rsid w:val="005B59DE"/>
    <w:rsid w:val="005C2573"/>
    <w:rsid w:val="005D010B"/>
    <w:rsid w:val="005D6CB6"/>
    <w:rsid w:val="00616EEC"/>
    <w:rsid w:val="00655201"/>
    <w:rsid w:val="006830F8"/>
    <w:rsid w:val="006A2587"/>
    <w:rsid w:val="006A62C4"/>
    <w:rsid w:val="006A639E"/>
    <w:rsid w:val="006E3EE8"/>
    <w:rsid w:val="006E4CB1"/>
    <w:rsid w:val="00711985"/>
    <w:rsid w:val="007367FD"/>
    <w:rsid w:val="007561F4"/>
    <w:rsid w:val="00776F99"/>
    <w:rsid w:val="007C647B"/>
    <w:rsid w:val="007D4EB5"/>
    <w:rsid w:val="007D5750"/>
    <w:rsid w:val="007D71B5"/>
    <w:rsid w:val="007E6502"/>
    <w:rsid w:val="00810042"/>
    <w:rsid w:val="00847645"/>
    <w:rsid w:val="00890119"/>
    <w:rsid w:val="008C64D9"/>
    <w:rsid w:val="008F7776"/>
    <w:rsid w:val="00904D21"/>
    <w:rsid w:val="0092554F"/>
    <w:rsid w:val="00961299"/>
    <w:rsid w:val="009D6744"/>
    <w:rsid w:val="00A13178"/>
    <w:rsid w:val="00A60E84"/>
    <w:rsid w:val="00A6749F"/>
    <w:rsid w:val="00AC7993"/>
    <w:rsid w:val="00AD6037"/>
    <w:rsid w:val="00B277C4"/>
    <w:rsid w:val="00B47C11"/>
    <w:rsid w:val="00BD1127"/>
    <w:rsid w:val="00C2283C"/>
    <w:rsid w:val="00C42BDB"/>
    <w:rsid w:val="00C4363E"/>
    <w:rsid w:val="00C522EC"/>
    <w:rsid w:val="00C97DA0"/>
    <w:rsid w:val="00CE2BD3"/>
    <w:rsid w:val="00CE6046"/>
    <w:rsid w:val="00D02809"/>
    <w:rsid w:val="00D1658B"/>
    <w:rsid w:val="00D60954"/>
    <w:rsid w:val="00D6131C"/>
    <w:rsid w:val="00D84472"/>
    <w:rsid w:val="00DA0507"/>
    <w:rsid w:val="00DC3F70"/>
    <w:rsid w:val="00DF5031"/>
    <w:rsid w:val="00E045E3"/>
    <w:rsid w:val="00E06D2D"/>
    <w:rsid w:val="00E52364"/>
    <w:rsid w:val="00E52A53"/>
    <w:rsid w:val="00E86265"/>
    <w:rsid w:val="00E9477F"/>
    <w:rsid w:val="00EA167A"/>
    <w:rsid w:val="00EB7E44"/>
    <w:rsid w:val="00EC63BB"/>
    <w:rsid w:val="00ED6751"/>
    <w:rsid w:val="00EE1337"/>
    <w:rsid w:val="00EF6052"/>
    <w:rsid w:val="00F258D7"/>
    <w:rsid w:val="00F53358"/>
    <w:rsid w:val="00F65FC5"/>
    <w:rsid w:val="00F74394"/>
    <w:rsid w:val="00F857F8"/>
    <w:rsid w:val="00F85CEA"/>
    <w:rsid w:val="00F96003"/>
    <w:rsid w:val="00FB4F13"/>
    <w:rsid w:val="00FB5C5B"/>
    <w:rsid w:val="00FC4467"/>
    <w:rsid w:val="00FF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BA78E"/>
  <w15:docId w15:val="{6AE42B9B-3C63-40B3-A153-934C04A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link w:val="Heading1Char"/>
    <w:uiPriority w:val="1"/>
    <w:qFormat/>
    <w:rsid w:val="00EF6052"/>
    <w:pPr>
      <w:autoSpaceDE/>
      <w:autoSpaceDN/>
      <w:adjustRightInd/>
      <w:ind w:left="640"/>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30F8"/>
    <w:pPr>
      <w:tabs>
        <w:tab w:val="center" w:pos="4320"/>
        <w:tab w:val="right" w:pos="8640"/>
      </w:tabs>
    </w:pPr>
    <w:rPr>
      <w:rFonts w:ascii="Courier" w:hAnsi="Courier"/>
      <w:sz w:val="24"/>
    </w:rPr>
  </w:style>
  <w:style w:type="character" w:styleId="Hyperlink">
    <w:name w:val="Hyperlink"/>
    <w:rsid w:val="006830F8"/>
    <w:rPr>
      <w:color w:val="0000FF"/>
      <w:u w:val="single"/>
    </w:rPr>
  </w:style>
  <w:style w:type="paragraph" w:styleId="Footer">
    <w:name w:val="footer"/>
    <w:basedOn w:val="Normal"/>
    <w:rsid w:val="006830F8"/>
    <w:pPr>
      <w:tabs>
        <w:tab w:val="center" w:pos="4320"/>
        <w:tab w:val="right" w:pos="8640"/>
      </w:tabs>
    </w:pPr>
  </w:style>
  <w:style w:type="character" w:styleId="PageNumber">
    <w:name w:val="page number"/>
    <w:basedOn w:val="DefaultParagraphFont"/>
    <w:rsid w:val="006830F8"/>
  </w:style>
  <w:style w:type="paragraph" w:styleId="BalloonText">
    <w:name w:val="Balloon Text"/>
    <w:basedOn w:val="Normal"/>
    <w:semiHidden/>
    <w:rsid w:val="007D4EB5"/>
    <w:rPr>
      <w:rFonts w:ascii="Tahoma" w:hAnsi="Tahoma" w:cs="Tahoma"/>
      <w:sz w:val="16"/>
      <w:szCs w:val="16"/>
    </w:rPr>
  </w:style>
  <w:style w:type="paragraph" w:customStyle="1" w:styleId="CM14">
    <w:name w:val="CM14"/>
    <w:basedOn w:val="Normal"/>
    <w:next w:val="Normal"/>
    <w:rsid w:val="00EB7E44"/>
    <w:pPr>
      <w:spacing w:after="265"/>
    </w:pPr>
    <w:rPr>
      <w:rFonts w:ascii="KDAOO G+ Arial MT" w:hAnsi="KDAOO G+ Arial MT"/>
      <w:sz w:val="24"/>
    </w:rPr>
  </w:style>
  <w:style w:type="paragraph" w:customStyle="1" w:styleId="CM8">
    <w:name w:val="CM8"/>
    <w:basedOn w:val="Normal"/>
    <w:next w:val="Normal"/>
    <w:rsid w:val="00EB7E44"/>
    <w:pPr>
      <w:spacing w:line="278" w:lineRule="atLeast"/>
    </w:pPr>
    <w:rPr>
      <w:rFonts w:ascii="KDAOO G+ Arial MT" w:hAnsi="KDAOO G+ Arial MT"/>
      <w:sz w:val="24"/>
    </w:rPr>
  </w:style>
  <w:style w:type="character" w:styleId="CommentReference">
    <w:name w:val="annotation reference"/>
    <w:rsid w:val="005237E2"/>
    <w:rPr>
      <w:sz w:val="16"/>
      <w:szCs w:val="16"/>
    </w:rPr>
  </w:style>
  <w:style w:type="paragraph" w:styleId="CommentText">
    <w:name w:val="annotation text"/>
    <w:basedOn w:val="Normal"/>
    <w:link w:val="CommentTextChar"/>
    <w:rsid w:val="005237E2"/>
    <w:rPr>
      <w:szCs w:val="20"/>
    </w:rPr>
  </w:style>
  <w:style w:type="character" w:customStyle="1" w:styleId="CommentTextChar">
    <w:name w:val="Comment Text Char"/>
    <w:link w:val="CommentText"/>
    <w:rsid w:val="005237E2"/>
    <w:rPr>
      <w:rFonts w:ascii="CG Times" w:hAnsi="CG Times"/>
    </w:rPr>
  </w:style>
  <w:style w:type="paragraph" w:styleId="CommentSubject">
    <w:name w:val="annotation subject"/>
    <w:basedOn w:val="CommentText"/>
    <w:next w:val="CommentText"/>
    <w:link w:val="CommentSubjectChar"/>
    <w:rsid w:val="005237E2"/>
    <w:rPr>
      <w:b/>
      <w:bCs/>
    </w:rPr>
  </w:style>
  <w:style w:type="character" w:customStyle="1" w:styleId="CommentSubjectChar">
    <w:name w:val="Comment Subject Char"/>
    <w:link w:val="CommentSubject"/>
    <w:rsid w:val="005237E2"/>
    <w:rPr>
      <w:rFonts w:ascii="CG Times" w:hAnsi="CG Times"/>
      <w:b/>
      <w:bCs/>
    </w:rPr>
  </w:style>
  <w:style w:type="paragraph" w:styleId="NormalWeb">
    <w:name w:val="Normal (Web)"/>
    <w:basedOn w:val="Normal"/>
    <w:rsid w:val="006A62C4"/>
    <w:pPr>
      <w:widowControl/>
      <w:autoSpaceDE/>
      <w:autoSpaceDN/>
      <w:adjustRightInd/>
      <w:spacing w:before="100" w:beforeAutospacing="1" w:after="100" w:afterAutospacing="1"/>
    </w:pPr>
    <w:rPr>
      <w:rFonts w:ascii="Times New Roman" w:hAnsi="Times New Roman"/>
      <w:sz w:val="24"/>
    </w:rPr>
  </w:style>
  <w:style w:type="character" w:styleId="Strong">
    <w:name w:val="Strong"/>
    <w:qFormat/>
    <w:rsid w:val="006A62C4"/>
    <w:rPr>
      <w:b/>
      <w:bCs/>
    </w:rPr>
  </w:style>
  <w:style w:type="paragraph" w:customStyle="1" w:styleId="MediumList2-Accent21">
    <w:name w:val="Medium List 2 - Accent 21"/>
    <w:hidden/>
    <w:uiPriority w:val="71"/>
    <w:rsid w:val="00711985"/>
    <w:rPr>
      <w:rFonts w:ascii="CG Times" w:hAnsi="CG Times"/>
      <w:szCs w:val="24"/>
    </w:rPr>
  </w:style>
  <w:style w:type="character" w:customStyle="1" w:styleId="Heading1Char">
    <w:name w:val="Heading 1 Char"/>
    <w:link w:val="Heading1"/>
    <w:uiPriority w:val="1"/>
    <w:rsid w:val="00EF6052"/>
    <w:rPr>
      <w:b/>
      <w:bCs/>
      <w:sz w:val="24"/>
      <w:szCs w:val="24"/>
    </w:rPr>
  </w:style>
  <w:style w:type="paragraph" w:styleId="BodyText">
    <w:name w:val="Body Text"/>
    <w:basedOn w:val="Normal"/>
    <w:link w:val="BodyTextChar"/>
    <w:uiPriority w:val="1"/>
    <w:qFormat/>
    <w:rsid w:val="00EF6052"/>
    <w:pPr>
      <w:autoSpaceDE/>
      <w:autoSpaceDN/>
      <w:adjustRightInd/>
      <w:ind w:left="3700"/>
    </w:pPr>
    <w:rPr>
      <w:rFonts w:ascii="Times New Roman" w:hAnsi="Times New Roman"/>
      <w:sz w:val="24"/>
    </w:rPr>
  </w:style>
  <w:style w:type="character" w:customStyle="1" w:styleId="BodyTextChar">
    <w:name w:val="Body Text Char"/>
    <w:link w:val="BodyText"/>
    <w:uiPriority w:val="1"/>
    <w:rsid w:val="00EF6052"/>
    <w:rPr>
      <w:sz w:val="24"/>
      <w:szCs w:val="24"/>
    </w:rPr>
  </w:style>
  <w:style w:type="character" w:styleId="FollowedHyperlink">
    <w:name w:val="FollowedHyperlink"/>
    <w:basedOn w:val="DefaultParagraphFont"/>
    <w:rsid w:val="000D67EA"/>
    <w:rPr>
      <w:color w:val="954F72" w:themeColor="followedHyperlink"/>
      <w:u w:val="single"/>
    </w:rPr>
  </w:style>
  <w:style w:type="paragraph" w:customStyle="1" w:styleId="Default">
    <w:name w:val="Default"/>
    <w:rsid w:val="0092554F"/>
    <w:pPr>
      <w:autoSpaceDE w:val="0"/>
      <w:autoSpaceDN w:val="0"/>
      <w:adjustRightInd w:val="0"/>
    </w:pPr>
    <w:rPr>
      <w:rFonts w:ascii="Cambria" w:eastAsiaTheme="minorHAnsi" w:hAnsi="Cambria" w:cs="Cambria"/>
      <w:color w:val="000000"/>
      <w:sz w:val="24"/>
      <w:szCs w:val="24"/>
    </w:rPr>
  </w:style>
  <w:style w:type="paragraph" w:styleId="ListParagraph">
    <w:name w:val="List Paragraph"/>
    <w:basedOn w:val="Normal"/>
    <w:uiPriority w:val="34"/>
    <w:qFormat/>
    <w:rsid w:val="0092554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54120">
      <w:bodyDiv w:val="1"/>
      <w:marLeft w:val="0"/>
      <w:marRight w:val="0"/>
      <w:marTop w:val="0"/>
      <w:marBottom w:val="0"/>
      <w:divBdr>
        <w:top w:val="none" w:sz="0" w:space="0" w:color="auto"/>
        <w:left w:val="none" w:sz="0" w:space="0" w:color="auto"/>
        <w:bottom w:val="none" w:sz="0" w:space="0" w:color="auto"/>
        <w:right w:val="none" w:sz="0" w:space="0" w:color="auto"/>
      </w:divBdr>
    </w:div>
    <w:div w:id="11367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h.edu/caps/" TargetMode="External"/><Relationship Id="rId12" Type="http://schemas.openxmlformats.org/officeDocument/2006/relationships/hyperlink" Target="http://www.uh.edu/caps/outreach/lets_talk.html" TargetMode="External"/><Relationship Id="rId13" Type="http://schemas.openxmlformats.org/officeDocument/2006/relationships/hyperlink" Target="mailto:gcswits@uh.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www.uh.edu/provost/policies/honesty/_documents-honesty/academic-honesty-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1449</Words>
  <Characters>8262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University of Houston</Company>
  <LinksUpToDate>false</LinksUpToDate>
  <CharactersWithSpaces>9692</CharactersWithSpaces>
  <SharedDoc>false</SharedDoc>
  <HLinks>
    <vt:vector size="6" baseType="variant">
      <vt:variant>
        <vt:i4>917528</vt:i4>
      </vt:variant>
      <vt:variant>
        <vt:i4>0</vt:i4>
      </vt:variant>
      <vt:variant>
        <vt:i4>0</vt:i4>
      </vt:variant>
      <vt:variant>
        <vt:i4>5</vt:i4>
      </vt:variant>
      <vt:variant>
        <vt:lpwstr>http://www.sw.uh.edu/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socw44</dc:creator>
  <cp:lastModifiedBy>Connease Warren</cp:lastModifiedBy>
  <cp:revision>6</cp:revision>
  <cp:lastPrinted>2007-01-18T18:46:00Z</cp:lastPrinted>
  <dcterms:created xsi:type="dcterms:W3CDTF">2017-05-10T17:27:00Z</dcterms:created>
  <dcterms:modified xsi:type="dcterms:W3CDTF">2018-02-08T18:22:00Z</dcterms:modified>
</cp:coreProperties>
</file>